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E8DB8" w14:textId="77777777" w:rsidR="000D230D" w:rsidRPr="00031D06" w:rsidRDefault="000D230D" w:rsidP="0030032B">
      <w:pPr>
        <w:rPr>
          <w:rFonts w:ascii="Arial" w:eastAsia="Arial" w:hAnsi="Arial" w:cs="Arial"/>
          <w:b/>
          <w:bCs/>
          <w:i/>
          <w:iCs/>
          <w:color w:val="365F91" w:themeColor="accent1" w:themeShade="BF"/>
          <w:sz w:val="24"/>
          <w:szCs w:val="24"/>
        </w:rPr>
      </w:pPr>
    </w:p>
    <w:p w14:paraId="7F1B064D" w14:textId="77777777" w:rsidR="000D230D" w:rsidRDefault="000D230D" w:rsidP="0030032B">
      <w:pPr>
        <w:rPr>
          <w:rFonts w:ascii="Arial" w:eastAsia="Arial" w:hAnsi="Arial" w:cs="Arial"/>
          <w:b/>
          <w:bCs/>
          <w:color w:val="365F91" w:themeColor="accent1" w:themeShade="BF"/>
          <w:sz w:val="24"/>
          <w:szCs w:val="24"/>
        </w:rPr>
        <w:sectPr w:rsidR="000D230D" w:rsidSect="000D230D">
          <w:headerReference w:type="default" r:id="rId10"/>
          <w:footerReference w:type="default" r:id="rId11"/>
          <w:pgSz w:w="23814" w:h="16839" w:orient="landscape" w:code="8"/>
          <w:pgMar w:top="0" w:right="0" w:bottom="0" w:left="0" w:header="709" w:footer="709" w:gutter="0"/>
          <w:cols w:space="708"/>
          <w:docGrid w:linePitch="360"/>
        </w:sectPr>
      </w:pPr>
    </w:p>
    <w:p w14:paraId="0A37B997" w14:textId="77777777" w:rsidR="00734BAB" w:rsidRDefault="00734BAB" w:rsidP="0030032B">
      <w:pPr>
        <w:spacing w:after="120"/>
        <w:rPr>
          <w:rFonts w:ascii="Arial" w:hAnsi="Arial" w:cs="Arial"/>
          <w:b/>
          <w:bCs/>
          <w:color w:val="000000"/>
          <w:sz w:val="20"/>
          <w:szCs w:val="20"/>
        </w:rPr>
      </w:pPr>
    </w:p>
    <w:p w14:paraId="68881359" w14:textId="77777777" w:rsidR="00734BAB" w:rsidRDefault="00734BAB" w:rsidP="0030032B">
      <w:pPr>
        <w:spacing w:after="120"/>
        <w:rPr>
          <w:rFonts w:ascii="Arial" w:hAnsi="Arial" w:cs="Arial"/>
          <w:b/>
          <w:bCs/>
          <w:color w:val="000000"/>
          <w:sz w:val="20"/>
          <w:szCs w:val="20"/>
        </w:rPr>
      </w:pPr>
    </w:p>
    <w:p w14:paraId="0DF654C1" w14:textId="77777777" w:rsidR="00734BAB" w:rsidRDefault="00734BAB" w:rsidP="0030032B">
      <w:pPr>
        <w:spacing w:after="120"/>
        <w:rPr>
          <w:rFonts w:ascii="Arial" w:hAnsi="Arial" w:cs="Arial"/>
          <w:b/>
          <w:bCs/>
          <w:color w:val="000000"/>
          <w:sz w:val="20"/>
          <w:szCs w:val="20"/>
        </w:rPr>
      </w:pPr>
    </w:p>
    <w:p w14:paraId="23FD9867" w14:textId="77777777" w:rsidR="00734BAB" w:rsidRDefault="00734BAB" w:rsidP="0030032B">
      <w:pPr>
        <w:spacing w:after="120"/>
        <w:rPr>
          <w:rFonts w:ascii="Arial" w:hAnsi="Arial" w:cs="Arial"/>
          <w:b/>
          <w:bCs/>
          <w:color w:val="000000"/>
          <w:sz w:val="20"/>
          <w:szCs w:val="20"/>
        </w:rPr>
      </w:pPr>
    </w:p>
    <w:p w14:paraId="06BEDE3C" w14:textId="77777777" w:rsidR="00734BAB" w:rsidRDefault="00734BAB" w:rsidP="0030032B">
      <w:pPr>
        <w:spacing w:after="120"/>
        <w:rPr>
          <w:rFonts w:ascii="Arial" w:hAnsi="Arial" w:cs="Arial"/>
          <w:b/>
          <w:bCs/>
          <w:color w:val="000000"/>
          <w:sz w:val="20"/>
          <w:szCs w:val="20"/>
        </w:rPr>
      </w:pPr>
    </w:p>
    <w:p w14:paraId="0317BD90" w14:textId="77777777" w:rsidR="00734BAB" w:rsidRDefault="00734BAB" w:rsidP="0030032B">
      <w:pPr>
        <w:spacing w:after="120"/>
        <w:rPr>
          <w:rFonts w:ascii="Arial" w:hAnsi="Arial" w:cs="Arial"/>
          <w:b/>
          <w:bCs/>
          <w:color w:val="000000"/>
          <w:sz w:val="20"/>
          <w:szCs w:val="20"/>
        </w:rPr>
      </w:pPr>
    </w:p>
    <w:p w14:paraId="01DA03A4" w14:textId="77777777" w:rsidR="00734BAB" w:rsidRDefault="00734BAB" w:rsidP="0030032B">
      <w:pPr>
        <w:spacing w:after="120"/>
        <w:rPr>
          <w:rFonts w:ascii="Arial" w:hAnsi="Arial" w:cs="Arial"/>
          <w:b/>
          <w:bCs/>
          <w:color w:val="000000"/>
          <w:sz w:val="20"/>
          <w:szCs w:val="20"/>
        </w:rPr>
      </w:pPr>
    </w:p>
    <w:p w14:paraId="2769FB09" w14:textId="77777777" w:rsidR="00734BAB" w:rsidRDefault="00734BAB" w:rsidP="0030032B">
      <w:pPr>
        <w:spacing w:after="120"/>
        <w:rPr>
          <w:rFonts w:ascii="Arial" w:hAnsi="Arial" w:cs="Arial"/>
          <w:b/>
          <w:bCs/>
          <w:color w:val="000000"/>
          <w:sz w:val="20"/>
          <w:szCs w:val="20"/>
        </w:rPr>
      </w:pPr>
    </w:p>
    <w:p w14:paraId="7DAD1C3B" w14:textId="77777777" w:rsidR="00734BAB" w:rsidRDefault="00734BAB" w:rsidP="0030032B">
      <w:pPr>
        <w:spacing w:after="120"/>
        <w:rPr>
          <w:rFonts w:ascii="Arial" w:hAnsi="Arial" w:cs="Arial"/>
          <w:b/>
          <w:bCs/>
          <w:color w:val="000000"/>
          <w:sz w:val="20"/>
          <w:szCs w:val="20"/>
        </w:rPr>
      </w:pPr>
    </w:p>
    <w:p w14:paraId="0FEB66A6" w14:textId="77777777" w:rsidR="00734BAB" w:rsidRDefault="00734BAB" w:rsidP="0030032B">
      <w:pPr>
        <w:spacing w:after="120"/>
        <w:rPr>
          <w:rFonts w:ascii="Arial" w:hAnsi="Arial" w:cs="Arial"/>
          <w:b/>
          <w:bCs/>
          <w:color w:val="000000"/>
          <w:sz w:val="20"/>
          <w:szCs w:val="20"/>
        </w:rPr>
      </w:pPr>
    </w:p>
    <w:p w14:paraId="730BA190" w14:textId="77777777" w:rsidR="00734BAB" w:rsidRDefault="00734BAB" w:rsidP="0030032B">
      <w:pPr>
        <w:spacing w:after="120"/>
        <w:rPr>
          <w:rFonts w:ascii="Arial" w:hAnsi="Arial" w:cs="Arial"/>
          <w:b/>
          <w:bCs/>
          <w:color w:val="000000"/>
          <w:sz w:val="20"/>
          <w:szCs w:val="20"/>
        </w:rPr>
      </w:pPr>
    </w:p>
    <w:p w14:paraId="1F791FCB" w14:textId="77777777" w:rsidR="00734BAB" w:rsidRDefault="00734BAB" w:rsidP="0030032B">
      <w:pPr>
        <w:spacing w:after="120"/>
        <w:rPr>
          <w:rFonts w:ascii="Arial" w:hAnsi="Arial" w:cs="Arial"/>
          <w:b/>
          <w:bCs/>
          <w:color w:val="000000"/>
          <w:sz w:val="20"/>
          <w:szCs w:val="20"/>
        </w:rPr>
      </w:pPr>
    </w:p>
    <w:p w14:paraId="236455BC" w14:textId="77777777" w:rsidR="00734BAB" w:rsidRDefault="00734BAB" w:rsidP="0030032B">
      <w:pPr>
        <w:spacing w:after="120"/>
        <w:rPr>
          <w:rFonts w:ascii="Arial" w:hAnsi="Arial" w:cs="Arial"/>
          <w:b/>
          <w:bCs/>
          <w:color w:val="000000"/>
          <w:sz w:val="20"/>
          <w:szCs w:val="20"/>
        </w:rPr>
      </w:pPr>
    </w:p>
    <w:p w14:paraId="543D3FBA" w14:textId="77777777" w:rsidR="00734BAB" w:rsidRDefault="00734BAB" w:rsidP="0030032B">
      <w:pPr>
        <w:spacing w:after="120"/>
        <w:rPr>
          <w:rFonts w:ascii="Arial" w:hAnsi="Arial" w:cs="Arial"/>
          <w:b/>
          <w:bCs/>
          <w:color w:val="000000"/>
          <w:sz w:val="20"/>
          <w:szCs w:val="20"/>
        </w:rPr>
      </w:pPr>
    </w:p>
    <w:p w14:paraId="61F70E4E" w14:textId="77777777" w:rsidR="00734BAB" w:rsidRDefault="00734BAB" w:rsidP="0030032B">
      <w:pPr>
        <w:spacing w:after="120"/>
        <w:rPr>
          <w:rFonts w:ascii="Arial" w:hAnsi="Arial" w:cs="Arial"/>
          <w:b/>
          <w:bCs/>
          <w:color w:val="000000"/>
          <w:sz w:val="20"/>
          <w:szCs w:val="20"/>
        </w:rPr>
      </w:pPr>
    </w:p>
    <w:p w14:paraId="5C3F33B2" w14:textId="77777777" w:rsidR="00734BAB" w:rsidRDefault="00734BAB" w:rsidP="0030032B">
      <w:pPr>
        <w:spacing w:after="120"/>
        <w:rPr>
          <w:rFonts w:ascii="Arial" w:hAnsi="Arial" w:cs="Arial"/>
          <w:b/>
          <w:bCs/>
          <w:color w:val="000000"/>
          <w:sz w:val="20"/>
          <w:szCs w:val="20"/>
        </w:rPr>
      </w:pPr>
    </w:p>
    <w:p w14:paraId="7C4F20E2" w14:textId="77777777" w:rsidR="00734BAB" w:rsidRDefault="00734BAB" w:rsidP="0030032B">
      <w:pPr>
        <w:spacing w:after="120"/>
        <w:rPr>
          <w:rFonts w:ascii="Arial" w:hAnsi="Arial" w:cs="Arial"/>
          <w:b/>
          <w:bCs/>
          <w:color w:val="000000"/>
          <w:sz w:val="20"/>
          <w:szCs w:val="20"/>
        </w:rPr>
      </w:pPr>
    </w:p>
    <w:p w14:paraId="5221671F" w14:textId="77777777" w:rsidR="00734BAB" w:rsidRDefault="00734BAB" w:rsidP="0030032B">
      <w:pPr>
        <w:spacing w:after="120"/>
        <w:rPr>
          <w:rFonts w:ascii="Arial" w:hAnsi="Arial" w:cs="Arial"/>
          <w:b/>
          <w:bCs/>
          <w:color w:val="000000"/>
          <w:sz w:val="20"/>
          <w:szCs w:val="20"/>
        </w:rPr>
      </w:pPr>
    </w:p>
    <w:p w14:paraId="0742F35B" w14:textId="77777777" w:rsidR="00734BAB" w:rsidRDefault="00734BAB" w:rsidP="0030032B">
      <w:pPr>
        <w:spacing w:after="120"/>
        <w:rPr>
          <w:rFonts w:ascii="Arial" w:hAnsi="Arial" w:cs="Arial"/>
          <w:b/>
          <w:bCs/>
          <w:color w:val="000000"/>
          <w:sz w:val="20"/>
          <w:szCs w:val="20"/>
        </w:rPr>
      </w:pPr>
    </w:p>
    <w:p w14:paraId="4CF24579" w14:textId="77777777" w:rsidR="00734BAB" w:rsidRDefault="00734BAB" w:rsidP="0030032B">
      <w:pPr>
        <w:spacing w:after="120"/>
        <w:rPr>
          <w:rFonts w:ascii="Arial" w:hAnsi="Arial" w:cs="Arial"/>
          <w:b/>
          <w:bCs/>
          <w:color w:val="000000"/>
          <w:sz w:val="20"/>
          <w:szCs w:val="20"/>
        </w:rPr>
      </w:pPr>
    </w:p>
    <w:p w14:paraId="506A84B2" w14:textId="77777777" w:rsidR="00734BAB" w:rsidRDefault="00734BAB" w:rsidP="0030032B">
      <w:pPr>
        <w:spacing w:after="120"/>
        <w:rPr>
          <w:rFonts w:ascii="Arial" w:hAnsi="Arial" w:cs="Arial"/>
          <w:b/>
          <w:bCs/>
          <w:color w:val="000000"/>
          <w:sz w:val="20"/>
          <w:szCs w:val="20"/>
        </w:rPr>
      </w:pPr>
    </w:p>
    <w:p w14:paraId="19DCF3E2" w14:textId="77777777" w:rsidR="00734BAB" w:rsidRDefault="00734BAB" w:rsidP="0030032B">
      <w:pPr>
        <w:spacing w:after="120"/>
        <w:rPr>
          <w:rFonts w:ascii="Arial" w:hAnsi="Arial" w:cs="Arial"/>
          <w:b/>
          <w:bCs/>
          <w:color w:val="000000"/>
          <w:sz w:val="20"/>
          <w:szCs w:val="20"/>
        </w:rPr>
      </w:pPr>
    </w:p>
    <w:p w14:paraId="2027AF6C" w14:textId="77777777" w:rsidR="00734BAB" w:rsidRDefault="00734BAB" w:rsidP="0030032B">
      <w:pPr>
        <w:spacing w:after="120"/>
        <w:rPr>
          <w:rFonts w:ascii="Arial" w:hAnsi="Arial" w:cs="Arial"/>
          <w:b/>
          <w:bCs/>
          <w:color w:val="000000"/>
          <w:sz w:val="20"/>
          <w:szCs w:val="20"/>
        </w:rPr>
      </w:pPr>
    </w:p>
    <w:p w14:paraId="5C708310" w14:textId="77777777" w:rsidR="00734BAB" w:rsidRDefault="00734BAB" w:rsidP="0030032B">
      <w:pPr>
        <w:spacing w:after="120"/>
        <w:rPr>
          <w:rFonts w:ascii="Arial" w:hAnsi="Arial" w:cs="Arial"/>
          <w:b/>
          <w:bCs/>
          <w:color w:val="000000"/>
          <w:sz w:val="20"/>
          <w:szCs w:val="20"/>
        </w:rPr>
      </w:pPr>
    </w:p>
    <w:p w14:paraId="14C15A39" w14:textId="77777777" w:rsidR="00734BAB" w:rsidRDefault="00734BAB" w:rsidP="0030032B">
      <w:pPr>
        <w:spacing w:after="120"/>
        <w:rPr>
          <w:rFonts w:ascii="Arial" w:hAnsi="Arial" w:cs="Arial"/>
          <w:b/>
          <w:bCs/>
          <w:color w:val="000000"/>
          <w:sz w:val="20"/>
          <w:szCs w:val="20"/>
        </w:rPr>
      </w:pPr>
    </w:p>
    <w:p w14:paraId="4B777EC7" w14:textId="77777777" w:rsidR="00734BAB" w:rsidRDefault="00734BAB" w:rsidP="0030032B">
      <w:pPr>
        <w:spacing w:after="120"/>
        <w:rPr>
          <w:rFonts w:ascii="Arial" w:hAnsi="Arial" w:cs="Arial"/>
          <w:b/>
          <w:bCs/>
          <w:color w:val="000000"/>
          <w:sz w:val="20"/>
          <w:szCs w:val="20"/>
        </w:rPr>
      </w:pPr>
    </w:p>
    <w:p w14:paraId="4C2B7A6B" w14:textId="77777777" w:rsidR="00734BAB" w:rsidRDefault="00734BAB" w:rsidP="0030032B">
      <w:pPr>
        <w:spacing w:after="120"/>
        <w:rPr>
          <w:rFonts w:ascii="Arial" w:hAnsi="Arial" w:cs="Arial"/>
          <w:b/>
          <w:bCs/>
          <w:color w:val="000000"/>
          <w:sz w:val="20"/>
          <w:szCs w:val="20"/>
        </w:rPr>
      </w:pPr>
    </w:p>
    <w:p w14:paraId="29C90E6A" w14:textId="77777777" w:rsidR="00734BAB" w:rsidRDefault="00734BAB" w:rsidP="0030032B">
      <w:pPr>
        <w:spacing w:after="120"/>
        <w:rPr>
          <w:rFonts w:ascii="Arial" w:hAnsi="Arial" w:cs="Arial"/>
          <w:b/>
          <w:bCs/>
          <w:color w:val="000000"/>
          <w:sz w:val="20"/>
          <w:szCs w:val="20"/>
        </w:rPr>
      </w:pPr>
    </w:p>
    <w:p w14:paraId="658555F4" w14:textId="77777777" w:rsidR="00734BAB" w:rsidRDefault="00734BAB" w:rsidP="0030032B">
      <w:pPr>
        <w:spacing w:after="120"/>
        <w:rPr>
          <w:rFonts w:ascii="Arial" w:hAnsi="Arial" w:cs="Arial"/>
          <w:b/>
          <w:bCs/>
          <w:color w:val="000000"/>
          <w:sz w:val="20"/>
          <w:szCs w:val="20"/>
        </w:rPr>
      </w:pPr>
    </w:p>
    <w:p w14:paraId="6724C6F8" w14:textId="77777777" w:rsidR="00734BAB" w:rsidRDefault="00734BAB" w:rsidP="0030032B">
      <w:pPr>
        <w:spacing w:after="120"/>
        <w:rPr>
          <w:rFonts w:ascii="Arial" w:hAnsi="Arial" w:cs="Arial"/>
          <w:b/>
          <w:bCs/>
          <w:color w:val="000000"/>
          <w:sz w:val="20"/>
          <w:szCs w:val="20"/>
        </w:rPr>
      </w:pPr>
    </w:p>
    <w:p w14:paraId="45BB6569" w14:textId="77777777" w:rsidR="00734BAB" w:rsidRDefault="00734BAB" w:rsidP="0030032B">
      <w:pPr>
        <w:spacing w:after="120"/>
        <w:rPr>
          <w:rFonts w:ascii="Arial" w:hAnsi="Arial" w:cs="Arial"/>
          <w:b/>
          <w:bCs/>
          <w:color w:val="000000"/>
          <w:sz w:val="20"/>
          <w:szCs w:val="20"/>
        </w:rPr>
      </w:pPr>
    </w:p>
    <w:p w14:paraId="25271D16" w14:textId="77777777" w:rsidR="00734BAB" w:rsidRDefault="00734BAB" w:rsidP="0030032B">
      <w:pPr>
        <w:spacing w:after="120"/>
        <w:rPr>
          <w:rFonts w:ascii="Arial" w:hAnsi="Arial" w:cs="Arial"/>
          <w:b/>
          <w:bCs/>
          <w:color w:val="000000"/>
          <w:sz w:val="20"/>
          <w:szCs w:val="20"/>
        </w:rPr>
      </w:pPr>
    </w:p>
    <w:p w14:paraId="2F1AC4FC" w14:textId="412E3800" w:rsidR="00734BAB" w:rsidRPr="00734BAB" w:rsidRDefault="00734BAB" w:rsidP="0030032B">
      <w:pPr>
        <w:spacing w:after="120"/>
        <w:rPr>
          <w:rFonts w:ascii="Arial" w:hAnsi="Arial" w:cs="Arial"/>
          <w:b/>
          <w:bCs/>
          <w:color w:val="000000"/>
          <w:sz w:val="20"/>
          <w:szCs w:val="20"/>
        </w:rPr>
      </w:pPr>
      <w:r w:rsidRPr="00734BAB">
        <w:rPr>
          <w:rFonts w:ascii="Arial" w:hAnsi="Arial" w:cs="Arial"/>
          <w:b/>
          <w:bCs/>
          <w:color w:val="000000"/>
          <w:sz w:val="20"/>
          <w:szCs w:val="20"/>
        </w:rPr>
        <w:t>Copyright statement</w:t>
      </w:r>
    </w:p>
    <w:p w14:paraId="3103C10E" w14:textId="77777777" w:rsidR="00734BAB" w:rsidRPr="00734BAB" w:rsidRDefault="00734BAB" w:rsidP="0030032B">
      <w:pPr>
        <w:spacing w:after="120"/>
        <w:rPr>
          <w:rFonts w:ascii="Arial" w:hAnsi="Arial" w:cs="Arial"/>
          <w:sz w:val="20"/>
          <w:szCs w:val="20"/>
        </w:rPr>
      </w:pPr>
      <w:r w:rsidRPr="00734BAB">
        <w:rPr>
          <w:rFonts w:ascii="Arial" w:hAnsi="Arial" w:cs="Arial"/>
          <w:sz w:val="20"/>
          <w:szCs w:val="20"/>
        </w:rPr>
        <w:t xml:space="preserve">The copyright material published in this work is subject to the </w:t>
      </w:r>
      <w:r w:rsidRPr="00734BAB">
        <w:rPr>
          <w:rFonts w:ascii="Arial" w:hAnsi="Arial" w:cs="Arial"/>
          <w:i/>
          <w:iCs/>
          <w:sz w:val="20"/>
          <w:szCs w:val="20"/>
        </w:rPr>
        <w:t xml:space="preserve">Copyright Act 1968 </w:t>
      </w:r>
      <w:r w:rsidRPr="00734BAB">
        <w:rPr>
          <w:rFonts w:ascii="Arial" w:hAnsi="Arial" w:cs="Arial"/>
          <w:sz w:val="20"/>
          <w:szCs w:val="20"/>
        </w:rPr>
        <w:t>(</w:t>
      </w:r>
      <w:proofErr w:type="spellStart"/>
      <w:r w:rsidRPr="00734BAB">
        <w:rPr>
          <w:rFonts w:ascii="Arial" w:hAnsi="Arial" w:cs="Arial"/>
          <w:sz w:val="20"/>
          <w:szCs w:val="20"/>
        </w:rPr>
        <w:t>Cth</w:t>
      </w:r>
      <w:proofErr w:type="spellEnd"/>
      <w:r w:rsidRPr="00734BAB">
        <w:rPr>
          <w:rFonts w:ascii="Arial" w:hAnsi="Arial" w:cs="Arial"/>
          <w:sz w:val="20"/>
          <w:szCs w:val="20"/>
        </w:rPr>
        <w:t xml:space="preserve">) and is owned by ACARA or, where indicated, by a party other than ACARA. </w:t>
      </w:r>
    </w:p>
    <w:p w14:paraId="7811F0D4" w14:textId="77777777" w:rsidR="00734BAB" w:rsidRPr="00734BAB" w:rsidRDefault="00734BAB" w:rsidP="0030032B">
      <w:pPr>
        <w:spacing w:after="120"/>
        <w:rPr>
          <w:rFonts w:ascii="Arial" w:hAnsi="Arial" w:cs="Arial"/>
          <w:sz w:val="20"/>
          <w:szCs w:val="20"/>
        </w:rPr>
      </w:pPr>
      <w:r w:rsidRPr="00734BAB">
        <w:rPr>
          <w:rFonts w:ascii="Arial" w:hAnsi="Arial" w:cs="Arial"/>
          <w:sz w:val="20"/>
          <w:szCs w:val="20"/>
        </w:rPr>
        <w:t xml:space="preserve">This material is consultation material only and has not been endorsed by Australia’s nine education ministers. </w:t>
      </w:r>
    </w:p>
    <w:p w14:paraId="6350DE70" w14:textId="77777777" w:rsidR="00734BAB" w:rsidRPr="00734BAB" w:rsidRDefault="00734BAB" w:rsidP="0030032B">
      <w:pPr>
        <w:spacing w:after="120"/>
        <w:rPr>
          <w:rFonts w:ascii="Arial" w:hAnsi="Arial" w:cs="Arial"/>
          <w:color w:val="000000"/>
          <w:sz w:val="20"/>
          <w:szCs w:val="20"/>
        </w:rPr>
      </w:pPr>
      <w:r w:rsidRPr="00734BAB">
        <w:rPr>
          <w:rFonts w:ascii="Arial" w:hAnsi="Arial" w:cs="Arial"/>
          <w:color w:val="000000"/>
          <w:sz w:val="20"/>
          <w:szCs w:val="20"/>
        </w:rPr>
        <w:t xml:space="preserve">You may view, download, display, print, reproduce (such as by making photocopies) and distribute these materials in unaltered form only for your </w:t>
      </w:r>
      <w:r w:rsidRPr="00734BAB">
        <w:rPr>
          <w:rFonts w:ascii="Arial" w:hAnsi="Arial" w:cs="Arial"/>
          <w:color w:val="000000"/>
          <w:sz w:val="20"/>
          <w:szCs w:val="20"/>
          <w:u w:val="single"/>
        </w:rPr>
        <w:t>personal, non-commercial educational purposes</w:t>
      </w:r>
      <w:r w:rsidRPr="00734BAB">
        <w:rPr>
          <w:rFonts w:ascii="Arial" w:hAnsi="Arial" w:cs="Arial"/>
          <w:color w:val="000000"/>
          <w:sz w:val="20"/>
          <w:szCs w:val="20"/>
        </w:rPr>
        <w:t xml:space="preserve"> or for </w:t>
      </w:r>
      <w:r w:rsidRPr="00734BAB">
        <w:rPr>
          <w:rFonts w:ascii="Arial" w:hAnsi="Arial" w:cs="Arial"/>
          <w:color w:val="000000"/>
          <w:sz w:val="20"/>
          <w:szCs w:val="20"/>
          <w:u w:val="single"/>
        </w:rPr>
        <w:t>the non-commercial educational purposes of your organisation</w:t>
      </w:r>
      <w:r w:rsidRPr="00734BAB">
        <w:rPr>
          <w:rFonts w:ascii="Arial" w:hAnsi="Arial" w:cs="Arial"/>
          <w:color w:val="000000"/>
          <w:sz w:val="20"/>
          <w:szCs w:val="20"/>
        </w:rPr>
        <w:t>, provided that you make others aware it can only be used for these purposes and attribute ACARA as the source. For attribution details refer to clause 5 in (</w:t>
      </w:r>
      <w:hyperlink r:id="rId12" w:history="1">
        <w:r w:rsidRPr="00734BAB">
          <w:rPr>
            <w:rStyle w:val="Hyperlink"/>
            <w:rFonts w:ascii="Arial" w:hAnsi="Arial" w:cs="Arial"/>
            <w:sz w:val="20"/>
            <w:szCs w:val="20"/>
          </w:rPr>
          <w:t>https://www.australiancurriculum.edu.au/copyright-and-terms-of-use/</w:t>
        </w:r>
      </w:hyperlink>
      <w:r w:rsidRPr="00734BAB">
        <w:rPr>
          <w:rFonts w:ascii="Arial" w:hAnsi="Arial" w:cs="Arial"/>
          <w:color w:val="000000"/>
          <w:sz w:val="20"/>
          <w:szCs w:val="20"/>
        </w:rPr>
        <w:t>).</w:t>
      </w:r>
    </w:p>
    <w:p w14:paraId="30BCB129" w14:textId="30725E68" w:rsidR="00734BAB" w:rsidRPr="00734BAB" w:rsidRDefault="00734BAB" w:rsidP="0030032B">
      <w:pPr>
        <w:rPr>
          <w:rFonts w:ascii="Arial" w:eastAsia="Arial" w:hAnsi="Arial" w:cs="Arial"/>
          <w:b/>
          <w:bCs/>
          <w:color w:val="365F91" w:themeColor="accent1" w:themeShade="BF"/>
          <w:sz w:val="20"/>
          <w:szCs w:val="20"/>
        </w:rPr>
        <w:sectPr w:rsidR="00734BAB" w:rsidRPr="00734BAB" w:rsidSect="00EF7847">
          <w:headerReference w:type="default" r:id="rId13"/>
          <w:footerReference w:type="default" r:id="rId14"/>
          <w:pgSz w:w="23814" w:h="16839" w:orient="landscape" w:code="8"/>
          <w:pgMar w:top="568" w:right="1440" w:bottom="709" w:left="709" w:header="708" w:footer="708" w:gutter="0"/>
          <w:cols w:space="708"/>
          <w:docGrid w:linePitch="360"/>
        </w:sectPr>
      </w:pPr>
      <w:r w:rsidRPr="00734BAB">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ACARA</w:t>
      </w:r>
      <w:r w:rsidR="000D230D" w:rsidRPr="00734BAB">
        <w:rPr>
          <w:rFonts w:ascii="Arial" w:eastAsia="Arial" w:hAnsi="Arial" w:cs="Arial"/>
          <w:b/>
          <w:bCs/>
          <w:color w:val="365F91" w:themeColor="accent1" w:themeShade="BF"/>
          <w:sz w:val="20"/>
          <w:szCs w:val="20"/>
        </w:rPr>
        <w:br w:type="page"/>
      </w:r>
    </w:p>
    <w:p w14:paraId="65F9C3DC" w14:textId="3895825A" w:rsidR="00336AF2" w:rsidRPr="00031D06" w:rsidRDefault="00031D06" w:rsidP="0030032B">
      <w:pPr>
        <w:rPr>
          <w:rFonts w:ascii="Arial" w:eastAsia="Arial" w:hAnsi="Arial" w:cs="Arial"/>
          <w:b/>
          <w:bCs/>
          <w:color w:val="365F91" w:themeColor="accent1" w:themeShade="BF"/>
          <w:sz w:val="24"/>
          <w:szCs w:val="24"/>
        </w:rPr>
      </w:pPr>
      <w:r>
        <w:rPr>
          <w:rFonts w:ascii="Arial" w:eastAsia="Arial" w:hAnsi="Arial" w:cs="Arial"/>
          <w:b/>
          <w:bCs/>
          <w:color w:val="365F91" w:themeColor="accent1" w:themeShade="BF"/>
          <w:sz w:val="24"/>
          <w:szCs w:val="24"/>
        </w:rPr>
        <w:lastRenderedPageBreak/>
        <w:t>YEAR 7</w:t>
      </w:r>
      <w:r w:rsidR="741B0E57" w:rsidRPr="59FE91D7">
        <w:rPr>
          <w:rFonts w:ascii="Arial" w:eastAsia="Arial" w:hAnsi="Arial" w:cs="Arial"/>
          <w:b/>
          <w:bCs/>
          <w:color w:val="365F91" w:themeColor="accent1" w:themeShade="BF"/>
          <w:sz w:val="24"/>
          <w:szCs w:val="24"/>
        </w:rPr>
        <w:t xml:space="preserve"> TO YEAR </w:t>
      </w:r>
      <w:r w:rsidR="2AA0858A" w:rsidRPr="59FE91D7">
        <w:rPr>
          <w:rFonts w:ascii="Arial" w:eastAsia="Arial" w:hAnsi="Arial" w:cs="Arial"/>
          <w:b/>
          <w:bCs/>
          <w:color w:val="365F91" w:themeColor="accent1" w:themeShade="BF"/>
          <w:sz w:val="24"/>
          <w:szCs w:val="24"/>
        </w:rPr>
        <w:t>10</w:t>
      </w:r>
    </w:p>
    <w:tbl>
      <w:tblPr>
        <w:tblStyle w:val="TableGrid"/>
        <w:tblW w:w="22589" w:type="dxa"/>
        <w:tblInd w:w="-34"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28" w:type="dxa"/>
          <w:bottom w:w="28" w:type="dxa"/>
        </w:tblCellMar>
        <w:tblLook w:val="04A0" w:firstRow="1" w:lastRow="0" w:firstColumn="1" w:lastColumn="0" w:noHBand="0" w:noVBand="1"/>
      </w:tblPr>
      <w:tblGrid>
        <w:gridCol w:w="1702"/>
        <w:gridCol w:w="9922"/>
        <w:gridCol w:w="10965"/>
      </w:tblGrid>
      <w:tr w:rsidR="00336AF2" w:rsidRPr="001B4A21" w14:paraId="1339FF78" w14:textId="77777777" w:rsidTr="00734BAB">
        <w:tc>
          <w:tcPr>
            <w:tcW w:w="1702" w:type="dxa"/>
            <w:vMerge w:val="restart"/>
            <w:tcBorders>
              <w:top w:val="single" w:sz="18" w:space="0" w:color="1F497D" w:themeColor="text2"/>
              <w:left w:val="single" w:sz="18" w:space="0" w:color="1F497D" w:themeColor="text2"/>
            </w:tcBorders>
          </w:tcPr>
          <w:p w14:paraId="1DCB935A" w14:textId="77777777" w:rsidR="00336AF2" w:rsidRPr="001B4A21" w:rsidRDefault="00336AF2" w:rsidP="0030032B">
            <w:pPr>
              <w:pBdr>
                <w:top w:val="single" w:sz="4" w:space="1" w:color="00629B"/>
                <w:left w:val="single" w:sz="4" w:space="4" w:color="00629B"/>
                <w:right w:val="single" w:sz="18" w:space="4" w:color="00629B"/>
              </w:pBdr>
              <w:spacing w:line="276" w:lineRule="auto"/>
              <w:rPr>
                <w:rFonts w:ascii="Arial" w:hAnsi="Arial" w:cs="Arial"/>
                <w:b/>
                <w:bCs/>
                <w:sz w:val="24"/>
                <w:szCs w:val="24"/>
              </w:rPr>
            </w:pPr>
            <w:r>
              <w:rPr>
                <w:rFonts w:ascii="Arial" w:hAnsi="Arial" w:cs="Arial"/>
                <w:b/>
                <w:bCs/>
                <w:sz w:val="24"/>
                <w:szCs w:val="24"/>
              </w:rPr>
              <w:t>Mathematics</w:t>
            </w:r>
          </w:p>
        </w:tc>
        <w:tc>
          <w:tcPr>
            <w:tcW w:w="9922" w:type="dxa"/>
            <w:tcBorders>
              <w:top w:val="single" w:sz="18" w:space="0" w:color="1F497D" w:themeColor="text2"/>
            </w:tcBorders>
          </w:tcPr>
          <w:p w14:paraId="3E6B9C69" w14:textId="77777777" w:rsidR="00336AF2" w:rsidRPr="00A115BA" w:rsidRDefault="00336AF2" w:rsidP="0030032B">
            <w:pPr>
              <w:spacing w:line="276" w:lineRule="auto"/>
              <w:jc w:val="center"/>
              <w:rPr>
                <w:rFonts w:ascii="Arial" w:hAnsi="Arial" w:cs="Arial"/>
                <w:b/>
                <w:bCs/>
                <w:sz w:val="24"/>
                <w:szCs w:val="24"/>
              </w:rPr>
            </w:pPr>
            <w:r w:rsidRPr="00A115BA">
              <w:rPr>
                <w:rFonts w:ascii="Arial" w:hAnsi="Arial" w:cs="Arial"/>
                <w:b/>
                <w:bCs/>
                <w:sz w:val="24"/>
                <w:szCs w:val="24"/>
              </w:rPr>
              <w:t xml:space="preserve">Year </w:t>
            </w:r>
            <w:r>
              <w:rPr>
                <w:rFonts w:ascii="Arial" w:hAnsi="Arial" w:cs="Arial"/>
                <w:b/>
                <w:bCs/>
                <w:sz w:val="24"/>
                <w:szCs w:val="24"/>
              </w:rPr>
              <w:t>7</w:t>
            </w:r>
          </w:p>
        </w:tc>
        <w:tc>
          <w:tcPr>
            <w:tcW w:w="10965" w:type="dxa"/>
            <w:tcBorders>
              <w:top w:val="single" w:sz="18" w:space="0" w:color="1F497D" w:themeColor="text2"/>
              <w:right w:val="single" w:sz="18" w:space="0" w:color="1F497D" w:themeColor="text2"/>
            </w:tcBorders>
          </w:tcPr>
          <w:p w14:paraId="78BAB65D" w14:textId="77777777" w:rsidR="00336AF2" w:rsidRPr="00A115BA" w:rsidRDefault="00336AF2" w:rsidP="0030032B">
            <w:pPr>
              <w:spacing w:line="276" w:lineRule="auto"/>
              <w:jc w:val="center"/>
              <w:rPr>
                <w:rFonts w:ascii="Arial" w:hAnsi="Arial" w:cs="Arial"/>
                <w:b/>
                <w:bCs/>
                <w:sz w:val="24"/>
                <w:szCs w:val="24"/>
              </w:rPr>
            </w:pPr>
            <w:r>
              <w:rPr>
                <w:rFonts w:ascii="Arial" w:hAnsi="Arial" w:cs="Arial"/>
                <w:b/>
                <w:bCs/>
                <w:sz w:val="24"/>
                <w:szCs w:val="24"/>
              </w:rPr>
              <w:t>Year 8</w:t>
            </w:r>
          </w:p>
        </w:tc>
      </w:tr>
      <w:tr w:rsidR="00336AF2" w:rsidRPr="001B4A21" w14:paraId="61CB2280" w14:textId="77777777" w:rsidTr="00031D06">
        <w:tc>
          <w:tcPr>
            <w:tcW w:w="1702" w:type="dxa"/>
            <w:vMerge/>
            <w:tcBorders>
              <w:left w:val="single" w:sz="18" w:space="0" w:color="1F497D" w:themeColor="text2"/>
            </w:tcBorders>
          </w:tcPr>
          <w:p w14:paraId="5023141B" w14:textId="77777777" w:rsidR="00336AF2" w:rsidRPr="001B4A21" w:rsidRDefault="00336AF2" w:rsidP="0030032B">
            <w:pPr>
              <w:spacing w:line="276" w:lineRule="auto"/>
              <w:jc w:val="center"/>
              <w:rPr>
                <w:rFonts w:ascii="Arial" w:hAnsi="Arial" w:cs="Arial"/>
                <w:b/>
              </w:rPr>
            </w:pPr>
          </w:p>
        </w:tc>
        <w:tc>
          <w:tcPr>
            <w:tcW w:w="20887" w:type="dxa"/>
            <w:gridSpan w:val="2"/>
            <w:tcBorders>
              <w:right w:val="single" w:sz="18" w:space="0" w:color="1F497D" w:themeColor="text2"/>
            </w:tcBorders>
            <w:shd w:val="clear" w:color="auto" w:fill="00629B"/>
            <w:vAlign w:val="center"/>
          </w:tcPr>
          <w:p w14:paraId="207F25AE" w14:textId="77777777" w:rsidR="00336AF2" w:rsidRPr="00A115BA" w:rsidRDefault="00336AF2" w:rsidP="0030032B">
            <w:pPr>
              <w:spacing w:line="276" w:lineRule="auto"/>
              <w:ind w:right="6459"/>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                                                                                            </w:t>
            </w:r>
            <w:r w:rsidRPr="00A115BA">
              <w:rPr>
                <w:rFonts w:ascii="Arial" w:hAnsi="Arial" w:cs="Arial"/>
                <w:b/>
                <w:color w:val="FFFFFF" w:themeColor="background1"/>
                <w:sz w:val="24"/>
                <w:szCs w:val="24"/>
              </w:rPr>
              <w:t>Achievement standard</w:t>
            </w:r>
          </w:p>
        </w:tc>
      </w:tr>
      <w:tr w:rsidR="00336AF2" w:rsidRPr="00D009A3" w14:paraId="6D94FCD2" w14:textId="77777777" w:rsidTr="00734BAB">
        <w:trPr>
          <w:trHeight w:val="1104"/>
        </w:trPr>
        <w:tc>
          <w:tcPr>
            <w:tcW w:w="1702" w:type="dxa"/>
            <w:vMerge/>
            <w:tcBorders>
              <w:left w:val="single" w:sz="18" w:space="0" w:color="1F497D" w:themeColor="text2"/>
            </w:tcBorders>
          </w:tcPr>
          <w:p w14:paraId="1F3B1409" w14:textId="77777777" w:rsidR="00336AF2" w:rsidRPr="00D009A3" w:rsidRDefault="00336AF2" w:rsidP="0030032B">
            <w:pPr>
              <w:spacing w:before="240" w:line="276" w:lineRule="auto"/>
              <w:rPr>
                <w:rFonts w:ascii="Arial" w:hAnsi="Arial" w:cs="Arial"/>
              </w:rPr>
            </w:pPr>
          </w:p>
        </w:tc>
        <w:tc>
          <w:tcPr>
            <w:tcW w:w="9922" w:type="dxa"/>
          </w:tcPr>
          <w:p w14:paraId="24D02583" w14:textId="7B62B3FA" w:rsidR="00906DB9" w:rsidRDefault="00336AF2" w:rsidP="0030032B">
            <w:pPr>
              <w:spacing w:after="120" w:line="276" w:lineRule="auto"/>
              <w:rPr>
                <w:rFonts w:ascii="Arial" w:eastAsia="Calibri" w:hAnsi="Arial" w:cs="Arial"/>
                <w:color w:val="222222"/>
                <w:sz w:val="20"/>
                <w:szCs w:val="20"/>
              </w:rPr>
            </w:pPr>
            <w:r w:rsidRPr="59FE91D7">
              <w:rPr>
                <w:rFonts w:ascii="Arial" w:eastAsia="Calibri" w:hAnsi="Arial" w:cs="Arial"/>
                <w:color w:val="222222"/>
                <w:sz w:val="20"/>
                <w:szCs w:val="20"/>
              </w:rPr>
              <w:t xml:space="preserve">By the end of Year 7, students use all four operations in calculations involving positive fractions and decimals, using the properties of number systems and choosing the computational approach. They represent natural numbers in expanded form and as products of prime factors, using exponent notation. Students model and solve problems involving addition and subtraction of integers. They determine equivalent representations of rational numbers and choose from fraction, decimal and percentage forms to assist in computations. They solve problems involving rational numbers, percentages and ratios and explain their choice of representation of rational numbers and results when they model situations, including those in financial contexts. They use algebraic expressions to model situations and represent formulas. Students substitute values into these formulas to determine unknown values and interpret these in the context. They use computational thinking and digital tools to generate tables of values related to algebraic expressions including formulas, evaluating the effect of variation. </w:t>
            </w:r>
          </w:p>
          <w:p w14:paraId="03BB4B23" w14:textId="2288EA81" w:rsidR="00906DB9" w:rsidRDefault="00336AF2" w:rsidP="0030032B">
            <w:pPr>
              <w:spacing w:after="120" w:line="276" w:lineRule="auto"/>
              <w:rPr>
                <w:rFonts w:ascii="Arial" w:eastAsia="Calibri" w:hAnsi="Arial" w:cs="Arial"/>
                <w:color w:val="222222"/>
                <w:sz w:val="20"/>
                <w:szCs w:val="20"/>
              </w:rPr>
            </w:pPr>
            <w:r w:rsidRPr="59FE91D7">
              <w:rPr>
                <w:rFonts w:ascii="Arial" w:eastAsia="Calibri" w:hAnsi="Arial" w:cs="Arial"/>
                <w:color w:val="222222"/>
                <w:sz w:val="20"/>
                <w:szCs w:val="20"/>
              </w:rPr>
              <w:t xml:space="preserve">Students apply knowledge </w:t>
            </w:r>
            <w:r w:rsidR="00906DB9" w:rsidRPr="59FE91D7">
              <w:rPr>
                <w:rFonts w:ascii="Arial" w:eastAsia="Calibri" w:hAnsi="Arial" w:cs="Arial"/>
                <w:color w:val="222222"/>
                <w:sz w:val="20"/>
                <w:szCs w:val="20"/>
              </w:rPr>
              <w:t>of angle</w:t>
            </w:r>
            <w:r w:rsidRPr="59FE91D7">
              <w:rPr>
                <w:rFonts w:ascii="Arial" w:eastAsia="Calibri" w:hAnsi="Arial" w:cs="Arial"/>
                <w:color w:val="222222"/>
                <w:sz w:val="20"/>
                <w:szCs w:val="20"/>
              </w:rPr>
              <w:t xml:space="preserve"> </w:t>
            </w:r>
            <w:r w:rsidR="00906DB9" w:rsidRPr="59FE91D7">
              <w:rPr>
                <w:rFonts w:ascii="Arial" w:eastAsia="Calibri" w:hAnsi="Arial" w:cs="Arial"/>
                <w:color w:val="222222"/>
                <w:sz w:val="20"/>
                <w:szCs w:val="20"/>
              </w:rPr>
              <w:t>relationships involving</w:t>
            </w:r>
            <w:r w:rsidRPr="59FE91D7">
              <w:rPr>
                <w:rFonts w:ascii="Arial" w:eastAsia="Calibri" w:hAnsi="Arial" w:cs="Arial"/>
                <w:color w:val="222222"/>
                <w:sz w:val="20"/>
                <w:szCs w:val="20"/>
              </w:rPr>
              <w:t xml:space="preserve"> parallel lines and a transversal, and the sum of angles in a </w:t>
            </w:r>
            <w:r w:rsidR="00906DB9" w:rsidRPr="59FE91D7">
              <w:rPr>
                <w:rFonts w:ascii="Arial" w:eastAsia="Calibri" w:hAnsi="Arial" w:cs="Arial"/>
                <w:color w:val="222222"/>
                <w:sz w:val="20"/>
                <w:szCs w:val="20"/>
              </w:rPr>
              <w:t>triangle to</w:t>
            </w:r>
            <w:r w:rsidRPr="59FE91D7">
              <w:rPr>
                <w:rFonts w:ascii="Arial" w:eastAsia="Calibri" w:hAnsi="Arial" w:cs="Arial"/>
                <w:color w:val="222222"/>
                <w:sz w:val="20"/>
                <w:szCs w:val="20"/>
              </w:rPr>
              <w:t xml:space="preserve"> solve </w:t>
            </w:r>
            <w:r w:rsidR="00906DB9" w:rsidRPr="59FE91D7">
              <w:rPr>
                <w:rFonts w:ascii="Arial" w:eastAsia="Calibri" w:hAnsi="Arial" w:cs="Arial"/>
                <w:color w:val="222222"/>
                <w:sz w:val="20"/>
                <w:szCs w:val="20"/>
              </w:rPr>
              <w:t>problems, giving</w:t>
            </w:r>
            <w:r w:rsidRPr="59FE91D7">
              <w:rPr>
                <w:rFonts w:ascii="Arial" w:eastAsia="Calibri" w:hAnsi="Arial" w:cs="Arial"/>
                <w:color w:val="222222"/>
                <w:sz w:val="20"/>
                <w:szCs w:val="20"/>
              </w:rPr>
              <w:t xml:space="preserve"> reasons. They develop, explain and apply measurement formulas involving the areas of triangles and parallelograms and the volumes of rectangular and triangular prisms to solve practical problems Students describe the relationships between the radius, diameter and circumference of a circle. They classify polygons and other shapes according to their features and represent objects two-dimensionally in different ways reasoning about these representations. Students use coordinates to describe transformations of points in the plane.</w:t>
            </w:r>
          </w:p>
          <w:p w14:paraId="4BAE084F" w14:textId="77777777" w:rsidR="00336AF2" w:rsidRPr="00051EA6" w:rsidRDefault="00336AF2" w:rsidP="0030032B">
            <w:pPr>
              <w:spacing w:after="120" w:line="276" w:lineRule="auto"/>
              <w:rPr>
                <w:rFonts w:ascii="Arial" w:eastAsia="Calibri" w:hAnsi="Arial" w:cs="Arial"/>
                <w:color w:val="222222"/>
                <w:sz w:val="20"/>
                <w:szCs w:val="20"/>
              </w:rPr>
            </w:pPr>
            <w:r w:rsidRPr="59FE91D7">
              <w:rPr>
                <w:rFonts w:ascii="Arial" w:eastAsia="Calibri" w:hAnsi="Arial" w:cs="Arial"/>
                <w:color w:val="222222"/>
                <w:sz w:val="20"/>
                <w:szCs w:val="20"/>
              </w:rPr>
              <w:t>They plan and conduct statistical investigations involving numerical data, use appropriate displays to represent the distribution and interpret this data in terms of summary statistics, with informal consideration of possible outliers. Students decide which central measure (mean, median or mode) is most suitable and explain their reasoning. They list sample spaces for single step experiments, assign probabilities to outcomes, determine probabilities for related events and compare these to results obtained empirically, giving reasons for differences between expected and observed results.</w:t>
            </w:r>
          </w:p>
        </w:tc>
        <w:tc>
          <w:tcPr>
            <w:tcW w:w="10965" w:type="dxa"/>
            <w:tcBorders>
              <w:right w:val="single" w:sz="18" w:space="0" w:color="1F497D" w:themeColor="text2"/>
            </w:tcBorders>
          </w:tcPr>
          <w:p w14:paraId="4C981938" w14:textId="14A44A3D" w:rsidR="00336AF2" w:rsidRPr="00051EA6" w:rsidRDefault="00336AF2" w:rsidP="0030032B">
            <w:pPr>
              <w:spacing w:after="120" w:line="276" w:lineRule="auto"/>
              <w:textAlignment w:val="baseline"/>
              <w:rPr>
                <w:rFonts w:ascii="Arial" w:eastAsia="Calibri" w:hAnsi="Arial" w:cs="Arial"/>
                <w:color w:val="000000" w:themeColor="text1"/>
                <w:sz w:val="20"/>
                <w:szCs w:val="20"/>
              </w:rPr>
            </w:pPr>
            <w:r w:rsidRPr="59FE91D7">
              <w:rPr>
                <w:rFonts w:ascii="Arial" w:eastAsia="Calibri" w:hAnsi="Arial" w:cs="Arial"/>
                <w:color w:val="000000" w:themeColor="text1"/>
                <w:sz w:val="20"/>
                <w:szCs w:val="20"/>
              </w:rPr>
              <w:t xml:space="preserve">By the end of Year 8, students recognise the relationship between fractions and their terminating or recurring decimal expansion. They apply the exponent laws to calculations with numbers involving non-negative exponents. Students solve problems involving the four operations with integers and positive rational numbers, using mental, written and digital tools as appropriate. They apply proportional reasoning to solve practical problems involving ratios, percentage change, proportions of quantities and rates in measurement and financial contexts. Students apply algebraic properties to rearrange, expand and </w:t>
            </w:r>
            <w:proofErr w:type="spellStart"/>
            <w:r w:rsidRPr="59FE91D7">
              <w:rPr>
                <w:rFonts w:ascii="Arial" w:eastAsia="Calibri" w:hAnsi="Arial" w:cs="Arial"/>
                <w:color w:val="000000" w:themeColor="text1"/>
                <w:sz w:val="20"/>
                <w:szCs w:val="20"/>
              </w:rPr>
              <w:t>factorise</w:t>
            </w:r>
            <w:proofErr w:type="spellEnd"/>
            <w:r w:rsidRPr="59FE91D7">
              <w:rPr>
                <w:rFonts w:ascii="Arial" w:eastAsia="Calibri" w:hAnsi="Arial" w:cs="Arial"/>
                <w:color w:val="000000" w:themeColor="text1"/>
                <w:sz w:val="20"/>
                <w:szCs w:val="20"/>
              </w:rPr>
              <w:t xml:space="preserve"> linear expressions. They apply linear relations to model situations, representing these with tables, graphs and algebraically, and solve related equations interpreting them in context. Students apply computational thinking with digital tools to make and investigate conjectures involving rational numbers. </w:t>
            </w:r>
          </w:p>
          <w:p w14:paraId="51E7041E" w14:textId="53A318F6" w:rsidR="00336AF2" w:rsidRPr="00051EA6" w:rsidRDefault="00336AF2" w:rsidP="0030032B">
            <w:pPr>
              <w:spacing w:after="120" w:line="276" w:lineRule="auto"/>
              <w:textAlignment w:val="baseline"/>
              <w:rPr>
                <w:rFonts w:ascii="Arial" w:eastAsia="Calibri" w:hAnsi="Arial" w:cs="Arial"/>
                <w:color w:val="000000" w:themeColor="text1"/>
                <w:sz w:val="20"/>
                <w:szCs w:val="20"/>
              </w:rPr>
            </w:pPr>
            <w:r w:rsidRPr="59FE91D7">
              <w:rPr>
                <w:rFonts w:ascii="Arial" w:eastAsia="Calibri" w:hAnsi="Arial" w:cs="Arial"/>
                <w:color w:val="000000" w:themeColor="text1"/>
                <w:sz w:val="20"/>
                <w:szCs w:val="20"/>
              </w:rPr>
              <w:t xml:space="preserve">They choose and use suitable metric units when solving measurement problems involving the perimeter and area of composite shapes, and volume and capacity of prisms. Students use Pythagoras’ theorem to solve simple measurement problems involving unknown lengths and apply formulas to solve problems involving area and circumference of circles. They solve problems of duration involving 12-hour and 24-hour cycles across multiple time zones. Students use three dimensions to locate and describe position in three-dimensional contexts. They apply computational thinking to evaluate algorithms designed to test for congruency and similarity of shapes and use these conditions to transform shapes in the plane and solve related problems. </w:t>
            </w:r>
          </w:p>
          <w:p w14:paraId="015B4B82" w14:textId="7904E96C" w:rsidR="00336AF2" w:rsidRPr="00051EA6" w:rsidRDefault="00336AF2" w:rsidP="0030032B">
            <w:pPr>
              <w:spacing w:after="120" w:line="276" w:lineRule="auto"/>
              <w:textAlignment w:val="baseline"/>
              <w:rPr>
                <w:rFonts w:ascii="Arial" w:eastAsia="Calibri" w:hAnsi="Arial" w:cs="Arial"/>
                <w:color w:val="000000" w:themeColor="text1"/>
                <w:sz w:val="20"/>
                <w:szCs w:val="20"/>
              </w:rPr>
            </w:pPr>
            <w:r w:rsidRPr="59FE91D7">
              <w:rPr>
                <w:rFonts w:ascii="Arial" w:eastAsia="Calibri" w:hAnsi="Arial" w:cs="Arial"/>
                <w:color w:val="000000" w:themeColor="text1"/>
                <w:sz w:val="20"/>
                <w:szCs w:val="20"/>
              </w:rPr>
              <w:t xml:space="preserve">Students conduct statistical investigations recognising the </w:t>
            </w:r>
            <w:r w:rsidRPr="59FE91D7">
              <w:rPr>
                <w:rFonts w:ascii="Arial" w:eastAsia="Calibri" w:hAnsi="Arial" w:cs="Arial"/>
                <w:color w:val="222222"/>
                <w:sz w:val="20"/>
                <w:szCs w:val="20"/>
              </w:rPr>
              <w:t xml:space="preserve">implications of obtaining </w:t>
            </w:r>
            <w:r w:rsidRPr="59FE91D7">
              <w:rPr>
                <w:rFonts w:ascii="Arial" w:eastAsia="Calibri" w:hAnsi="Arial" w:cs="Arial"/>
                <w:color w:val="000000" w:themeColor="text1"/>
                <w:sz w:val="20"/>
                <w:szCs w:val="20"/>
              </w:rPr>
              <w:t>data</w:t>
            </w:r>
            <w:r w:rsidRPr="59FE91D7">
              <w:rPr>
                <w:rFonts w:ascii="Arial" w:eastAsia="Calibri" w:hAnsi="Arial" w:cs="Arial"/>
                <w:color w:val="222222"/>
                <w:sz w:val="20"/>
                <w:szCs w:val="20"/>
              </w:rPr>
              <w:t xml:space="preserve"> through sampling. </w:t>
            </w:r>
            <w:r w:rsidRPr="59FE91D7">
              <w:rPr>
                <w:rFonts w:ascii="Arial" w:eastAsia="Calibri" w:hAnsi="Arial" w:cs="Arial"/>
                <w:color w:val="000000" w:themeColor="text1"/>
                <w:sz w:val="20"/>
                <w:szCs w:val="20"/>
              </w:rPr>
              <w:t>They analyse and report on primary and secondary data from a range of contexts. Students compare the distributions of random samples of the same size from a given population with respect to variation, measures of central tendency and range, with consideration of the effects of outliers. They represent the possible combinations of two events with tables and diagrams and determine related probabilities to solve practical problems. Students design and conduct experiments and simulations to explore and identify complementary and mutually exclusive events and calculate related probabilities.</w:t>
            </w:r>
          </w:p>
        </w:tc>
      </w:tr>
      <w:tr w:rsidR="00336AF2" w:rsidRPr="00D009A3" w14:paraId="2E783CBC" w14:textId="77777777" w:rsidTr="00734BAB">
        <w:trPr>
          <w:trHeight w:val="582"/>
        </w:trPr>
        <w:tc>
          <w:tcPr>
            <w:tcW w:w="1702" w:type="dxa"/>
            <w:tcBorders>
              <w:left w:val="single" w:sz="18" w:space="0" w:color="1F497D" w:themeColor="text2"/>
            </w:tcBorders>
            <w:shd w:val="clear" w:color="auto" w:fill="D6E3BC" w:themeFill="accent3" w:themeFillTint="66"/>
          </w:tcPr>
          <w:p w14:paraId="209741B5" w14:textId="77777777" w:rsidR="00336AF2" w:rsidRPr="00D009A3" w:rsidRDefault="00336AF2" w:rsidP="0030032B">
            <w:pPr>
              <w:spacing w:line="276" w:lineRule="auto"/>
              <w:jc w:val="center"/>
              <w:rPr>
                <w:rFonts w:ascii="Arial" w:hAnsi="Arial" w:cs="Arial"/>
                <w:b/>
              </w:rPr>
            </w:pPr>
            <w:r w:rsidRPr="00D009A3">
              <w:rPr>
                <w:rFonts w:ascii="Arial" w:hAnsi="Arial" w:cs="Arial"/>
                <w:b/>
              </w:rPr>
              <w:t xml:space="preserve">Strand </w:t>
            </w:r>
          </w:p>
        </w:tc>
        <w:tc>
          <w:tcPr>
            <w:tcW w:w="20887" w:type="dxa"/>
            <w:gridSpan w:val="2"/>
            <w:tcBorders>
              <w:right w:val="single" w:sz="18" w:space="0" w:color="1F497D" w:themeColor="text2"/>
            </w:tcBorders>
            <w:shd w:val="clear" w:color="auto" w:fill="00629B"/>
          </w:tcPr>
          <w:p w14:paraId="0E5AF352" w14:textId="77777777" w:rsidR="00336AF2" w:rsidRPr="005E5D7E" w:rsidRDefault="00336AF2" w:rsidP="0030032B">
            <w:pPr>
              <w:spacing w:after="120" w:line="276" w:lineRule="auto"/>
              <w:jc w:val="center"/>
              <w:rPr>
                <w:rFonts w:ascii="Arial" w:hAnsi="Arial" w:cs="Arial"/>
                <w:b/>
                <w:color w:val="FFFFFF" w:themeColor="background1"/>
                <w:sz w:val="24"/>
                <w:szCs w:val="24"/>
              </w:rPr>
            </w:pPr>
            <w:r w:rsidRPr="005E5D7E">
              <w:rPr>
                <w:rFonts w:ascii="Arial" w:hAnsi="Arial" w:cs="Arial"/>
                <w:b/>
                <w:color w:val="FFFFFF" w:themeColor="background1"/>
                <w:sz w:val="24"/>
                <w:szCs w:val="24"/>
              </w:rPr>
              <w:t xml:space="preserve">Content description </w:t>
            </w:r>
          </w:p>
          <w:p w14:paraId="7DA05E2E" w14:textId="77777777" w:rsidR="00336AF2" w:rsidRPr="005E5D7E" w:rsidRDefault="00336AF2" w:rsidP="0030032B">
            <w:pPr>
              <w:spacing w:after="120" w:line="276" w:lineRule="auto"/>
              <w:jc w:val="center"/>
              <w:rPr>
                <w:rFonts w:ascii="Arial" w:hAnsi="Arial" w:cs="Arial"/>
                <w:i/>
              </w:rPr>
            </w:pPr>
            <w:r w:rsidRPr="005E5D7E">
              <w:rPr>
                <w:rFonts w:ascii="Arial" w:hAnsi="Arial" w:cs="Arial"/>
                <w:i/>
                <w:color w:val="FFFFFF" w:themeColor="background1"/>
              </w:rPr>
              <w:t>Students learn to:</w:t>
            </w:r>
          </w:p>
        </w:tc>
      </w:tr>
      <w:tr w:rsidR="00336AF2" w:rsidRPr="00D009A3" w14:paraId="7E144F38" w14:textId="77777777" w:rsidTr="00734BAB">
        <w:trPr>
          <w:trHeight w:val="387"/>
        </w:trPr>
        <w:tc>
          <w:tcPr>
            <w:tcW w:w="1702" w:type="dxa"/>
            <w:vMerge w:val="restart"/>
            <w:tcBorders>
              <w:left w:val="single" w:sz="18" w:space="0" w:color="1F497D" w:themeColor="text2"/>
              <w:right w:val="nil"/>
            </w:tcBorders>
            <w:shd w:val="clear" w:color="auto" w:fill="D6E3BC" w:themeFill="accent3" w:themeFillTint="66"/>
            <w:textDirection w:val="btLr"/>
            <w:vAlign w:val="center"/>
          </w:tcPr>
          <w:p w14:paraId="03E16E06" w14:textId="77777777" w:rsidR="00336AF2" w:rsidRPr="00D009A3" w:rsidRDefault="00336AF2" w:rsidP="0030032B">
            <w:pPr>
              <w:spacing w:line="276" w:lineRule="auto"/>
              <w:ind w:left="113" w:right="113"/>
              <w:jc w:val="center"/>
              <w:rPr>
                <w:rFonts w:ascii="Arial" w:eastAsia="Calibri" w:hAnsi="Arial" w:cs="Arial"/>
                <w:bCs/>
              </w:rPr>
            </w:pPr>
            <w:r w:rsidRPr="00D009A3">
              <w:rPr>
                <w:rFonts w:ascii="Arial" w:hAnsi="Arial" w:cs="Arial"/>
                <w:b/>
              </w:rPr>
              <w:t>Number</w:t>
            </w:r>
          </w:p>
        </w:tc>
        <w:tc>
          <w:tcPr>
            <w:tcW w:w="9922" w:type="dxa"/>
            <w:tcBorders>
              <w:left w:val="nil"/>
              <w:bottom w:val="single" w:sz="2" w:space="0" w:color="1F497D" w:themeColor="text2"/>
              <w:right w:val="single" w:sz="2" w:space="0" w:color="1F497D" w:themeColor="text2"/>
            </w:tcBorders>
          </w:tcPr>
          <w:p w14:paraId="4053F7A0" w14:textId="77777777" w:rsidR="00336AF2" w:rsidRPr="00D009A3" w:rsidRDefault="00336AF2" w:rsidP="0030032B">
            <w:pPr>
              <w:pStyle w:val="ListParagraph"/>
              <w:spacing w:line="276" w:lineRule="auto"/>
              <w:ind w:left="176" w:right="88"/>
              <w:rPr>
                <w:rStyle w:val="normaltextrun"/>
                <w:rFonts w:ascii="Arial" w:hAnsi="Arial" w:cs="Arial"/>
                <w:color w:val="000000"/>
                <w:sz w:val="20"/>
                <w:szCs w:val="20"/>
                <w:bdr w:val="none" w:sz="0" w:space="0" w:color="auto" w:frame="1"/>
              </w:rPr>
            </w:pPr>
            <w:r w:rsidRPr="59FE91D7">
              <w:rPr>
                <w:rFonts w:ascii="Arial" w:hAnsi="Arial" w:cs="Arial"/>
                <w:color w:val="000000" w:themeColor="text1"/>
                <w:sz w:val="20"/>
                <w:szCs w:val="20"/>
                <w:lang w:val="en-AU"/>
              </w:rPr>
              <w:t xml:space="preserve">investigate and use square roots of perfect square numbers </w:t>
            </w:r>
            <w:r w:rsidRPr="59FE91D7">
              <w:rPr>
                <w:rFonts w:ascii="Arial" w:eastAsiaTheme="minorEastAsia" w:hAnsi="Arial" w:cs="Arial"/>
                <w:color w:val="000000" w:themeColor="text1"/>
                <w:sz w:val="20"/>
                <w:szCs w:val="20"/>
              </w:rPr>
              <w:t>(AC9M7N01)</w:t>
            </w:r>
          </w:p>
        </w:tc>
        <w:tc>
          <w:tcPr>
            <w:tcW w:w="10965" w:type="dxa"/>
            <w:tcBorders>
              <w:left w:val="single" w:sz="2" w:space="0" w:color="1F497D" w:themeColor="text2"/>
              <w:bottom w:val="single" w:sz="2" w:space="0" w:color="1F497D" w:themeColor="text2"/>
              <w:right w:val="single" w:sz="18" w:space="0" w:color="1F497D" w:themeColor="text2"/>
            </w:tcBorders>
          </w:tcPr>
          <w:p w14:paraId="71CA7739" w14:textId="77777777" w:rsidR="00336AF2" w:rsidRPr="00D009A3" w:rsidRDefault="00336AF2" w:rsidP="0030032B">
            <w:pPr>
              <w:pStyle w:val="ListParagraph"/>
              <w:spacing w:line="276" w:lineRule="auto"/>
              <w:ind w:left="121"/>
              <w:rPr>
                <w:rFonts w:ascii="Arial" w:hAnsi="Arial" w:cs="Arial"/>
                <w:sz w:val="20"/>
                <w:szCs w:val="20"/>
                <w:lang w:val="en-AU"/>
              </w:rPr>
            </w:pPr>
            <w:r w:rsidRPr="00D009A3">
              <w:rPr>
                <w:rFonts w:ascii="Arial" w:hAnsi="Arial" w:cs="Arial"/>
                <w:sz w:val="20"/>
                <w:szCs w:val="20"/>
                <w:lang w:val="en-AU"/>
              </w:rPr>
              <w:t xml:space="preserve">recognise and investigate irrational numbers in applied contexts including certain square roots and </w:t>
            </w:r>
            <w:r w:rsidRPr="41249F45">
              <w:rPr>
                <w:rFonts w:ascii="Arial" w:hAnsi="Arial" w:cs="Arial"/>
                <w:i/>
                <w:sz w:val="20"/>
                <w:szCs w:val="20"/>
                <w:lang w:val="en-AU"/>
              </w:rPr>
              <w:t xml:space="preserve">π </w:t>
            </w:r>
            <w:r w:rsidRPr="41249F45">
              <w:rPr>
                <w:rFonts w:ascii="Arial" w:eastAsiaTheme="minorEastAsia" w:hAnsi="Arial" w:cs="Arial"/>
                <w:i/>
                <w:color w:val="000000" w:themeColor="text1"/>
                <w:sz w:val="20"/>
                <w:szCs w:val="20"/>
              </w:rPr>
              <w:t>(</w:t>
            </w:r>
            <w:r w:rsidRPr="00D009A3">
              <w:rPr>
                <w:rFonts w:ascii="Arial" w:eastAsiaTheme="minorEastAsia" w:hAnsi="Arial" w:cs="Arial"/>
                <w:color w:val="000000" w:themeColor="text1"/>
                <w:sz w:val="20"/>
                <w:szCs w:val="20"/>
              </w:rPr>
              <w:t>AC9M8N</w:t>
            </w:r>
            <w:r>
              <w:rPr>
                <w:rFonts w:ascii="Arial" w:eastAsiaTheme="minorEastAsia" w:hAnsi="Arial" w:cs="Arial"/>
                <w:color w:val="000000" w:themeColor="text1"/>
                <w:sz w:val="20"/>
                <w:szCs w:val="20"/>
              </w:rPr>
              <w:t>01</w:t>
            </w:r>
            <w:r w:rsidRPr="00D009A3">
              <w:rPr>
                <w:rFonts w:ascii="Arial" w:eastAsiaTheme="minorEastAsia" w:hAnsi="Arial" w:cs="Arial"/>
                <w:color w:val="000000" w:themeColor="text1"/>
                <w:sz w:val="20"/>
                <w:szCs w:val="20"/>
              </w:rPr>
              <w:t>)</w:t>
            </w:r>
          </w:p>
        </w:tc>
      </w:tr>
      <w:tr w:rsidR="00336AF2" w:rsidRPr="00D009A3" w14:paraId="18BC19CA" w14:textId="77777777" w:rsidTr="00734BAB">
        <w:trPr>
          <w:trHeight w:val="534"/>
        </w:trPr>
        <w:tc>
          <w:tcPr>
            <w:tcW w:w="1702" w:type="dxa"/>
            <w:vMerge/>
            <w:tcBorders>
              <w:left w:val="single" w:sz="18" w:space="0" w:color="1F497D" w:themeColor="text2"/>
              <w:right w:val="nil"/>
            </w:tcBorders>
            <w:textDirection w:val="btLr"/>
            <w:vAlign w:val="center"/>
          </w:tcPr>
          <w:p w14:paraId="562C75D1" w14:textId="77777777" w:rsidR="00336AF2" w:rsidRPr="00D009A3" w:rsidRDefault="00336AF2" w:rsidP="0030032B">
            <w:pPr>
              <w:spacing w:line="276" w:lineRule="auto"/>
              <w:ind w:left="113" w:right="113"/>
              <w:jc w:val="center"/>
              <w:rPr>
                <w:rFonts w:ascii="Arial"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tcPr>
          <w:p w14:paraId="4854DF1C" w14:textId="47443ECF" w:rsidR="00336AF2" w:rsidRPr="00D009A3" w:rsidRDefault="00336AF2" w:rsidP="0030032B">
            <w:pPr>
              <w:pStyle w:val="ListParagraph"/>
              <w:spacing w:line="276" w:lineRule="auto"/>
              <w:ind w:left="176" w:right="88"/>
              <w:rPr>
                <w:rFonts w:ascii="Arial" w:hAnsi="Arial" w:cs="Arial"/>
                <w:color w:val="000000" w:themeColor="text1"/>
                <w:sz w:val="20"/>
                <w:szCs w:val="20"/>
                <w:lang w:val="en-AU"/>
              </w:rPr>
            </w:pPr>
            <w:r w:rsidRPr="59FE91D7">
              <w:rPr>
                <w:rFonts w:ascii="Arial" w:hAnsi="Arial" w:cs="Arial"/>
                <w:color w:val="000000" w:themeColor="text1"/>
                <w:sz w:val="20"/>
                <w:szCs w:val="20"/>
                <w:lang w:val="en-AU"/>
              </w:rPr>
              <w:t>investigate exponent notation and represent natural numbers as products of powers of prime numbers</w:t>
            </w:r>
            <w:r w:rsidR="2E2691C6" w:rsidRPr="59FE91D7">
              <w:rPr>
                <w:rFonts w:ascii="Arial" w:hAnsi="Arial" w:cs="Arial"/>
                <w:color w:val="000000" w:themeColor="text1"/>
                <w:sz w:val="20"/>
                <w:szCs w:val="20"/>
                <w:lang w:val="en-AU"/>
              </w:rPr>
              <w:t xml:space="preserve"> </w:t>
            </w:r>
            <w:r w:rsidRPr="59FE91D7">
              <w:rPr>
                <w:rFonts w:ascii="Arial" w:hAnsi="Arial" w:cs="Arial"/>
                <w:color w:val="000000" w:themeColor="text1"/>
                <w:sz w:val="20"/>
                <w:szCs w:val="20"/>
                <w:lang w:val="en-AU"/>
              </w:rPr>
              <w:t xml:space="preserve"> </w:t>
            </w:r>
            <w:r w:rsidRPr="59FE91D7">
              <w:rPr>
                <w:rFonts w:ascii="Arial" w:eastAsiaTheme="minorEastAsia" w:hAnsi="Arial" w:cs="Arial"/>
                <w:color w:val="000000" w:themeColor="text1"/>
                <w:sz w:val="20"/>
                <w:szCs w:val="20"/>
              </w:rPr>
              <w:t>(AC9M7N02)</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0DDB98B7" w14:textId="2314B552" w:rsidR="00336AF2" w:rsidRPr="00D009A3" w:rsidRDefault="00336AF2" w:rsidP="0030032B">
            <w:pPr>
              <w:pStyle w:val="ListParagraph"/>
              <w:spacing w:line="276" w:lineRule="auto"/>
              <w:ind w:left="121"/>
              <w:rPr>
                <w:rFonts w:ascii="Arial" w:hAnsi="Arial" w:cs="Arial"/>
                <w:sz w:val="20"/>
                <w:szCs w:val="20"/>
                <w:lang w:val="en-AU"/>
              </w:rPr>
            </w:pPr>
            <w:r w:rsidRPr="59FE91D7">
              <w:rPr>
                <w:rFonts w:ascii="Arial" w:hAnsi="Arial" w:cs="Arial"/>
                <w:sz w:val="20"/>
                <w:szCs w:val="20"/>
                <w:lang w:val="en-AU"/>
              </w:rPr>
              <w:t xml:space="preserve">use exponent notation with numbers to establish the exponent laws with positive integral exponents and the zero exponent </w:t>
            </w:r>
            <w:r w:rsidRPr="59FE91D7">
              <w:rPr>
                <w:rFonts w:ascii="Arial" w:eastAsiaTheme="minorEastAsia" w:hAnsi="Arial" w:cs="Arial"/>
                <w:color w:val="000000" w:themeColor="text1"/>
                <w:sz w:val="20"/>
                <w:szCs w:val="20"/>
              </w:rPr>
              <w:t>(AC9M8N02)</w:t>
            </w:r>
          </w:p>
        </w:tc>
      </w:tr>
      <w:tr w:rsidR="00336AF2" w:rsidRPr="00D009A3" w14:paraId="6005F821" w14:textId="77777777" w:rsidTr="00734BAB">
        <w:trPr>
          <w:trHeight w:val="324"/>
        </w:trPr>
        <w:tc>
          <w:tcPr>
            <w:tcW w:w="1702" w:type="dxa"/>
            <w:vMerge/>
            <w:tcBorders>
              <w:left w:val="single" w:sz="18" w:space="0" w:color="1F497D" w:themeColor="text2"/>
              <w:right w:val="nil"/>
            </w:tcBorders>
            <w:vAlign w:val="center"/>
          </w:tcPr>
          <w:p w14:paraId="664355AD" w14:textId="77777777" w:rsidR="00336AF2" w:rsidRPr="00D009A3" w:rsidRDefault="00336AF2" w:rsidP="0030032B">
            <w:pPr>
              <w:spacing w:line="276" w:lineRule="auto"/>
              <w:ind w:left="113" w:right="113"/>
              <w:jc w:val="center"/>
              <w:rPr>
                <w:rFonts w:ascii="Arial"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53DD4726" w14:textId="77777777" w:rsidR="00336AF2" w:rsidRPr="00D009A3" w:rsidRDefault="00336AF2" w:rsidP="0030032B">
            <w:pPr>
              <w:pStyle w:val="ListParagraph"/>
              <w:spacing w:line="276" w:lineRule="auto"/>
              <w:ind w:left="176" w:right="88"/>
              <w:rPr>
                <w:rStyle w:val="normaltextrun"/>
                <w:rFonts w:ascii="Arial" w:hAnsi="Arial" w:cs="Arial"/>
                <w:color w:val="000000"/>
                <w:sz w:val="20"/>
                <w:szCs w:val="20"/>
                <w:bdr w:val="none" w:sz="0" w:space="0" w:color="auto" w:frame="1"/>
              </w:rPr>
            </w:pPr>
            <w:r w:rsidRPr="59FE91D7">
              <w:rPr>
                <w:rFonts w:ascii="Arial" w:hAnsi="Arial" w:cs="Arial"/>
                <w:color w:val="000000" w:themeColor="text1"/>
                <w:sz w:val="20"/>
                <w:szCs w:val="20"/>
                <w:lang w:val="en-AU"/>
              </w:rPr>
              <w:t xml:space="preserve">use place value and powers of 10 to represent natural numbers in expanded notation </w:t>
            </w:r>
            <w:r w:rsidRPr="59FE91D7">
              <w:rPr>
                <w:rFonts w:ascii="Arial" w:eastAsiaTheme="minorEastAsia" w:hAnsi="Arial" w:cs="Arial"/>
                <w:color w:val="000000" w:themeColor="text1"/>
                <w:sz w:val="20"/>
                <w:szCs w:val="20"/>
              </w:rPr>
              <w:t>(AC9M7N03)</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F2F2F2" w:themeFill="background1" w:themeFillShade="F2"/>
          </w:tcPr>
          <w:p w14:paraId="1A965116" w14:textId="77777777" w:rsidR="00336AF2" w:rsidRPr="00D009A3" w:rsidRDefault="00336AF2" w:rsidP="0030032B">
            <w:pPr>
              <w:pStyle w:val="ListParagraph"/>
              <w:spacing w:line="276" w:lineRule="auto"/>
              <w:ind w:left="121"/>
              <w:rPr>
                <w:rFonts w:ascii="Arial" w:hAnsi="Arial" w:cs="Arial"/>
                <w:color w:val="000000" w:themeColor="text1"/>
                <w:sz w:val="20"/>
                <w:szCs w:val="20"/>
              </w:rPr>
            </w:pPr>
          </w:p>
        </w:tc>
      </w:tr>
      <w:tr w:rsidR="00336AF2" w:rsidRPr="00D009A3" w14:paraId="1B6DE045" w14:textId="77777777" w:rsidTr="00734BAB">
        <w:trPr>
          <w:trHeight w:val="624"/>
        </w:trPr>
        <w:tc>
          <w:tcPr>
            <w:tcW w:w="1702" w:type="dxa"/>
            <w:vMerge/>
            <w:tcBorders>
              <w:left w:val="single" w:sz="18" w:space="0" w:color="1F497D" w:themeColor="text2"/>
              <w:right w:val="nil"/>
            </w:tcBorders>
            <w:vAlign w:val="center"/>
          </w:tcPr>
          <w:p w14:paraId="7DF4E37C" w14:textId="77777777" w:rsidR="00336AF2" w:rsidRPr="00D009A3" w:rsidRDefault="00336AF2" w:rsidP="0030032B">
            <w:pPr>
              <w:spacing w:line="276" w:lineRule="auto"/>
              <w:ind w:left="113" w:right="113"/>
              <w:jc w:val="center"/>
              <w:rPr>
                <w:rFonts w:ascii="Arial"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75A94688" w14:textId="7A2B05CD" w:rsidR="00336AF2" w:rsidRPr="00D009A3" w:rsidRDefault="00336AF2" w:rsidP="0030032B">
            <w:pPr>
              <w:pStyle w:val="ListParagraph"/>
              <w:spacing w:line="276" w:lineRule="auto"/>
              <w:ind w:left="176" w:right="88"/>
              <w:rPr>
                <w:rStyle w:val="normaltextrun"/>
                <w:rFonts w:ascii="Arial" w:hAnsi="Arial" w:cs="Arial"/>
                <w:color w:val="000000"/>
                <w:sz w:val="20"/>
                <w:szCs w:val="20"/>
                <w:bdr w:val="none" w:sz="0" w:space="0" w:color="auto" w:frame="1"/>
              </w:rPr>
            </w:pPr>
            <w:r w:rsidRPr="59FE91D7">
              <w:rPr>
                <w:rFonts w:ascii="Arial" w:hAnsi="Arial" w:cs="Arial"/>
                <w:color w:val="000000" w:themeColor="text1"/>
                <w:sz w:val="20"/>
                <w:szCs w:val="20"/>
                <w:lang w:val="en-AU"/>
              </w:rPr>
              <w:t>round decimals correct to a given accuracy with respect to the context and the purpose of the calculation. Use appropriate rounding and estimation to make decisions about the reasonableness of solutions</w:t>
            </w:r>
            <w:r w:rsidR="481C4CB6" w:rsidRPr="59FE91D7">
              <w:rPr>
                <w:rFonts w:ascii="Arial" w:hAnsi="Arial" w:cs="Arial"/>
                <w:color w:val="000000" w:themeColor="text1"/>
                <w:sz w:val="20"/>
                <w:szCs w:val="20"/>
                <w:lang w:val="en-AU"/>
              </w:rPr>
              <w:t xml:space="preserve"> </w:t>
            </w:r>
            <w:r w:rsidRPr="59FE91D7">
              <w:rPr>
                <w:rFonts w:ascii="Arial" w:hAnsi="Arial" w:cs="Arial"/>
                <w:color w:val="000000" w:themeColor="text1"/>
                <w:sz w:val="20"/>
                <w:szCs w:val="20"/>
                <w:lang w:val="en-AU"/>
              </w:rPr>
              <w:t xml:space="preserve"> </w:t>
            </w:r>
            <w:r w:rsidRPr="59FE91D7">
              <w:rPr>
                <w:rFonts w:ascii="Arial" w:eastAsiaTheme="minorEastAsia" w:hAnsi="Arial" w:cs="Arial"/>
                <w:color w:val="000000" w:themeColor="text1"/>
                <w:sz w:val="20"/>
                <w:szCs w:val="20"/>
              </w:rPr>
              <w:t>(AC9M7N04)</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1DCDF60D" w14:textId="77777777" w:rsidR="00336AF2" w:rsidRPr="00D009A3" w:rsidRDefault="00336AF2" w:rsidP="0030032B">
            <w:pPr>
              <w:pStyle w:val="ListParagraph"/>
              <w:spacing w:line="276" w:lineRule="auto"/>
              <w:ind w:left="121"/>
              <w:rPr>
                <w:rFonts w:ascii="Arial" w:hAnsi="Arial" w:cs="Arial"/>
                <w:color w:val="000000" w:themeColor="text1"/>
                <w:sz w:val="20"/>
                <w:szCs w:val="20"/>
              </w:rPr>
            </w:pPr>
            <w:r w:rsidRPr="59FE91D7">
              <w:rPr>
                <w:rFonts w:ascii="Arial" w:hAnsi="Arial" w:cs="Arial"/>
                <w:sz w:val="20"/>
                <w:szCs w:val="20"/>
                <w:lang w:val="en-AU"/>
              </w:rPr>
              <w:t xml:space="preserve">recognise and investigate terminating and recurring decimals </w:t>
            </w:r>
            <w:r w:rsidRPr="59FE91D7">
              <w:rPr>
                <w:rFonts w:ascii="Arial" w:eastAsiaTheme="minorEastAsia" w:hAnsi="Arial" w:cs="Arial"/>
                <w:color w:val="000000" w:themeColor="text1"/>
                <w:sz w:val="20"/>
                <w:szCs w:val="20"/>
              </w:rPr>
              <w:t>(AC9M8N03)</w:t>
            </w:r>
          </w:p>
        </w:tc>
      </w:tr>
      <w:tr w:rsidR="00336AF2" w:rsidRPr="00D009A3" w14:paraId="4574E317" w14:textId="77777777" w:rsidTr="00734BAB">
        <w:trPr>
          <w:trHeight w:val="315"/>
        </w:trPr>
        <w:tc>
          <w:tcPr>
            <w:tcW w:w="1702" w:type="dxa"/>
            <w:vMerge/>
            <w:tcBorders>
              <w:left w:val="single" w:sz="18" w:space="0" w:color="1F497D" w:themeColor="text2"/>
              <w:right w:val="nil"/>
            </w:tcBorders>
            <w:vAlign w:val="center"/>
          </w:tcPr>
          <w:p w14:paraId="44FB30F8" w14:textId="77777777" w:rsidR="00336AF2" w:rsidRPr="00D009A3" w:rsidRDefault="00336AF2" w:rsidP="0030032B">
            <w:pPr>
              <w:spacing w:line="276" w:lineRule="auto"/>
              <w:ind w:left="113" w:right="113"/>
              <w:jc w:val="center"/>
              <w:rPr>
                <w:rFonts w:ascii="Arial" w:eastAsia="Calibri" w:hAnsi="Arial" w:cs="Arial"/>
                <w:b/>
                <w:bCs/>
              </w:rPr>
            </w:pPr>
          </w:p>
        </w:tc>
        <w:tc>
          <w:tcPr>
            <w:tcW w:w="9922" w:type="dxa"/>
            <w:tcBorders>
              <w:top w:val="single" w:sz="2" w:space="0" w:color="1F497D" w:themeColor="text2"/>
              <w:left w:val="nil"/>
              <w:bottom w:val="single" w:sz="2" w:space="0" w:color="1F497D" w:themeColor="text2"/>
              <w:right w:val="single" w:sz="2" w:space="0" w:color="1F497D" w:themeColor="text2"/>
            </w:tcBorders>
          </w:tcPr>
          <w:p w14:paraId="6DB332CB" w14:textId="77777777" w:rsidR="00336AF2" w:rsidRPr="00D009A3" w:rsidRDefault="00336AF2" w:rsidP="0030032B">
            <w:pPr>
              <w:pStyle w:val="ListParagraph"/>
              <w:spacing w:line="276" w:lineRule="auto"/>
              <w:ind w:left="176" w:right="88"/>
              <w:rPr>
                <w:rStyle w:val="normaltextrun"/>
                <w:rFonts w:ascii="Arial" w:hAnsi="Arial" w:cs="Arial"/>
                <w:color w:val="000000"/>
                <w:sz w:val="20"/>
                <w:szCs w:val="20"/>
                <w:bdr w:val="none" w:sz="0" w:space="0" w:color="auto" w:frame="1"/>
              </w:rPr>
            </w:pPr>
            <w:r w:rsidRPr="59FE91D7">
              <w:rPr>
                <w:rFonts w:ascii="Arial" w:hAnsi="Arial" w:cs="Arial"/>
                <w:color w:val="000000" w:themeColor="text1"/>
                <w:sz w:val="20"/>
                <w:szCs w:val="20"/>
                <w:lang w:val="en-AU"/>
              </w:rPr>
              <w:t xml:space="preserve">determine equivalent fraction, decimal and percentage representations of rational numbers. Locate and represent positive and negative fractions, decimals and mixed numbers on a number line </w:t>
            </w:r>
            <w:r w:rsidRPr="59FE91D7">
              <w:rPr>
                <w:rFonts w:ascii="Arial" w:eastAsiaTheme="minorEastAsia" w:hAnsi="Arial" w:cs="Arial"/>
                <w:color w:val="000000" w:themeColor="text1"/>
                <w:sz w:val="20"/>
                <w:szCs w:val="20"/>
              </w:rPr>
              <w:t>(AC9M7N05)</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F2F2F2" w:themeFill="background1" w:themeFillShade="F2"/>
          </w:tcPr>
          <w:p w14:paraId="1DA6542E" w14:textId="77777777" w:rsidR="00336AF2" w:rsidRPr="00D009A3" w:rsidRDefault="00336AF2" w:rsidP="0030032B">
            <w:pPr>
              <w:pStyle w:val="ListParagraph"/>
              <w:spacing w:line="276" w:lineRule="auto"/>
              <w:ind w:left="121"/>
              <w:rPr>
                <w:rFonts w:ascii="Arial" w:hAnsi="Arial" w:cs="Arial"/>
                <w:color w:val="000000" w:themeColor="text1"/>
                <w:sz w:val="20"/>
                <w:szCs w:val="20"/>
              </w:rPr>
            </w:pPr>
          </w:p>
        </w:tc>
      </w:tr>
      <w:tr w:rsidR="00336AF2" w:rsidRPr="00D009A3" w14:paraId="59889951" w14:textId="77777777" w:rsidTr="00734BAB">
        <w:trPr>
          <w:trHeight w:val="405"/>
        </w:trPr>
        <w:tc>
          <w:tcPr>
            <w:tcW w:w="1702" w:type="dxa"/>
            <w:vMerge/>
            <w:tcBorders>
              <w:left w:val="single" w:sz="18" w:space="0" w:color="1F497D" w:themeColor="text2"/>
              <w:right w:val="nil"/>
            </w:tcBorders>
            <w:vAlign w:val="center"/>
          </w:tcPr>
          <w:p w14:paraId="3041E394" w14:textId="77777777" w:rsidR="00336AF2" w:rsidRPr="00D009A3" w:rsidRDefault="00336AF2" w:rsidP="0030032B">
            <w:pPr>
              <w:spacing w:line="276" w:lineRule="auto"/>
              <w:ind w:left="113" w:right="113"/>
              <w:jc w:val="center"/>
              <w:rPr>
                <w:rFonts w:ascii="Arial" w:eastAsia="Calibri" w:hAnsi="Arial" w:cs="Arial"/>
                <w:b/>
                <w:bCs/>
              </w:rPr>
            </w:pPr>
          </w:p>
        </w:tc>
        <w:tc>
          <w:tcPr>
            <w:tcW w:w="9922" w:type="dxa"/>
            <w:tcBorders>
              <w:top w:val="single" w:sz="2" w:space="0" w:color="1F497D" w:themeColor="text2"/>
              <w:left w:val="nil"/>
              <w:bottom w:val="single" w:sz="2" w:space="0" w:color="1F497D" w:themeColor="text2"/>
              <w:right w:val="single" w:sz="2" w:space="0" w:color="1F497D" w:themeColor="text2"/>
            </w:tcBorders>
            <w:vAlign w:val="center"/>
          </w:tcPr>
          <w:p w14:paraId="6836FEF6" w14:textId="2ED42747" w:rsidR="00336AF2" w:rsidRPr="00D009A3" w:rsidRDefault="00336AF2" w:rsidP="0030032B">
            <w:pPr>
              <w:pStyle w:val="ListParagraph"/>
              <w:spacing w:line="276" w:lineRule="auto"/>
              <w:ind w:left="176" w:right="88"/>
              <w:rPr>
                <w:rFonts w:ascii="Arial" w:hAnsi="Arial" w:cs="Arial"/>
                <w:color w:val="000000" w:themeColor="text1"/>
                <w:sz w:val="20"/>
                <w:szCs w:val="20"/>
              </w:rPr>
            </w:pPr>
            <w:r w:rsidRPr="59FE91D7">
              <w:rPr>
                <w:rFonts w:ascii="Arial" w:hAnsi="Arial" w:cs="Arial"/>
                <w:color w:val="000000" w:themeColor="text1"/>
                <w:sz w:val="20"/>
                <w:szCs w:val="20"/>
                <w:lang w:val="en-AU"/>
              </w:rPr>
              <w:t xml:space="preserve">carry out the four operations with fractions and decimals and solve problems involving rational numbers and percentages, choosing representations that are suited to the context and enable </w:t>
            </w:r>
            <w:r w:rsidR="19C1FF05" w:rsidRPr="59FE91D7">
              <w:rPr>
                <w:rFonts w:ascii="Arial" w:hAnsi="Arial" w:cs="Arial"/>
                <w:color w:val="000000" w:themeColor="text1"/>
                <w:sz w:val="20"/>
                <w:szCs w:val="20"/>
                <w:lang w:val="en-AU"/>
              </w:rPr>
              <w:t>efficient computational</w:t>
            </w:r>
            <w:r w:rsidRPr="59FE91D7">
              <w:rPr>
                <w:rFonts w:ascii="Arial" w:hAnsi="Arial" w:cs="Arial"/>
                <w:color w:val="000000" w:themeColor="text1"/>
                <w:sz w:val="20"/>
                <w:szCs w:val="20"/>
                <w:lang w:val="en-AU"/>
              </w:rPr>
              <w:t xml:space="preserve"> strategies</w:t>
            </w:r>
            <w:r w:rsidR="6034C56A" w:rsidRPr="59FE91D7">
              <w:rPr>
                <w:rFonts w:ascii="Arial" w:hAnsi="Arial" w:cs="Arial"/>
                <w:color w:val="000000" w:themeColor="text1"/>
                <w:sz w:val="20"/>
                <w:szCs w:val="20"/>
                <w:lang w:val="en-AU"/>
              </w:rPr>
              <w:t xml:space="preserve"> </w:t>
            </w:r>
            <w:r w:rsidRPr="59FE91D7">
              <w:rPr>
                <w:rFonts w:ascii="Arial" w:eastAsiaTheme="minorEastAsia" w:hAnsi="Arial" w:cs="Arial"/>
                <w:color w:val="000000" w:themeColor="text1"/>
                <w:sz w:val="20"/>
                <w:szCs w:val="20"/>
              </w:rPr>
              <w:t>(AC9M7N06)</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660D5FD2" w14:textId="046001E1" w:rsidR="00336AF2" w:rsidRPr="00D009A3" w:rsidRDefault="00336AF2" w:rsidP="0030032B">
            <w:pPr>
              <w:pStyle w:val="ListParagraph"/>
              <w:spacing w:line="276" w:lineRule="auto"/>
              <w:ind w:left="121"/>
              <w:rPr>
                <w:rFonts w:ascii="Arial" w:eastAsia="Arial" w:hAnsi="Arial" w:cs="Arial"/>
                <w:color w:val="000000" w:themeColor="text1"/>
                <w:sz w:val="20"/>
                <w:szCs w:val="20"/>
              </w:rPr>
            </w:pPr>
            <w:r w:rsidRPr="59FE91D7">
              <w:rPr>
                <w:rFonts w:ascii="Arial" w:eastAsia="Arial" w:hAnsi="Arial" w:cs="Arial"/>
                <w:color w:val="000000" w:themeColor="text1"/>
                <w:sz w:val="20"/>
                <w:szCs w:val="20"/>
              </w:rPr>
              <w:t xml:space="preserve">use the four operations with integers and rational numbers </w:t>
            </w:r>
            <w:r w:rsidR="373524AD" w:rsidRPr="59FE91D7">
              <w:rPr>
                <w:rFonts w:ascii="Arial" w:eastAsia="Arial" w:hAnsi="Arial" w:cs="Arial"/>
                <w:color w:val="000000" w:themeColor="text1"/>
                <w:sz w:val="20"/>
                <w:szCs w:val="20"/>
              </w:rPr>
              <w:t>to model</w:t>
            </w:r>
            <w:r w:rsidRPr="59FE91D7">
              <w:rPr>
                <w:rFonts w:ascii="Arial" w:eastAsia="Arial" w:hAnsi="Arial" w:cs="Arial"/>
                <w:color w:val="000000" w:themeColor="text1"/>
                <w:sz w:val="20"/>
                <w:szCs w:val="20"/>
              </w:rPr>
              <w:t xml:space="preserve"> and solve problems (including financial contexts), using efficient mental and written strategies and appropriate digital to</w:t>
            </w:r>
            <w:r w:rsidRPr="59FE91D7">
              <w:rPr>
                <w:rFonts w:ascii="Arial" w:eastAsia="Arial" w:hAnsi="Arial" w:cs="Arial"/>
                <w:sz w:val="20"/>
                <w:szCs w:val="20"/>
              </w:rPr>
              <w:t xml:space="preserve">ols </w:t>
            </w:r>
            <w:r w:rsidRPr="59FE91D7">
              <w:rPr>
                <w:rFonts w:ascii="Arial" w:eastAsia="Arial" w:hAnsi="Arial" w:cs="Arial"/>
                <w:color w:val="000000" w:themeColor="text1"/>
                <w:sz w:val="20"/>
                <w:szCs w:val="20"/>
              </w:rPr>
              <w:t>(AC9M8N</w:t>
            </w:r>
            <w:r w:rsidR="00F84E91">
              <w:rPr>
                <w:rFonts w:ascii="Arial" w:eastAsia="Arial" w:hAnsi="Arial" w:cs="Arial"/>
                <w:color w:val="000000" w:themeColor="text1"/>
                <w:sz w:val="20"/>
                <w:szCs w:val="20"/>
              </w:rPr>
              <w:t>04</w:t>
            </w:r>
            <w:r w:rsidRPr="59FE91D7">
              <w:rPr>
                <w:rFonts w:ascii="Arial" w:eastAsia="Arial" w:hAnsi="Arial" w:cs="Arial"/>
                <w:color w:val="000000" w:themeColor="text1"/>
                <w:sz w:val="20"/>
                <w:szCs w:val="20"/>
              </w:rPr>
              <w:t>)</w:t>
            </w:r>
          </w:p>
        </w:tc>
      </w:tr>
      <w:tr w:rsidR="00336AF2" w:rsidRPr="00D009A3" w14:paraId="78CC1EE6" w14:textId="77777777" w:rsidTr="00734BAB">
        <w:trPr>
          <w:trHeight w:val="405"/>
        </w:trPr>
        <w:tc>
          <w:tcPr>
            <w:tcW w:w="1702" w:type="dxa"/>
            <w:vMerge/>
            <w:tcBorders>
              <w:left w:val="single" w:sz="18" w:space="0" w:color="1F497D" w:themeColor="text2"/>
              <w:right w:val="nil"/>
            </w:tcBorders>
            <w:vAlign w:val="center"/>
          </w:tcPr>
          <w:p w14:paraId="722B00AE" w14:textId="77777777" w:rsidR="00336AF2" w:rsidRPr="00D009A3" w:rsidRDefault="00336AF2" w:rsidP="0030032B">
            <w:pPr>
              <w:spacing w:line="276" w:lineRule="auto"/>
              <w:ind w:left="113" w:right="113"/>
              <w:jc w:val="center"/>
              <w:rPr>
                <w:rFonts w:ascii="Arial"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4D819948" w14:textId="225B6B78" w:rsidR="00336AF2" w:rsidRPr="00D009A3" w:rsidRDefault="00336AF2" w:rsidP="0030032B">
            <w:pPr>
              <w:pStyle w:val="ListParagraph"/>
              <w:spacing w:line="276" w:lineRule="auto"/>
              <w:ind w:left="176" w:right="88"/>
              <w:rPr>
                <w:rStyle w:val="normaltextrun"/>
                <w:rFonts w:ascii="Arial" w:hAnsi="Arial" w:cs="Arial"/>
                <w:color w:val="000000"/>
                <w:sz w:val="20"/>
                <w:szCs w:val="20"/>
                <w:bdr w:val="none" w:sz="0" w:space="0" w:color="auto" w:frame="1"/>
              </w:rPr>
            </w:pPr>
            <w:r w:rsidRPr="59FE91D7">
              <w:rPr>
                <w:rFonts w:ascii="Arial" w:hAnsi="Arial" w:cs="Arial"/>
                <w:color w:val="000000" w:themeColor="text1"/>
                <w:sz w:val="20"/>
                <w:szCs w:val="20"/>
                <w:lang w:val="en-AU"/>
              </w:rPr>
              <w:t>compare, order, add and</w:t>
            </w:r>
            <w:r w:rsidR="0050322C">
              <w:rPr>
                <w:rFonts w:ascii="Arial" w:hAnsi="Arial" w:cs="Arial"/>
                <w:color w:val="000000" w:themeColor="text1"/>
                <w:sz w:val="20"/>
                <w:szCs w:val="20"/>
                <w:lang w:val="en-AU"/>
              </w:rPr>
              <w:t xml:space="preserve"> </w:t>
            </w:r>
            <w:r w:rsidRPr="59FE91D7">
              <w:rPr>
                <w:rFonts w:ascii="Arial" w:hAnsi="Arial" w:cs="Arial"/>
                <w:color w:val="000000" w:themeColor="text1"/>
                <w:sz w:val="20"/>
                <w:szCs w:val="20"/>
                <w:lang w:val="en-AU"/>
              </w:rPr>
              <w:t>subtract</w:t>
            </w:r>
            <w:r w:rsidR="0050322C">
              <w:rPr>
                <w:rFonts w:ascii="Arial" w:hAnsi="Arial" w:cs="Arial"/>
                <w:color w:val="000000" w:themeColor="text1"/>
                <w:sz w:val="20"/>
                <w:szCs w:val="20"/>
                <w:lang w:val="en-AU"/>
              </w:rPr>
              <w:t xml:space="preserve"> </w:t>
            </w:r>
            <w:r w:rsidRPr="59FE91D7">
              <w:rPr>
                <w:rFonts w:ascii="Arial" w:hAnsi="Arial" w:cs="Arial"/>
                <w:color w:val="000000" w:themeColor="text1"/>
                <w:sz w:val="20"/>
                <w:szCs w:val="20"/>
                <w:lang w:val="en-AU"/>
              </w:rPr>
              <w:t>integers. Model and solve problems</w:t>
            </w:r>
            <w:r w:rsidR="0050322C">
              <w:rPr>
                <w:rFonts w:ascii="Arial" w:hAnsi="Arial" w:cs="Arial"/>
                <w:color w:val="000000" w:themeColor="text1"/>
                <w:sz w:val="20"/>
                <w:szCs w:val="20"/>
                <w:lang w:val="en-AU"/>
              </w:rPr>
              <w:t xml:space="preserve"> </w:t>
            </w:r>
            <w:r w:rsidRPr="59FE91D7">
              <w:rPr>
                <w:rFonts w:ascii="Arial" w:hAnsi="Arial" w:cs="Arial"/>
                <w:color w:val="000000" w:themeColor="text1"/>
                <w:sz w:val="20"/>
                <w:szCs w:val="20"/>
                <w:lang w:val="en-AU"/>
              </w:rPr>
              <w:t>(including financial contexts)</w:t>
            </w:r>
            <w:r w:rsidR="0050322C">
              <w:rPr>
                <w:rFonts w:ascii="Arial" w:hAnsi="Arial" w:cs="Arial"/>
                <w:color w:val="000000" w:themeColor="text1"/>
                <w:sz w:val="20"/>
                <w:szCs w:val="20"/>
                <w:lang w:val="en-AU"/>
              </w:rPr>
              <w:t xml:space="preserve"> </w:t>
            </w:r>
            <w:r w:rsidRPr="59FE91D7">
              <w:rPr>
                <w:rFonts w:ascii="Arial" w:hAnsi="Arial" w:cs="Arial"/>
                <w:color w:val="000000" w:themeColor="text1"/>
                <w:sz w:val="20"/>
                <w:szCs w:val="20"/>
                <w:lang w:val="en-AU"/>
              </w:rPr>
              <w:lastRenderedPageBreak/>
              <w:t>involving addition and subtraction of</w:t>
            </w:r>
            <w:r w:rsidR="0050322C">
              <w:rPr>
                <w:rFonts w:ascii="Arial" w:hAnsi="Arial" w:cs="Arial"/>
                <w:color w:val="000000" w:themeColor="text1"/>
                <w:sz w:val="20"/>
                <w:szCs w:val="20"/>
                <w:lang w:val="en-AU"/>
              </w:rPr>
              <w:t xml:space="preserve"> </w:t>
            </w:r>
            <w:r w:rsidRPr="59FE91D7">
              <w:rPr>
                <w:rFonts w:ascii="Arial" w:hAnsi="Arial" w:cs="Arial"/>
                <w:color w:val="000000" w:themeColor="text1"/>
                <w:sz w:val="20"/>
                <w:szCs w:val="20"/>
                <w:lang w:val="en-AU"/>
              </w:rPr>
              <w:t xml:space="preserve">integers </w:t>
            </w:r>
            <w:r w:rsidRPr="59FE91D7">
              <w:rPr>
                <w:rFonts w:ascii="Arial" w:eastAsiaTheme="minorEastAsia" w:hAnsi="Arial" w:cs="Arial"/>
                <w:color w:val="000000" w:themeColor="text1"/>
                <w:sz w:val="20"/>
                <w:szCs w:val="20"/>
              </w:rPr>
              <w:t>(AC9M7N07)</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F2F2F2" w:themeFill="background1" w:themeFillShade="F2"/>
          </w:tcPr>
          <w:p w14:paraId="42C6D796" w14:textId="77777777" w:rsidR="00336AF2" w:rsidRPr="00D009A3" w:rsidRDefault="00336AF2" w:rsidP="0030032B">
            <w:pPr>
              <w:pStyle w:val="ListParagraph"/>
              <w:spacing w:line="276" w:lineRule="auto"/>
              <w:ind w:left="121"/>
              <w:rPr>
                <w:rFonts w:ascii="Arial" w:hAnsi="Arial" w:cs="Arial"/>
                <w:sz w:val="20"/>
                <w:szCs w:val="20"/>
                <w:lang w:val="en-AU"/>
              </w:rPr>
            </w:pPr>
          </w:p>
        </w:tc>
      </w:tr>
      <w:tr w:rsidR="00336AF2" w:rsidRPr="00D009A3" w14:paraId="4940C5BE" w14:textId="77777777" w:rsidTr="00E41270">
        <w:trPr>
          <w:trHeight w:val="405"/>
        </w:trPr>
        <w:tc>
          <w:tcPr>
            <w:tcW w:w="1702" w:type="dxa"/>
            <w:vMerge/>
            <w:tcBorders>
              <w:left w:val="single" w:sz="18" w:space="0" w:color="1F497D" w:themeColor="text2"/>
              <w:right w:val="nil"/>
            </w:tcBorders>
            <w:vAlign w:val="center"/>
          </w:tcPr>
          <w:p w14:paraId="6E1831B3" w14:textId="77777777" w:rsidR="00336AF2" w:rsidRPr="00D009A3" w:rsidRDefault="00336AF2" w:rsidP="0030032B">
            <w:pPr>
              <w:spacing w:line="276" w:lineRule="auto"/>
              <w:ind w:left="113" w:right="113"/>
              <w:jc w:val="center"/>
              <w:rPr>
                <w:rFonts w:ascii="Arial" w:hAnsi="Arial" w:cs="Arial"/>
                <w:sz w:val="20"/>
                <w:szCs w:val="20"/>
              </w:rPr>
            </w:pPr>
          </w:p>
        </w:tc>
        <w:tc>
          <w:tcPr>
            <w:tcW w:w="9922" w:type="dxa"/>
            <w:tcBorders>
              <w:top w:val="single" w:sz="2" w:space="0" w:color="1F497D" w:themeColor="text2"/>
              <w:left w:val="nil"/>
              <w:bottom w:val="single" w:sz="18" w:space="0" w:color="1F497D" w:themeColor="text2"/>
              <w:right w:val="single" w:sz="2" w:space="0" w:color="1F497D" w:themeColor="text2"/>
            </w:tcBorders>
            <w:shd w:val="clear" w:color="auto" w:fill="auto"/>
          </w:tcPr>
          <w:p w14:paraId="0CE4A885" w14:textId="77777777" w:rsidR="00336AF2" w:rsidRPr="00D009A3" w:rsidRDefault="00336AF2" w:rsidP="0030032B">
            <w:pPr>
              <w:pStyle w:val="ListParagraph"/>
              <w:spacing w:line="276" w:lineRule="auto"/>
              <w:ind w:left="176" w:right="88"/>
              <w:rPr>
                <w:rStyle w:val="normaltextrun"/>
                <w:rFonts w:ascii="Arial" w:hAnsi="Arial" w:cs="Arial"/>
                <w:color w:val="000000" w:themeColor="text1"/>
                <w:sz w:val="20"/>
                <w:szCs w:val="20"/>
              </w:rPr>
            </w:pPr>
            <w:r w:rsidRPr="59FE91D7">
              <w:rPr>
                <w:rFonts w:ascii="Arial" w:hAnsi="Arial" w:cs="Arial"/>
                <w:color w:val="000000" w:themeColor="text1"/>
                <w:sz w:val="20"/>
                <w:szCs w:val="20"/>
                <w:lang w:val="en-AU"/>
              </w:rPr>
              <w:t>model situations (including financial contexts</w:t>
            </w:r>
            <w:r w:rsidR="00906DB9" w:rsidRPr="59FE91D7">
              <w:rPr>
                <w:rFonts w:ascii="Arial" w:hAnsi="Arial" w:cs="Arial"/>
                <w:color w:val="000000" w:themeColor="text1"/>
                <w:sz w:val="20"/>
                <w:szCs w:val="20"/>
                <w:lang w:val="en-AU"/>
              </w:rPr>
              <w:t>) and</w:t>
            </w:r>
            <w:r w:rsidRPr="59FE91D7">
              <w:rPr>
                <w:rFonts w:ascii="Arial" w:hAnsi="Arial" w:cs="Arial"/>
                <w:color w:val="000000" w:themeColor="text1"/>
                <w:sz w:val="20"/>
                <w:szCs w:val="20"/>
                <w:lang w:val="en-AU"/>
              </w:rPr>
              <w:t xml:space="preserve"> solve problems using rational numbers and percentages and digital tools as appropriate. Interpret results in terms of the situation </w:t>
            </w:r>
            <w:r w:rsidRPr="59FE91D7">
              <w:rPr>
                <w:rFonts w:ascii="Arial" w:eastAsiaTheme="minorEastAsia" w:hAnsi="Arial" w:cs="Arial"/>
                <w:color w:val="000000" w:themeColor="text1"/>
                <w:sz w:val="20"/>
                <w:szCs w:val="20"/>
              </w:rPr>
              <w:t>(AC9M7N08)</w:t>
            </w:r>
          </w:p>
        </w:tc>
        <w:tc>
          <w:tcPr>
            <w:tcW w:w="10965" w:type="dxa"/>
            <w:tcBorders>
              <w:top w:val="single" w:sz="2" w:space="0" w:color="1F497D" w:themeColor="text2"/>
              <w:left w:val="single" w:sz="2" w:space="0" w:color="1F497D" w:themeColor="text2"/>
              <w:bottom w:val="single" w:sz="18" w:space="0" w:color="1F497D" w:themeColor="text2"/>
              <w:right w:val="single" w:sz="18" w:space="0" w:color="1F497D" w:themeColor="text2"/>
            </w:tcBorders>
          </w:tcPr>
          <w:p w14:paraId="298DB9C4" w14:textId="77777777" w:rsidR="00336AF2" w:rsidRPr="00D009A3" w:rsidRDefault="00336AF2" w:rsidP="0030032B">
            <w:pPr>
              <w:pStyle w:val="ListParagraph"/>
              <w:spacing w:line="276" w:lineRule="auto"/>
              <w:ind w:left="121"/>
              <w:rPr>
                <w:rFonts w:ascii="Arial" w:hAnsi="Arial" w:cs="Arial"/>
                <w:color w:val="000000" w:themeColor="text1"/>
                <w:sz w:val="20"/>
                <w:szCs w:val="20"/>
              </w:rPr>
            </w:pPr>
            <w:r w:rsidRPr="00D009A3">
              <w:rPr>
                <w:rStyle w:val="normaltextrun"/>
                <w:rFonts w:ascii="Arial" w:hAnsi="Arial" w:cs="Arial"/>
                <w:color w:val="000000"/>
                <w:sz w:val="20"/>
                <w:szCs w:val="20"/>
                <w:bdr w:val="none" w:sz="0" w:space="0" w:color="auto" w:frame="1"/>
              </w:rPr>
              <w:t xml:space="preserve">model situations (including financial contexts) and solve problems using percentage increases and decreases, using digital tools as appropriate. Interpret the results in terms of the situation </w:t>
            </w:r>
            <w:r w:rsidRPr="16A8C62D">
              <w:rPr>
                <w:rFonts w:ascii="Arial" w:eastAsiaTheme="minorEastAsia" w:hAnsi="Arial" w:cs="Arial"/>
                <w:color w:val="000000" w:themeColor="text1"/>
                <w:sz w:val="20"/>
                <w:szCs w:val="20"/>
              </w:rPr>
              <w:t>(AC9M8N05)</w:t>
            </w:r>
          </w:p>
        </w:tc>
      </w:tr>
      <w:tr w:rsidR="00336AF2" w:rsidRPr="00D009A3" w14:paraId="3845F52A" w14:textId="77777777" w:rsidTr="00E41270">
        <w:trPr>
          <w:cantSplit/>
          <w:trHeight w:val="624"/>
        </w:trPr>
        <w:tc>
          <w:tcPr>
            <w:tcW w:w="1702" w:type="dxa"/>
            <w:vMerge w:val="restart"/>
            <w:tcBorders>
              <w:top w:val="single" w:sz="18" w:space="0" w:color="1F497D" w:themeColor="text2"/>
              <w:left w:val="single" w:sz="18" w:space="0" w:color="1F497D" w:themeColor="text2"/>
              <w:right w:val="nil"/>
            </w:tcBorders>
            <w:shd w:val="clear" w:color="auto" w:fill="D6E3BC" w:themeFill="accent3" w:themeFillTint="66"/>
            <w:textDirection w:val="btLr"/>
            <w:vAlign w:val="center"/>
          </w:tcPr>
          <w:p w14:paraId="648F0FBE" w14:textId="77777777" w:rsidR="00336AF2" w:rsidRDefault="00336AF2" w:rsidP="0030032B">
            <w:pPr>
              <w:spacing w:line="276" w:lineRule="auto"/>
              <w:jc w:val="center"/>
              <w:rPr>
                <w:rFonts w:ascii="Arial" w:hAnsi="Arial" w:cs="Arial"/>
                <w:b/>
                <w:bCs/>
              </w:rPr>
            </w:pPr>
            <w:r w:rsidRPr="16A8C62D">
              <w:rPr>
                <w:rFonts w:ascii="Arial" w:hAnsi="Arial" w:cs="Arial"/>
                <w:b/>
                <w:bCs/>
              </w:rPr>
              <w:t>Algebra</w:t>
            </w:r>
          </w:p>
        </w:tc>
        <w:tc>
          <w:tcPr>
            <w:tcW w:w="9922" w:type="dxa"/>
            <w:tcBorders>
              <w:top w:val="single" w:sz="18" w:space="0" w:color="1F497D" w:themeColor="text2"/>
              <w:left w:val="nil"/>
              <w:bottom w:val="single" w:sz="2" w:space="0" w:color="1F497D" w:themeColor="text2"/>
              <w:right w:val="single" w:sz="2" w:space="0" w:color="1F497D" w:themeColor="text2"/>
            </w:tcBorders>
            <w:shd w:val="clear" w:color="auto" w:fill="auto"/>
          </w:tcPr>
          <w:p w14:paraId="0BE89813" w14:textId="77777777" w:rsidR="00336AF2" w:rsidRPr="00D009A3" w:rsidRDefault="00336AF2" w:rsidP="0030032B">
            <w:pPr>
              <w:pStyle w:val="ListParagraph"/>
              <w:spacing w:line="276" w:lineRule="auto"/>
              <w:ind w:left="176" w:right="88"/>
              <w:rPr>
                <w:rStyle w:val="normaltextrun"/>
                <w:rFonts w:ascii="Arial" w:hAnsi="Arial" w:cs="Arial"/>
                <w:sz w:val="20"/>
                <w:szCs w:val="20"/>
              </w:rPr>
            </w:pPr>
            <w:r w:rsidRPr="59FE91D7">
              <w:rPr>
                <w:rStyle w:val="normaltextrun"/>
                <w:rFonts w:ascii="Arial" w:hAnsi="Arial" w:cs="Arial"/>
                <w:sz w:val="20"/>
                <w:szCs w:val="20"/>
              </w:rPr>
              <w:t xml:space="preserve">explore the use of variables in everyday formulas and substitute values into formulas to determine an unknown, in practical contexts </w:t>
            </w:r>
            <w:r w:rsidRPr="59FE91D7">
              <w:rPr>
                <w:rFonts w:ascii="Arial" w:eastAsiaTheme="minorEastAsia" w:hAnsi="Arial" w:cs="Arial"/>
                <w:sz w:val="20"/>
                <w:szCs w:val="20"/>
                <w:lang w:val="en-AU" w:eastAsia="en-AU"/>
              </w:rPr>
              <w:t>(AC9M7A01)</w:t>
            </w:r>
          </w:p>
        </w:tc>
        <w:tc>
          <w:tcPr>
            <w:tcW w:w="10965" w:type="dxa"/>
            <w:tcBorders>
              <w:top w:val="single" w:sz="18" w:space="0" w:color="1F497D" w:themeColor="text2"/>
              <w:left w:val="single" w:sz="2" w:space="0" w:color="1F497D" w:themeColor="text2"/>
              <w:bottom w:val="single" w:sz="2" w:space="0" w:color="1F497D" w:themeColor="text2"/>
              <w:right w:val="single" w:sz="18" w:space="0" w:color="1F497D" w:themeColor="text2"/>
            </w:tcBorders>
            <w:shd w:val="clear" w:color="auto" w:fill="F2F2F2" w:themeFill="background1" w:themeFillShade="F2"/>
          </w:tcPr>
          <w:p w14:paraId="54E11D2A" w14:textId="77777777" w:rsidR="00336AF2" w:rsidRPr="00D009A3" w:rsidRDefault="00336AF2" w:rsidP="0030032B">
            <w:pPr>
              <w:pStyle w:val="ListParagraph"/>
              <w:spacing w:line="276" w:lineRule="auto"/>
              <w:ind w:left="121"/>
              <w:rPr>
                <w:rFonts w:ascii="Arial" w:hAnsi="Arial" w:cs="Arial"/>
                <w:sz w:val="20"/>
                <w:szCs w:val="20"/>
                <w:lang w:eastAsia="en-AU"/>
              </w:rPr>
            </w:pPr>
          </w:p>
        </w:tc>
      </w:tr>
      <w:tr w:rsidR="00336AF2" w:rsidRPr="00D009A3" w14:paraId="19D48D93" w14:textId="77777777" w:rsidTr="00734BAB">
        <w:trPr>
          <w:cantSplit/>
          <w:trHeight w:val="315"/>
        </w:trPr>
        <w:tc>
          <w:tcPr>
            <w:tcW w:w="1702" w:type="dxa"/>
            <w:vMerge/>
            <w:tcBorders>
              <w:left w:val="single" w:sz="18" w:space="0" w:color="1F497D" w:themeColor="text2"/>
              <w:right w:val="nil"/>
            </w:tcBorders>
            <w:textDirection w:val="btLr"/>
            <w:vAlign w:val="center"/>
          </w:tcPr>
          <w:p w14:paraId="31126E5D" w14:textId="77777777" w:rsidR="00336AF2" w:rsidRPr="00D009A3" w:rsidRDefault="00336AF2" w:rsidP="0030032B">
            <w:pPr>
              <w:spacing w:line="276" w:lineRule="auto"/>
              <w:ind w:left="113" w:right="113"/>
              <w:jc w:val="center"/>
              <w:rPr>
                <w:rFonts w:ascii="Arial" w:eastAsia="Calibri" w:hAnsi="Arial" w:cs="Arial"/>
                <w:b/>
                <w:bCs/>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77811330" w14:textId="77777777" w:rsidR="00336AF2" w:rsidRPr="00D009A3" w:rsidRDefault="00336AF2" w:rsidP="0030032B">
            <w:pPr>
              <w:pStyle w:val="ListParagraph"/>
              <w:spacing w:line="276" w:lineRule="auto"/>
              <w:ind w:left="176" w:right="88"/>
              <w:rPr>
                <w:rFonts w:ascii="Arial" w:hAnsi="Arial" w:cs="Arial"/>
                <w:sz w:val="20"/>
                <w:szCs w:val="20"/>
              </w:rPr>
            </w:pPr>
            <w:r w:rsidRPr="00D009A3">
              <w:rPr>
                <w:rStyle w:val="normaltextrun"/>
                <w:rFonts w:ascii="Arial" w:hAnsi="Arial" w:cs="Arial"/>
                <w:color w:val="000000" w:themeColor="text1"/>
                <w:sz w:val="20"/>
                <w:szCs w:val="20"/>
                <w:lang w:val="en-AU"/>
              </w:rPr>
              <w:t xml:space="preserve">create algebraic expressions using constants, variables, operations and brackets. Interpret and </w:t>
            </w:r>
            <w:proofErr w:type="spellStart"/>
            <w:r w:rsidRPr="00D009A3">
              <w:rPr>
                <w:rFonts w:ascii="Arial" w:hAnsi="Arial" w:cs="Arial"/>
                <w:sz w:val="20"/>
                <w:szCs w:val="20"/>
              </w:rPr>
              <w:t>factorise</w:t>
            </w:r>
            <w:proofErr w:type="spellEnd"/>
            <w:r w:rsidRPr="00D009A3">
              <w:rPr>
                <w:rFonts w:ascii="Arial" w:hAnsi="Arial" w:cs="Arial"/>
                <w:sz w:val="20"/>
                <w:szCs w:val="20"/>
                <w:lang w:val="en-AU"/>
              </w:rPr>
              <w:t xml:space="preserve"> these expressions,</w:t>
            </w:r>
            <w:r w:rsidRPr="00D009A3">
              <w:rPr>
                <w:rStyle w:val="normaltextrun"/>
                <w:rFonts w:ascii="Arial" w:hAnsi="Arial" w:cs="Arial"/>
                <w:color w:val="000000" w:themeColor="text1"/>
                <w:sz w:val="20"/>
                <w:szCs w:val="20"/>
                <w:lang w:val="en-AU"/>
              </w:rPr>
              <w:t xml:space="preserve"> applying the associative, commutative, identity and distributive laws as applicable </w:t>
            </w:r>
            <w:r w:rsidRPr="00D009A3">
              <w:rPr>
                <w:rFonts w:ascii="Arial" w:eastAsiaTheme="minorEastAsia" w:hAnsi="Arial" w:cs="Arial"/>
                <w:sz w:val="20"/>
                <w:szCs w:val="20"/>
                <w:lang w:val="en-AU" w:eastAsia="en-AU"/>
              </w:rPr>
              <w:t>(AC9M7A</w:t>
            </w:r>
            <w:r>
              <w:rPr>
                <w:rFonts w:ascii="Arial" w:eastAsiaTheme="minorEastAsia" w:hAnsi="Arial" w:cs="Arial"/>
                <w:sz w:val="20"/>
                <w:szCs w:val="20"/>
                <w:lang w:val="en-AU" w:eastAsia="en-AU"/>
              </w:rPr>
              <w:t>0</w:t>
            </w:r>
            <w:r w:rsidRPr="00D009A3">
              <w:rPr>
                <w:rFonts w:ascii="Arial" w:eastAsiaTheme="minorEastAsia" w:hAnsi="Arial" w:cs="Arial"/>
                <w:sz w:val="20"/>
                <w:szCs w:val="20"/>
                <w:lang w:val="en-AU" w:eastAsia="en-AU"/>
              </w:rPr>
              <w:t>2)</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191C950A" w14:textId="77777777" w:rsidR="00336AF2" w:rsidRPr="00D009A3" w:rsidRDefault="00336AF2" w:rsidP="0030032B">
            <w:pPr>
              <w:pStyle w:val="ListParagraph"/>
              <w:spacing w:line="276" w:lineRule="auto"/>
              <w:ind w:left="121"/>
              <w:rPr>
                <w:rFonts w:ascii="Arial" w:hAnsi="Arial" w:cs="Arial"/>
                <w:color w:val="000000" w:themeColor="text1"/>
                <w:sz w:val="20"/>
                <w:szCs w:val="20"/>
              </w:rPr>
            </w:pPr>
            <w:r w:rsidRPr="00D009A3">
              <w:rPr>
                <w:rStyle w:val="normaltextrun"/>
                <w:rFonts w:ascii="Arial" w:hAnsi="Arial" w:cs="Arial"/>
                <w:color w:val="000000"/>
                <w:sz w:val="20"/>
                <w:szCs w:val="20"/>
                <w:bdr w:val="none" w:sz="0" w:space="0" w:color="auto" w:frame="1"/>
              </w:rPr>
              <w:t xml:space="preserve">extend and apply the associative, commutative, identity, distributive and inverse properties to create, expand, </w:t>
            </w:r>
            <w:proofErr w:type="spellStart"/>
            <w:r w:rsidRPr="00D009A3">
              <w:rPr>
                <w:rStyle w:val="normaltextrun"/>
                <w:rFonts w:ascii="Arial" w:hAnsi="Arial" w:cs="Arial"/>
                <w:color w:val="000000"/>
                <w:sz w:val="20"/>
                <w:szCs w:val="20"/>
                <w:bdr w:val="none" w:sz="0" w:space="0" w:color="auto" w:frame="1"/>
              </w:rPr>
              <w:t>factorise</w:t>
            </w:r>
            <w:proofErr w:type="spellEnd"/>
            <w:r w:rsidRPr="00D009A3">
              <w:rPr>
                <w:rStyle w:val="normaltextrun"/>
                <w:rFonts w:ascii="Arial" w:hAnsi="Arial" w:cs="Arial"/>
                <w:color w:val="000000"/>
                <w:sz w:val="20"/>
                <w:szCs w:val="20"/>
                <w:bdr w:val="none" w:sz="0" w:space="0" w:color="auto" w:frame="1"/>
              </w:rPr>
              <w:t xml:space="preserve">, rearrange and simplify linear expressions. Use the simplified expressions to solve for given variables </w:t>
            </w:r>
            <w:r w:rsidRPr="59FE91D7">
              <w:rPr>
                <w:rFonts w:ascii="Arial" w:eastAsiaTheme="minorEastAsia" w:hAnsi="Arial" w:cs="Arial"/>
                <w:sz w:val="20"/>
                <w:szCs w:val="20"/>
                <w:lang w:val="en-AU" w:eastAsia="en-AU"/>
              </w:rPr>
              <w:t>(AC9M8A01)</w:t>
            </w:r>
          </w:p>
        </w:tc>
      </w:tr>
      <w:tr w:rsidR="00336AF2" w:rsidRPr="00D009A3" w14:paraId="7CD1F492" w14:textId="77777777" w:rsidTr="00734BAB">
        <w:trPr>
          <w:cantSplit/>
          <w:trHeight w:val="405"/>
        </w:trPr>
        <w:tc>
          <w:tcPr>
            <w:tcW w:w="1702" w:type="dxa"/>
            <w:vMerge/>
            <w:tcBorders>
              <w:left w:val="single" w:sz="18" w:space="0" w:color="1F497D" w:themeColor="text2"/>
              <w:right w:val="nil"/>
            </w:tcBorders>
            <w:textDirection w:val="btLr"/>
            <w:vAlign w:val="center"/>
          </w:tcPr>
          <w:p w14:paraId="2DE403A5" w14:textId="77777777" w:rsidR="00336AF2" w:rsidRPr="00D009A3" w:rsidRDefault="00336AF2" w:rsidP="0030032B">
            <w:pPr>
              <w:spacing w:line="276" w:lineRule="auto"/>
              <w:ind w:left="113" w:right="113"/>
              <w:jc w:val="center"/>
              <w:rPr>
                <w:rFonts w:ascii="Arial" w:eastAsia="Calibri" w:hAnsi="Arial" w:cs="Arial"/>
                <w:b/>
                <w:bCs/>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45267083" w14:textId="77777777" w:rsidR="00336AF2" w:rsidRPr="00D009A3" w:rsidRDefault="00336AF2" w:rsidP="0030032B">
            <w:pPr>
              <w:pStyle w:val="ListParagraph"/>
              <w:spacing w:line="276" w:lineRule="auto"/>
              <w:ind w:left="176" w:right="88"/>
              <w:rPr>
                <w:rFonts w:ascii="Arial" w:hAnsi="Arial" w:cs="Arial"/>
                <w:color w:val="000000" w:themeColor="text1"/>
                <w:sz w:val="20"/>
                <w:szCs w:val="20"/>
              </w:rPr>
            </w:pPr>
            <w:r w:rsidRPr="59FE91D7">
              <w:rPr>
                <w:rFonts w:ascii="Arial" w:hAnsi="Arial" w:cs="Arial"/>
                <w:sz w:val="20"/>
                <w:szCs w:val="20"/>
              </w:rPr>
              <w:t xml:space="preserve">interpret, discuss and analyse relationships represented in graphs from authentic data </w:t>
            </w:r>
            <w:r w:rsidRPr="59FE91D7">
              <w:rPr>
                <w:rFonts w:ascii="Arial" w:eastAsiaTheme="minorEastAsia" w:hAnsi="Arial" w:cs="Arial"/>
                <w:sz w:val="20"/>
                <w:szCs w:val="20"/>
                <w:lang w:val="en-AU" w:eastAsia="en-AU"/>
              </w:rPr>
              <w:t>(AC9M7A03)</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7F61190E" w14:textId="75FFFEF0" w:rsidR="00336AF2" w:rsidRPr="00D009A3" w:rsidRDefault="00336AF2" w:rsidP="0030032B">
            <w:pPr>
              <w:pStyle w:val="ListParagraph"/>
              <w:spacing w:line="276" w:lineRule="auto"/>
              <w:ind w:left="121"/>
              <w:rPr>
                <w:rFonts w:ascii="Arial" w:hAnsi="Arial" w:cs="Arial"/>
                <w:color w:val="000000" w:themeColor="text1"/>
                <w:sz w:val="20"/>
                <w:szCs w:val="20"/>
              </w:rPr>
            </w:pPr>
            <w:r w:rsidRPr="1C4D3E96">
              <w:rPr>
                <w:rFonts w:ascii="Arial" w:hAnsi="Arial" w:cs="Arial"/>
                <w:color w:val="000000" w:themeColor="text1"/>
                <w:sz w:val="20"/>
                <w:szCs w:val="20"/>
              </w:rPr>
              <w:t xml:space="preserve">graph linear relations on the Cartesian plane and solve linear equations and </w:t>
            </w:r>
            <w:r w:rsidR="273DB3A0" w:rsidRPr="1C4D3E96">
              <w:rPr>
                <w:rFonts w:ascii="Arial" w:hAnsi="Arial" w:cs="Arial"/>
                <w:color w:val="000000" w:themeColor="text1"/>
                <w:sz w:val="20"/>
                <w:szCs w:val="20"/>
              </w:rPr>
              <w:t xml:space="preserve">one-variable </w:t>
            </w:r>
            <w:r w:rsidRPr="1C4D3E96">
              <w:rPr>
                <w:rFonts w:ascii="Arial" w:hAnsi="Arial" w:cs="Arial"/>
                <w:color w:val="000000" w:themeColor="text1"/>
                <w:sz w:val="20"/>
                <w:szCs w:val="20"/>
              </w:rPr>
              <w:t xml:space="preserve">inequalities using algebraic and graphical techniques including the use of graphing software. Verify solutions by substitution </w:t>
            </w:r>
            <w:r w:rsidRPr="1C4D3E96">
              <w:rPr>
                <w:rFonts w:ascii="Arial" w:eastAsiaTheme="minorEastAsia" w:hAnsi="Arial" w:cs="Arial"/>
                <w:sz w:val="20"/>
                <w:szCs w:val="20"/>
                <w:lang w:val="en-AU" w:eastAsia="en-AU"/>
              </w:rPr>
              <w:t>(AC9M8A02)</w:t>
            </w:r>
          </w:p>
        </w:tc>
      </w:tr>
      <w:tr w:rsidR="00336AF2" w:rsidRPr="00D009A3" w14:paraId="298E1061" w14:textId="77777777" w:rsidTr="00734BAB">
        <w:trPr>
          <w:cantSplit/>
          <w:trHeight w:val="405"/>
        </w:trPr>
        <w:tc>
          <w:tcPr>
            <w:tcW w:w="1702" w:type="dxa"/>
            <w:vMerge/>
            <w:tcBorders>
              <w:left w:val="single" w:sz="18" w:space="0" w:color="1F497D" w:themeColor="text2"/>
              <w:right w:val="nil"/>
            </w:tcBorders>
            <w:textDirection w:val="btLr"/>
            <w:vAlign w:val="center"/>
          </w:tcPr>
          <w:p w14:paraId="62431CDC" w14:textId="77777777" w:rsidR="00336AF2" w:rsidRPr="00D009A3" w:rsidRDefault="00336AF2" w:rsidP="0030032B">
            <w:pPr>
              <w:spacing w:line="276" w:lineRule="auto"/>
              <w:ind w:left="113" w:right="113"/>
              <w:jc w:val="center"/>
              <w:rPr>
                <w:rFonts w:ascii="Arial" w:eastAsia="Calibri" w:hAnsi="Arial" w:cs="Arial"/>
                <w:b/>
                <w:bCs/>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3F78C24C" w14:textId="77777777" w:rsidR="00336AF2" w:rsidRPr="00D009A3" w:rsidRDefault="00336AF2" w:rsidP="0030032B">
            <w:pPr>
              <w:pStyle w:val="ListParagraph"/>
              <w:spacing w:line="276" w:lineRule="auto"/>
              <w:ind w:left="176" w:right="88"/>
              <w:rPr>
                <w:rFonts w:ascii="Arial" w:hAnsi="Arial" w:cs="Arial"/>
                <w:color w:val="000000" w:themeColor="text1"/>
                <w:sz w:val="20"/>
                <w:szCs w:val="20"/>
              </w:rPr>
            </w:pPr>
            <w:r w:rsidRPr="00D009A3">
              <w:rPr>
                <w:rStyle w:val="normaltextrun"/>
                <w:rFonts w:ascii="Arial" w:hAnsi="Arial" w:cs="Arial"/>
                <w:color w:val="000000" w:themeColor="text1"/>
                <w:sz w:val="20"/>
                <w:szCs w:val="20"/>
                <w:lang w:val="en-AU"/>
              </w:rPr>
              <w:t xml:space="preserve">generate a table of values using the rule of a simple function. Develop tables to represent and describe relationships </w:t>
            </w:r>
            <w:r w:rsidRPr="00D009A3">
              <w:rPr>
                <w:rStyle w:val="normaltextrun"/>
                <w:rFonts w:ascii="Arial" w:hAnsi="Arial" w:cs="Arial"/>
                <w:sz w:val="20"/>
                <w:szCs w:val="20"/>
                <w:lang w:val="en-AU"/>
              </w:rPr>
              <w:t xml:space="preserve">and plot these relationships on the Cartesian plane </w:t>
            </w:r>
            <w:r w:rsidRPr="00D009A3">
              <w:rPr>
                <w:rFonts w:ascii="Arial" w:eastAsiaTheme="minorEastAsia" w:hAnsi="Arial" w:cs="Arial"/>
                <w:sz w:val="20"/>
                <w:szCs w:val="20"/>
                <w:lang w:val="en-AU" w:eastAsia="en-AU"/>
              </w:rPr>
              <w:t>(AC9M7A</w:t>
            </w:r>
            <w:r>
              <w:rPr>
                <w:rFonts w:ascii="Arial" w:eastAsiaTheme="minorEastAsia" w:hAnsi="Arial" w:cs="Arial"/>
                <w:sz w:val="20"/>
                <w:szCs w:val="20"/>
                <w:lang w:val="en-AU" w:eastAsia="en-AU"/>
              </w:rPr>
              <w:t>0</w:t>
            </w:r>
            <w:r w:rsidRPr="00D009A3">
              <w:rPr>
                <w:rFonts w:ascii="Arial" w:eastAsiaTheme="minorEastAsia" w:hAnsi="Arial" w:cs="Arial"/>
                <w:sz w:val="20"/>
                <w:szCs w:val="20"/>
                <w:lang w:val="en-AU" w:eastAsia="en-AU"/>
              </w:rPr>
              <w:t>4)</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14EC0C0E" w14:textId="77777777" w:rsidR="00336AF2" w:rsidRPr="00D009A3" w:rsidRDefault="00336AF2" w:rsidP="0030032B">
            <w:pPr>
              <w:pStyle w:val="ListParagraph"/>
              <w:spacing w:line="276" w:lineRule="auto"/>
              <w:ind w:left="121"/>
              <w:rPr>
                <w:rFonts w:ascii="Arial" w:hAnsi="Arial" w:cs="Arial"/>
                <w:color w:val="000000" w:themeColor="text1"/>
                <w:sz w:val="20"/>
                <w:szCs w:val="20"/>
              </w:rPr>
            </w:pPr>
            <w:r w:rsidRPr="59FE91D7">
              <w:rPr>
                <w:rFonts w:ascii="Arial" w:hAnsi="Arial" w:cs="Arial"/>
                <w:sz w:val="20"/>
                <w:szCs w:val="20"/>
              </w:rPr>
              <w:t xml:space="preserve">use linear functions to model and interpret situations. Represent these using tables, graphs on the Cartesian plane and algebra </w:t>
            </w:r>
            <w:r w:rsidRPr="59FE91D7">
              <w:rPr>
                <w:rFonts w:ascii="Arial" w:hAnsi="Arial" w:cs="Arial"/>
                <w:color w:val="000000" w:themeColor="text1"/>
                <w:sz w:val="20"/>
                <w:szCs w:val="20"/>
              </w:rPr>
              <w:t xml:space="preserve">to interpolate, extrapolate and solve equations. Interpret solutions in the modelling context </w:t>
            </w:r>
            <w:r w:rsidRPr="59FE91D7">
              <w:rPr>
                <w:rFonts w:ascii="Arial" w:eastAsiaTheme="minorEastAsia" w:hAnsi="Arial" w:cs="Arial"/>
                <w:sz w:val="20"/>
                <w:szCs w:val="20"/>
                <w:lang w:val="en-AU" w:eastAsia="en-AU"/>
              </w:rPr>
              <w:t>(AC9M8A03)</w:t>
            </w:r>
          </w:p>
        </w:tc>
      </w:tr>
      <w:tr w:rsidR="00336AF2" w:rsidRPr="00D009A3" w14:paraId="3F0964E3" w14:textId="77777777" w:rsidTr="00E41270">
        <w:trPr>
          <w:cantSplit/>
          <w:trHeight w:val="405"/>
        </w:trPr>
        <w:tc>
          <w:tcPr>
            <w:tcW w:w="1702" w:type="dxa"/>
            <w:vMerge/>
            <w:tcBorders>
              <w:left w:val="single" w:sz="18" w:space="0" w:color="1F497D" w:themeColor="text2"/>
              <w:bottom w:val="single" w:sz="18" w:space="0" w:color="1F497D" w:themeColor="text2"/>
              <w:right w:val="nil"/>
            </w:tcBorders>
            <w:textDirection w:val="btLr"/>
            <w:vAlign w:val="center"/>
          </w:tcPr>
          <w:p w14:paraId="49E398E2" w14:textId="77777777" w:rsidR="00336AF2" w:rsidRPr="00D009A3" w:rsidRDefault="00336AF2" w:rsidP="0030032B">
            <w:pPr>
              <w:spacing w:line="276" w:lineRule="auto"/>
              <w:ind w:left="113" w:right="113"/>
              <w:jc w:val="center"/>
              <w:rPr>
                <w:rFonts w:ascii="Arial" w:eastAsia="Calibri" w:hAnsi="Arial" w:cs="Arial"/>
                <w:b/>
                <w:bCs/>
              </w:rPr>
            </w:pPr>
          </w:p>
        </w:tc>
        <w:tc>
          <w:tcPr>
            <w:tcW w:w="9922" w:type="dxa"/>
            <w:tcBorders>
              <w:top w:val="single" w:sz="2" w:space="0" w:color="1F497D" w:themeColor="text2"/>
              <w:left w:val="nil"/>
              <w:bottom w:val="single" w:sz="18" w:space="0" w:color="1F497D" w:themeColor="text2"/>
              <w:right w:val="single" w:sz="2" w:space="0" w:color="1F497D" w:themeColor="text2"/>
            </w:tcBorders>
            <w:shd w:val="clear" w:color="auto" w:fill="auto"/>
          </w:tcPr>
          <w:p w14:paraId="0BA73D6D" w14:textId="77777777" w:rsidR="00336AF2" w:rsidRPr="00D009A3" w:rsidRDefault="00336AF2" w:rsidP="0030032B">
            <w:pPr>
              <w:pStyle w:val="ListParagraph"/>
              <w:spacing w:line="276" w:lineRule="auto"/>
              <w:ind w:left="176" w:right="88"/>
              <w:rPr>
                <w:rStyle w:val="normaltextrun"/>
                <w:rFonts w:ascii="Arial" w:hAnsi="Arial" w:cs="Arial"/>
                <w:color w:val="000000"/>
                <w:sz w:val="20"/>
                <w:szCs w:val="20"/>
                <w:bdr w:val="none" w:sz="0" w:space="0" w:color="auto" w:frame="1"/>
              </w:rPr>
            </w:pPr>
            <w:r w:rsidRPr="00D009A3">
              <w:rPr>
                <w:rStyle w:val="normaltextrun"/>
                <w:rFonts w:ascii="Arial" w:hAnsi="Arial" w:cs="Arial"/>
                <w:color w:val="000000" w:themeColor="text1"/>
                <w:sz w:val="20"/>
                <w:szCs w:val="20"/>
              </w:rPr>
              <w:t xml:space="preserve">apply computational thinking and digital tools to </w:t>
            </w:r>
            <w:r w:rsidRPr="00D009A3">
              <w:rPr>
                <w:rStyle w:val="normaltextrun"/>
                <w:rFonts w:ascii="Arial" w:hAnsi="Arial" w:cs="Arial"/>
                <w:color w:val="000000" w:themeColor="text1"/>
                <w:sz w:val="20"/>
                <w:szCs w:val="20"/>
                <w:lang w:val="en-AU"/>
              </w:rPr>
              <w:t>c</w:t>
            </w:r>
            <w:r w:rsidRPr="00D009A3">
              <w:rPr>
                <w:rStyle w:val="normaltextrun"/>
                <w:rFonts w:ascii="Arial" w:hAnsi="Arial" w:cs="Arial"/>
                <w:sz w:val="20"/>
                <w:szCs w:val="20"/>
                <w:lang w:val="en-AU"/>
              </w:rPr>
              <w:t xml:space="preserve">onstruct tables of values from formulas involving several variables, and systematically explore the effect of variation in one variable while assigning fixed values for other variables </w:t>
            </w:r>
            <w:r w:rsidRPr="00D009A3">
              <w:rPr>
                <w:rFonts w:ascii="Arial" w:eastAsiaTheme="minorEastAsia" w:hAnsi="Arial" w:cs="Arial"/>
                <w:sz w:val="20"/>
                <w:szCs w:val="20"/>
                <w:lang w:val="en-AU" w:eastAsia="en-AU"/>
              </w:rPr>
              <w:t>(AC9M7A</w:t>
            </w:r>
            <w:r>
              <w:rPr>
                <w:rFonts w:ascii="Arial" w:eastAsiaTheme="minorEastAsia" w:hAnsi="Arial" w:cs="Arial"/>
                <w:sz w:val="20"/>
                <w:szCs w:val="20"/>
                <w:lang w:val="en-AU" w:eastAsia="en-AU"/>
              </w:rPr>
              <w:t>05</w:t>
            </w:r>
            <w:r w:rsidRPr="00D009A3">
              <w:rPr>
                <w:rFonts w:ascii="Arial" w:eastAsiaTheme="minorEastAsia" w:hAnsi="Arial" w:cs="Arial"/>
                <w:sz w:val="20"/>
                <w:szCs w:val="20"/>
                <w:lang w:val="en-AU" w:eastAsia="en-AU"/>
              </w:rPr>
              <w:t>)</w:t>
            </w:r>
          </w:p>
        </w:tc>
        <w:tc>
          <w:tcPr>
            <w:tcW w:w="10965" w:type="dxa"/>
            <w:tcBorders>
              <w:top w:val="single" w:sz="2" w:space="0" w:color="1F497D" w:themeColor="text2"/>
              <w:left w:val="single" w:sz="2" w:space="0" w:color="1F497D" w:themeColor="text2"/>
              <w:bottom w:val="single" w:sz="18" w:space="0" w:color="1F497D" w:themeColor="text2"/>
              <w:right w:val="single" w:sz="18" w:space="0" w:color="1F497D" w:themeColor="text2"/>
            </w:tcBorders>
          </w:tcPr>
          <w:p w14:paraId="776C8AF0" w14:textId="77777777" w:rsidR="00336AF2" w:rsidRPr="00D009A3" w:rsidRDefault="00336AF2" w:rsidP="0030032B">
            <w:pPr>
              <w:pStyle w:val="ListParagraph"/>
              <w:spacing w:line="276" w:lineRule="auto"/>
              <w:ind w:left="121"/>
              <w:rPr>
                <w:rFonts w:ascii="Arial" w:hAnsi="Arial" w:cs="Arial"/>
                <w:sz w:val="20"/>
                <w:szCs w:val="20"/>
                <w:lang w:eastAsia="en-AU"/>
              </w:rPr>
            </w:pPr>
            <w:r w:rsidRPr="59FE91D7">
              <w:rPr>
                <w:rFonts w:ascii="Arial" w:hAnsi="Arial" w:cs="Arial"/>
                <w:color w:val="000000" w:themeColor="text1"/>
                <w:sz w:val="20"/>
                <w:szCs w:val="20"/>
              </w:rPr>
              <w:t xml:space="preserve">apply computational thinking and reasoning to make and evaluate conjectures </w:t>
            </w:r>
            <w:r w:rsidR="00906DB9" w:rsidRPr="59FE91D7">
              <w:rPr>
                <w:rFonts w:ascii="Arial" w:hAnsi="Arial" w:cs="Arial"/>
                <w:color w:val="000000" w:themeColor="text1"/>
                <w:sz w:val="20"/>
                <w:szCs w:val="20"/>
              </w:rPr>
              <w:t xml:space="preserve">that </w:t>
            </w:r>
            <w:proofErr w:type="spellStart"/>
            <w:r w:rsidR="00906DB9" w:rsidRPr="59FE91D7">
              <w:rPr>
                <w:rFonts w:ascii="Arial" w:hAnsi="Arial" w:cs="Arial"/>
                <w:color w:val="000000" w:themeColor="text1"/>
                <w:sz w:val="20"/>
                <w:szCs w:val="20"/>
              </w:rPr>
              <w:t>generalise</w:t>
            </w:r>
            <w:proofErr w:type="spellEnd"/>
            <w:r w:rsidRPr="59FE91D7">
              <w:rPr>
                <w:rFonts w:ascii="Arial" w:hAnsi="Arial" w:cs="Arial"/>
                <w:color w:val="000000" w:themeColor="text1"/>
                <w:sz w:val="20"/>
                <w:szCs w:val="20"/>
              </w:rPr>
              <w:t xml:space="preserve"> patterns involving rational numbers, using algorithms and digital tools </w:t>
            </w:r>
            <w:r w:rsidRPr="59FE91D7">
              <w:rPr>
                <w:rFonts w:ascii="Arial" w:eastAsiaTheme="minorEastAsia" w:hAnsi="Arial" w:cs="Arial"/>
                <w:sz w:val="20"/>
                <w:szCs w:val="20"/>
                <w:lang w:val="en-AU" w:eastAsia="en-AU"/>
              </w:rPr>
              <w:t>(AC9M8A04)</w:t>
            </w:r>
          </w:p>
        </w:tc>
      </w:tr>
      <w:tr w:rsidR="00336AF2" w:rsidRPr="00D009A3" w14:paraId="30B836A7" w14:textId="77777777" w:rsidTr="00E41270">
        <w:trPr>
          <w:cantSplit/>
          <w:trHeight w:val="624"/>
        </w:trPr>
        <w:tc>
          <w:tcPr>
            <w:tcW w:w="1702" w:type="dxa"/>
            <w:vMerge w:val="restart"/>
            <w:tcBorders>
              <w:top w:val="single" w:sz="18" w:space="0" w:color="1F497D" w:themeColor="text2"/>
              <w:left w:val="single" w:sz="18" w:space="0" w:color="1F497D" w:themeColor="text2"/>
              <w:right w:val="nil"/>
            </w:tcBorders>
            <w:shd w:val="clear" w:color="auto" w:fill="D6E3BC" w:themeFill="accent3" w:themeFillTint="66"/>
            <w:textDirection w:val="btLr"/>
            <w:vAlign w:val="center"/>
          </w:tcPr>
          <w:p w14:paraId="7BFC3E2E" w14:textId="77777777" w:rsidR="00336AF2" w:rsidRDefault="00336AF2" w:rsidP="0030032B">
            <w:pPr>
              <w:spacing w:line="276" w:lineRule="auto"/>
              <w:ind w:left="113" w:right="113"/>
              <w:jc w:val="center"/>
              <w:rPr>
                <w:rFonts w:ascii="Arial" w:hAnsi="Arial" w:cs="Arial"/>
                <w:b/>
                <w:bCs/>
              </w:rPr>
            </w:pPr>
            <w:r w:rsidRPr="16A8C62D">
              <w:rPr>
                <w:rFonts w:ascii="Arial" w:hAnsi="Arial" w:cs="Arial"/>
                <w:b/>
                <w:bCs/>
              </w:rPr>
              <w:t>Measurement</w:t>
            </w:r>
          </w:p>
        </w:tc>
        <w:tc>
          <w:tcPr>
            <w:tcW w:w="9922" w:type="dxa"/>
            <w:tcBorders>
              <w:top w:val="single" w:sz="18" w:space="0" w:color="1F497D" w:themeColor="text2"/>
              <w:left w:val="nil"/>
              <w:bottom w:val="single" w:sz="2" w:space="0" w:color="1F497D" w:themeColor="text2"/>
              <w:right w:val="single" w:sz="2" w:space="0" w:color="1F497D" w:themeColor="text2"/>
            </w:tcBorders>
          </w:tcPr>
          <w:p w14:paraId="160DF0B7" w14:textId="77777777" w:rsidR="00336AF2" w:rsidRPr="00D009A3" w:rsidRDefault="00336AF2" w:rsidP="0030032B">
            <w:pPr>
              <w:pStyle w:val="ListParagraph"/>
              <w:spacing w:line="276" w:lineRule="auto"/>
              <w:ind w:left="176" w:right="88"/>
              <w:rPr>
                <w:rFonts w:ascii="Arial" w:hAnsi="Arial" w:cs="Arial"/>
                <w:sz w:val="20"/>
                <w:szCs w:val="20"/>
              </w:rPr>
            </w:pPr>
            <w:r w:rsidRPr="00D009A3">
              <w:rPr>
                <w:rFonts w:ascii="Arial" w:hAnsi="Arial" w:cs="Arial"/>
                <w:sz w:val="20"/>
                <w:szCs w:val="20"/>
                <w:lang w:val="en-AU" w:eastAsia="en-AU"/>
              </w:rPr>
              <w:t xml:space="preserve">establish the formulas for areas of triangles and parallelograms, using their relationship to rectangles and use these to solve practical problems using appropriate units </w:t>
            </w:r>
            <w:r w:rsidRPr="00D009A3">
              <w:rPr>
                <w:rStyle w:val="normaltextrun"/>
                <w:rFonts w:ascii="Arial" w:hAnsi="Arial" w:cs="Arial"/>
                <w:color w:val="000000"/>
                <w:sz w:val="20"/>
                <w:szCs w:val="20"/>
                <w:bdr w:val="none" w:sz="0" w:space="0" w:color="auto" w:frame="1"/>
              </w:rPr>
              <w:t>(AC9M7M</w:t>
            </w:r>
            <w:r>
              <w:rPr>
                <w:rStyle w:val="normaltextrun"/>
                <w:rFonts w:ascii="Arial" w:hAnsi="Arial" w:cs="Arial"/>
                <w:color w:val="000000"/>
                <w:sz w:val="20"/>
                <w:szCs w:val="20"/>
                <w:bdr w:val="none" w:sz="0" w:space="0" w:color="auto" w:frame="1"/>
              </w:rPr>
              <w:t>01</w:t>
            </w:r>
            <w:r w:rsidRPr="00D009A3">
              <w:rPr>
                <w:rStyle w:val="normaltextrun"/>
                <w:rFonts w:ascii="Arial" w:hAnsi="Arial" w:cs="Arial"/>
                <w:color w:val="000000"/>
                <w:sz w:val="20"/>
                <w:szCs w:val="20"/>
                <w:bdr w:val="none" w:sz="0" w:space="0" w:color="auto" w:frame="1"/>
              </w:rPr>
              <w:t>)</w:t>
            </w:r>
          </w:p>
        </w:tc>
        <w:tc>
          <w:tcPr>
            <w:tcW w:w="10965" w:type="dxa"/>
            <w:tcBorders>
              <w:top w:val="single" w:sz="18" w:space="0" w:color="1F497D" w:themeColor="text2"/>
              <w:left w:val="single" w:sz="2" w:space="0" w:color="1F497D" w:themeColor="text2"/>
              <w:bottom w:val="single" w:sz="2" w:space="0" w:color="1F497D" w:themeColor="text2"/>
              <w:right w:val="single" w:sz="18" w:space="0" w:color="1F497D" w:themeColor="text2"/>
            </w:tcBorders>
          </w:tcPr>
          <w:p w14:paraId="0299FF15" w14:textId="77777777" w:rsidR="00336AF2" w:rsidRPr="00D009A3" w:rsidRDefault="00336AF2" w:rsidP="0030032B">
            <w:pPr>
              <w:pStyle w:val="ListParagraph"/>
              <w:spacing w:line="276" w:lineRule="auto"/>
              <w:ind w:left="121"/>
              <w:rPr>
                <w:rFonts w:ascii="Arial" w:hAnsi="Arial" w:cs="Arial"/>
                <w:sz w:val="20"/>
                <w:szCs w:val="20"/>
              </w:rPr>
            </w:pPr>
            <w:r w:rsidRPr="00D009A3">
              <w:rPr>
                <w:rFonts w:ascii="Arial" w:hAnsi="Arial" w:cs="Arial"/>
                <w:sz w:val="20"/>
                <w:szCs w:val="20"/>
                <w:lang w:val="en-AU" w:eastAsia="en-AU"/>
              </w:rPr>
              <w:t xml:space="preserve">solve problems involving the area and perimeter of composite shapes including the combinations of regular and irregular shapes in practical contexts using appropriate units </w:t>
            </w:r>
            <w:r w:rsidRPr="00D009A3">
              <w:rPr>
                <w:rStyle w:val="normaltextrun"/>
                <w:rFonts w:ascii="Arial" w:hAnsi="Arial" w:cs="Arial"/>
                <w:color w:val="000000"/>
                <w:sz w:val="20"/>
                <w:szCs w:val="20"/>
                <w:bdr w:val="none" w:sz="0" w:space="0" w:color="auto" w:frame="1"/>
              </w:rPr>
              <w:t>(AC9M8M</w:t>
            </w:r>
            <w:r>
              <w:rPr>
                <w:rStyle w:val="normaltextrun"/>
                <w:rFonts w:ascii="Arial" w:hAnsi="Arial" w:cs="Arial"/>
                <w:color w:val="000000"/>
                <w:sz w:val="20"/>
                <w:szCs w:val="20"/>
                <w:bdr w:val="none" w:sz="0" w:space="0" w:color="auto" w:frame="1"/>
              </w:rPr>
              <w:t>01</w:t>
            </w:r>
            <w:r w:rsidRPr="00D009A3">
              <w:rPr>
                <w:rStyle w:val="normaltextrun"/>
                <w:rFonts w:ascii="Arial" w:hAnsi="Arial" w:cs="Arial"/>
                <w:color w:val="000000"/>
                <w:sz w:val="20"/>
                <w:szCs w:val="20"/>
                <w:bdr w:val="none" w:sz="0" w:space="0" w:color="auto" w:frame="1"/>
              </w:rPr>
              <w:t>)</w:t>
            </w:r>
          </w:p>
        </w:tc>
      </w:tr>
      <w:tr w:rsidR="00336AF2" w:rsidRPr="00D009A3" w14:paraId="1A3ED908" w14:textId="77777777" w:rsidTr="00734BAB">
        <w:trPr>
          <w:cantSplit/>
          <w:trHeight w:val="624"/>
        </w:trPr>
        <w:tc>
          <w:tcPr>
            <w:tcW w:w="1702" w:type="dxa"/>
            <w:vMerge/>
            <w:tcBorders>
              <w:left w:val="single" w:sz="18" w:space="0" w:color="1F497D" w:themeColor="text2"/>
              <w:right w:val="nil"/>
            </w:tcBorders>
            <w:vAlign w:val="center"/>
          </w:tcPr>
          <w:p w14:paraId="16287F21" w14:textId="77777777" w:rsidR="00336AF2" w:rsidRPr="00D009A3" w:rsidRDefault="00336AF2" w:rsidP="0030032B">
            <w:pPr>
              <w:spacing w:line="276" w:lineRule="auto"/>
              <w:ind w:left="113" w:right="113"/>
              <w:jc w:val="center"/>
              <w:rPr>
                <w:rFonts w:ascii="Arial"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tcPr>
          <w:p w14:paraId="415AC080" w14:textId="77777777" w:rsidR="00336AF2" w:rsidRPr="00D009A3" w:rsidRDefault="00336AF2" w:rsidP="0030032B">
            <w:pPr>
              <w:pStyle w:val="ListParagraph"/>
              <w:spacing w:line="276" w:lineRule="auto"/>
              <w:ind w:left="176" w:right="88"/>
              <w:rPr>
                <w:rFonts w:ascii="Arial" w:hAnsi="Arial" w:cs="Arial"/>
                <w:sz w:val="20"/>
                <w:szCs w:val="20"/>
                <w:lang w:val="en-AU" w:eastAsia="en-AU"/>
              </w:rPr>
            </w:pPr>
            <w:r w:rsidRPr="00D009A3">
              <w:rPr>
                <w:rFonts w:ascii="Arial" w:hAnsi="Arial" w:cs="Arial"/>
                <w:sz w:val="20"/>
                <w:szCs w:val="20"/>
                <w:lang w:val="en-AU" w:eastAsia="en-AU"/>
              </w:rPr>
              <w:t xml:space="preserve">establish the formula for the volume of a prism. Use formulas and appropriate units to solve problems involving the volume of prisms including rectangular and triangular prisms </w:t>
            </w:r>
            <w:r w:rsidRPr="00D009A3">
              <w:rPr>
                <w:rStyle w:val="normaltextrun"/>
                <w:rFonts w:ascii="Arial" w:hAnsi="Arial" w:cs="Arial"/>
                <w:color w:val="000000"/>
                <w:sz w:val="20"/>
                <w:szCs w:val="20"/>
                <w:bdr w:val="none" w:sz="0" w:space="0" w:color="auto" w:frame="1"/>
              </w:rPr>
              <w:t>(AC9M7M</w:t>
            </w:r>
            <w:r>
              <w:rPr>
                <w:rStyle w:val="normaltextrun"/>
                <w:rFonts w:ascii="Arial" w:hAnsi="Arial" w:cs="Arial"/>
                <w:color w:val="000000"/>
                <w:sz w:val="20"/>
                <w:szCs w:val="20"/>
                <w:bdr w:val="none" w:sz="0" w:space="0" w:color="auto" w:frame="1"/>
              </w:rPr>
              <w:t>02</w:t>
            </w:r>
            <w:r w:rsidRPr="00D009A3">
              <w:rPr>
                <w:rStyle w:val="normaltextrun"/>
                <w:rFonts w:ascii="Arial" w:hAnsi="Arial" w:cs="Arial"/>
                <w:color w:val="000000"/>
                <w:sz w:val="20"/>
                <w:szCs w:val="20"/>
                <w:bdr w:val="none" w:sz="0" w:space="0" w:color="auto" w:frame="1"/>
              </w:rPr>
              <w:t>)</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25F2B5CC" w14:textId="3DC25428" w:rsidR="00336AF2" w:rsidRPr="00D009A3" w:rsidRDefault="00336AF2" w:rsidP="0030032B">
            <w:pPr>
              <w:pStyle w:val="ListParagraph"/>
              <w:spacing w:line="276" w:lineRule="auto"/>
              <w:ind w:left="121"/>
              <w:rPr>
                <w:rFonts w:ascii="Arial" w:hAnsi="Arial" w:cs="Arial"/>
                <w:sz w:val="20"/>
                <w:szCs w:val="20"/>
                <w:lang w:val="en-AU"/>
              </w:rPr>
            </w:pPr>
            <w:r w:rsidRPr="00D009A3">
              <w:rPr>
                <w:rFonts w:ascii="Arial" w:hAnsi="Arial" w:cs="Arial"/>
                <w:sz w:val="20"/>
                <w:szCs w:val="20"/>
                <w:lang w:val="en-AU"/>
              </w:rPr>
              <w:t>choose and justify the appropriate metric units for solving problems involving perimeter, area, volume and capacity. S</w:t>
            </w:r>
            <w:proofErr w:type="spellStart"/>
            <w:r w:rsidR="275B4609" w:rsidRPr="00D009A3">
              <w:rPr>
                <w:rStyle w:val="normaltextrun"/>
                <w:rFonts w:ascii="Arial" w:hAnsi="Arial" w:cs="Arial"/>
                <w:sz w:val="20"/>
                <w:szCs w:val="20"/>
                <w:bdr w:val="none" w:sz="0" w:space="0" w:color="auto" w:frame="1"/>
              </w:rPr>
              <w:t>olve</w:t>
            </w:r>
            <w:proofErr w:type="spellEnd"/>
            <w:r w:rsidRPr="00D009A3">
              <w:rPr>
                <w:rStyle w:val="normaltextrun"/>
                <w:rFonts w:ascii="Arial" w:hAnsi="Arial" w:cs="Arial"/>
                <w:sz w:val="20"/>
                <w:szCs w:val="20"/>
                <w:bdr w:val="none" w:sz="0" w:space="0" w:color="auto" w:frame="1"/>
              </w:rPr>
              <w:t xml:space="preserve"> practical problems involving the volume</w:t>
            </w:r>
            <w:r w:rsidRPr="00D009A3">
              <w:rPr>
                <w:rFonts w:ascii="Arial" w:hAnsi="Arial" w:cs="Arial"/>
                <w:sz w:val="20"/>
                <w:szCs w:val="20"/>
                <w:lang w:val="en-AU" w:eastAsia="en-AU"/>
              </w:rPr>
              <w:t xml:space="preserve"> and capacity of prisms</w:t>
            </w:r>
            <w:r w:rsidRPr="00D009A3">
              <w:rPr>
                <w:rFonts w:ascii="Arial" w:hAnsi="Arial" w:cs="Arial"/>
                <w:sz w:val="20"/>
                <w:szCs w:val="20"/>
                <w:lang w:val="en-AU"/>
              </w:rPr>
              <w:t xml:space="preserve"> and converting from one metric unit to another</w:t>
            </w:r>
            <w:r w:rsidR="7DD08587" w:rsidRPr="00D009A3">
              <w:rPr>
                <w:rFonts w:ascii="Arial" w:hAnsi="Arial" w:cs="Arial"/>
                <w:sz w:val="20"/>
                <w:szCs w:val="20"/>
                <w:lang w:val="en-AU"/>
              </w:rPr>
              <w:t xml:space="preserve"> </w:t>
            </w:r>
            <w:r w:rsidRPr="00D009A3">
              <w:rPr>
                <w:rFonts w:ascii="Arial" w:hAnsi="Arial" w:cs="Arial"/>
                <w:sz w:val="20"/>
                <w:szCs w:val="20"/>
                <w:lang w:val="en-AU"/>
              </w:rPr>
              <w:t xml:space="preserve"> </w:t>
            </w:r>
            <w:r w:rsidRPr="00D009A3">
              <w:rPr>
                <w:rStyle w:val="normaltextrun"/>
                <w:rFonts w:ascii="Arial" w:hAnsi="Arial" w:cs="Arial"/>
                <w:color w:val="000000"/>
                <w:sz w:val="20"/>
                <w:szCs w:val="20"/>
                <w:bdr w:val="none" w:sz="0" w:space="0" w:color="auto" w:frame="1"/>
              </w:rPr>
              <w:t>(AC9M8M</w:t>
            </w:r>
            <w:r>
              <w:rPr>
                <w:rStyle w:val="normaltextrun"/>
                <w:rFonts w:ascii="Arial" w:hAnsi="Arial" w:cs="Arial"/>
                <w:color w:val="000000"/>
                <w:sz w:val="20"/>
                <w:szCs w:val="20"/>
                <w:bdr w:val="none" w:sz="0" w:space="0" w:color="auto" w:frame="1"/>
              </w:rPr>
              <w:t>02</w:t>
            </w:r>
            <w:r w:rsidRPr="00D009A3">
              <w:rPr>
                <w:rStyle w:val="normaltextrun"/>
                <w:rFonts w:ascii="Arial" w:hAnsi="Arial" w:cs="Arial"/>
                <w:color w:val="000000"/>
                <w:sz w:val="20"/>
                <w:szCs w:val="20"/>
                <w:bdr w:val="none" w:sz="0" w:space="0" w:color="auto" w:frame="1"/>
              </w:rPr>
              <w:t>)</w:t>
            </w:r>
          </w:p>
        </w:tc>
      </w:tr>
      <w:tr w:rsidR="00336AF2" w:rsidRPr="00D009A3" w14:paraId="641F1402" w14:textId="77777777" w:rsidTr="00734BAB">
        <w:trPr>
          <w:cantSplit/>
          <w:trHeight w:val="624"/>
        </w:trPr>
        <w:tc>
          <w:tcPr>
            <w:tcW w:w="1702" w:type="dxa"/>
            <w:vMerge/>
            <w:tcBorders>
              <w:left w:val="single" w:sz="18" w:space="0" w:color="1F497D" w:themeColor="text2"/>
              <w:right w:val="nil"/>
            </w:tcBorders>
            <w:vAlign w:val="center"/>
          </w:tcPr>
          <w:p w14:paraId="5BE93A62" w14:textId="77777777" w:rsidR="00336AF2" w:rsidRPr="00D009A3" w:rsidRDefault="00336AF2" w:rsidP="0030032B">
            <w:pPr>
              <w:spacing w:line="276" w:lineRule="auto"/>
              <w:ind w:left="113" w:right="113"/>
              <w:jc w:val="center"/>
              <w:rPr>
                <w:rFonts w:ascii="Arial" w:eastAsia="Times New Roman"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2F5C014A" w14:textId="554FDDA7" w:rsidR="00336AF2" w:rsidRPr="00D009A3" w:rsidRDefault="00336AF2" w:rsidP="0030032B">
            <w:pPr>
              <w:pStyle w:val="ListParagraph"/>
              <w:spacing w:line="276" w:lineRule="auto"/>
              <w:ind w:left="176" w:right="88"/>
              <w:rPr>
                <w:rFonts w:ascii="Arial" w:hAnsi="Arial" w:cs="Arial"/>
                <w:sz w:val="20"/>
                <w:szCs w:val="20"/>
              </w:rPr>
            </w:pPr>
            <w:r w:rsidRPr="00D009A3">
              <w:rPr>
                <w:rFonts w:ascii="Arial" w:hAnsi="Arial" w:cs="Arial"/>
                <w:sz w:val="20"/>
                <w:szCs w:val="20"/>
                <w:lang w:val="en-AU" w:eastAsia="en-AU"/>
              </w:rPr>
              <w:t xml:space="preserve">investigate the relationship between the ratio </w:t>
            </w:r>
            <w:r w:rsidRPr="59FE91D7">
              <w:rPr>
                <w:rFonts w:ascii="Arial" w:hAnsi="Arial" w:cs="Arial"/>
                <w:i/>
                <w:iCs/>
                <w:sz w:val="20"/>
                <w:szCs w:val="20"/>
                <w:lang w:val="en-AU" w:eastAsia="en-AU"/>
              </w:rPr>
              <w:t>π</w:t>
            </w:r>
            <w:r w:rsidRPr="00D009A3">
              <w:rPr>
                <w:rFonts w:ascii="Arial" w:hAnsi="Arial" w:cs="Arial"/>
                <w:sz w:val="20"/>
                <w:szCs w:val="20"/>
                <w:lang w:val="en-AU" w:eastAsia="en-AU"/>
              </w:rPr>
              <w:t xml:space="preserve"> and features of circles such as the circumference, radius and diameter </w:t>
            </w:r>
            <w:r w:rsidRPr="00D009A3">
              <w:rPr>
                <w:rStyle w:val="normaltextrun"/>
                <w:rFonts w:ascii="Arial" w:hAnsi="Arial" w:cs="Arial"/>
                <w:color w:val="000000"/>
                <w:sz w:val="20"/>
                <w:szCs w:val="20"/>
                <w:bdr w:val="none" w:sz="0" w:space="0" w:color="auto" w:frame="1"/>
              </w:rPr>
              <w:t>(AC9M7M</w:t>
            </w:r>
            <w:r>
              <w:rPr>
                <w:rStyle w:val="normaltextrun"/>
                <w:rFonts w:ascii="Arial" w:hAnsi="Arial" w:cs="Arial"/>
                <w:color w:val="000000"/>
                <w:sz w:val="20"/>
                <w:szCs w:val="20"/>
                <w:bdr w:val="none" w:sz="0" w:space="0" w:color="auto" w:frame="1"/>
              </w:rPr>
              <w:t>03</w:t>
            </w:r>
            <w:r w:rsidRPr="00D009A3">
              <w:rPr>
                <w:rStyle w:val="normaltextrun"/>
                <w:rFonts w:ascii="Arial" w:hAnsi="Arial" w:cs="Arial"/>
                <w:color w:val="000000"/>
                <w:sz w:val="20"/>
                <w:szCs w:val="20"/>
                <w:bdr w:val="none" w:sz="0" w:space="0" w:color="auto" w:frame="1"/>
              </w:rPr>
              <w:t>)</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1ACB34A0" w14:textId="77777777" w:rsidR="00336AF2" w:rsidRPr="00D009A3" w:rsidRDefault="00336AF2" w:rsidP="0030032B">
            <w:pPr>
              <w:pStyle w:val="ListParagraph"/>
              <w:spacing w:line="276" w:lineRule="auto"/>
              <w:ind w:left="121"/>
              <w:rPr>
                <w:rFonts w:ascii="Arial" w:hAnsi="Arial" w:cs="Arial"/>
                <w:sz w:val="20"/>
                <w:szCs w:val="20"/>
              </w:rPr>
            </w:pPr>
            <w:r w:rsidRPr="00D009A3">
              <w:rPr>
                <w:rFonts w:ascii="Arial" w:hAnsi="Arial" w:cs="Arial"/>
                <w:sz w:val="20"/>
                <w:szCs w:val="20"/>
                <w:lang w:val="en-AU" w:eastAsia="en-AU"/>
              </w:rPr>
              <w:t xml:space="preserve">establish the formula for the area of a circle and use formulas to solve problems involving circumference and area of a circle </w:t>
            </w:r>
            <w:r w:rsidRPr="00D009A3">
              <w:rPr>
                <w:rStyle w:val="normaltextrun"/>
                <w:rFonts w:ascii="Arial" w:hAnsi="Arial" w:cs="Arial"/>
                <w:color w:val="000000"/>
                <w:sz w:val="20"/>
                <w:szCs w:val="20"/>
                <w:bdr w:val="none" w:sz="0" w:space="0" w:color="auto" w:frame="1"/>
              </w:rPr>
              <w:t>(AC9M8M</w:t>
            </w:r>
            <w:r>
              <w:rPr>
                <w:rStyle w:val="normaltextrun"/>
                <w:rFonts w:ascii="Arial" w:hAnsi="Arial" w:cs="Arial"/>
                <w:color w:val="000000"/>
                <w:sz w:val="20"/>
                <w:szCs w:val="20"/>
                <w:bdr w:val="none" w:sz="0" w:space="0" w:color="auto" w:frame="1"/>
              </w:rPr>
              <w:t>03</w:t>
            </w:r>
            <w:r w:rsidRPr="00D009A3">
              <w:rPr>
                <w:rStyle w:val="normaltextrun"/>
                <w:rFonts w:ascii="Arial" w:hAnsi="Arial" w:cs="Arial"/>
                <w:color w:val="000000"/>
                <w:sz w:val="20"/>
                <w:szCs w:val="20"/>
                <w:bdr w:val="none" w:sz="0" w:space="0" w:color="auto" w:frame="1"/>
              </w:rPr>
              <w:t>)</w:t>
            </w:r>
          </w:p>
        </w:tc>
      </w:tr>
      <w:tr w:rsidR="00336AF2" w:rsidRPr="00D009A3" w14:paraId="494CA264" w14:textId="77777777" w:rsidTr="00734BAB">
        <w:trPr>
          <w:cantSplit/>
          <w:trHeight w:val="624"/>
        </w:trPr>
        <w:tc>
          <w:tcPr>
            <w:tcW w:w="1702" w:type="dxa"/>
            <w:vMerge/>
            <w:tcBorders>
              <w:left w:val="single" w:sz="18" w:space="0" w:color="1F497D" w:themeColor="text2"/>
              <w:right w:val="nil"/>
            </w:tcBorders>
            <w:vAlign w:val="center"/>
          </w:tcPr>
          <w:p w14:paraId="384BA73E" w14:textId="77777777" w:rsidR="00336AF2" w:rsidRPr="00D009A3" w:rsidRDefault="00336AF2" w:rsidP="0030032B">
            <w:pPr>
              <w:spacing w:line="276" w:lineRule="auto"/>
              <w:ind w:left="113" w:right="113"/>
              <w:jc w:val="center"/>
              <w:rPr>
                <w:rFonts w:ascii="Arial" w:eastAsia="Times New Roman"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2F0D0455" w14:textId="77777777" w:rsidR="00336AF2" w:rsidRPr="00D009A3" w:rsidRDefault="00336AF2" w:rsidP="0030032B">
            <w:pPr>
              <w:pStyle w:val="ListParagraph"/>
              <w:spacing w:line="276" w:lineRule="auto"/>
              <w:ind w:left="176" w:right="88"/>
              <w:rPr>
                <w:rFonts w:ascii="Arial" w:hAnsi="Arial" w:cs="Arial"/>
                <w:sz w:val="20"/>
                <w:szCs w:val="20"/>
              </w:rPr>
            </w:pPr>
            <w:r w:rsidRPr="00D009A3">
              <w:rPr>
                <w:rFonts w:ascii="Arial" w:hAnsi="Arial" w:cs="Arial"/>
                <w:sz w:val="20"/>
                <w:szCs w:val="20"/>
                <w:lang w:val="en-AU"/>
              </w:rPr>
              <w:t>e</w:t>
            </w:r>
            <w:r w:rsidRPr="00D009A3">
              <w:rPr>
                <w:rFonts w:ascii="Arial" w:hAnsi="Arial" w:cs="Arial"/>
                <w:color w:val="000000" w:themeColor="text1"/>
                <w:sz w:val="20"/>
                <w:szCs w:val="20"/>
                <w:lang w:val="en-AU"/>
              </w:rPr>
              <w:t xml:space="preserve">xplore the use of ratios to compare quantities. Model situations (including investigating ‘best buys’) using ratios and solve practical problems, interpreting results in terms of the situation </w:t>
            </w:r>
            <w:r w:rsidRPr="00D009A3">
              <w:rPr>
                <w:rStyle w:val="normaltextrun"/>
                <w:rFonts w:ascii="Arial" w:hAnsi="Arial" w:cs="Arial"/>
                <w:color w:val="000000"/>
                <w:sz w:val="20"/>
                <w:szCs w:val="20"/>
                <w:bdr w:val="none" w:sz="0" w:space="0" w:color="auto" w:frame="1"/>
              </w:rPr>
              <w:t>(AC9M7M</w:t>
            </w:r>
            <w:r>
              <w:rPr>
                <w:rStyle w:val="normaltextrun"/>
                <w:rFonts w:ascii="Arial" w:hAnsi="Arial" w:cs="Arial"/>
                <w:color w:val="000000"/>
                <w:sz w:val="20"/>
                <w:szCs w:val="20"/>
                <w:bdr w:val="none" w:sz="0" w:space="0" w:color="auto" w:frame="1"/>
              </w:rPr>
              <w:t>04</w:t>
            </w:r>
            <w:r w:rsidRPr="00D009A3">
              <w:rPr>
                <w:rStyle w:val="normaltextrun"/>
                <w:rFonts w:ascii="Arial" w:hAnsi="Arial" w:cs="Arial"/>
                <w:color w:val="000000"/>
                <w:sz w:val="20"/>
                <w:szCs w:val="20"/>
                <w:bdr w:val="none" w:sz="0" w:space="0" w:color="auto" w:frame="1"/>
              </w:rPr>
              <w:t>)</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2DA36CD9" w14:textId="77777777" w:rsidR="00336AF2" w:rsidRPr="00D009A3" w:rsidRDefault="00336AF2" w:rsidP="0030032B">
            <w:pPr>
              <w:pStyle w:val="ListParagraph"/>
              <w:spacing w:line="276" w:lineRule="auto"/>
              <w:ind w:left="121"/>
              <w:rPr>
                <w:rFonts w:ascii="Arial" w:hAnsi="Arial" w:cs="Arial"/>
                <w:sz w:val="20"/>
                <w:szCs w:val="20"/>
              </w:rPr>
            </w:pPr>
            <w:r w:rsidRPr="00D009A3">
              <w:rPr>
                <w:rFonts w:ascii="Arial" w:hAnsi="Arial" w:cs="Arial"/>
                <w:color w:val="000000" w:themeColor="text1"/>
                <w:sz w:val="20"/>
                <w:szCs w:val="20"/>
                <w:lang w:val="en-AU"/>
              </w:rPr>
              <w:t xml:space="preserve">model situations and solve problems using ratios including ratios with more than two terms and ratios involving rational numbers </w:t>
            </w:r>
            <w:r w:rsidRPr="00D009A3">
              <w:rPr>
                <w:rFonts w:ascii="Arial" w:hAnsi="Arial" w:cs="Arial"/>
                <w:sz w:val="20"/>
                <w:szCs w:val="20"/>
                <w:lang w:val="en-AU"/>
              </w:rPr>
              <w:t xml:space="preserve">maintaining the proportional relationships in the context of the problem, </w:t>
            </w:r>
            <w:r w:rsidRPr="00D009A3">
              <w:rPr>
                <w:rFonts w:ascii="Arial" w:hAnsi="Arial" w:cs="Arial"/>
                <w:color w:val="000000" w:themeColor="text1"/>
                <w:sz w:val="20"/>
                <w:szCs w:val="20"/>
                <w:lang w:val="en-AU"/>
              </w:rPr>
              <w:t xml:space="preserve">using digital tools as appropriate, and interpret the results in terms of the situation </w:t>
            </w:r>
            <w:r w:rsidRPr="00D009A3">
              <w:rPr>
                <w:rStyle w:val="normaltextrun"/>
                <w:rFonts w:ascii="Arial" w:hAnsi="Arial" w:cs="Arial"/>
                <w:color w:val="000000"/>
                <w:sz w:val="20"/>
                <w:szCs w:val="20"/>
                <w:bdr w:val="none" w:sz="0" w:space="0" w:color="auto" w:frame="1"/>
              </w:rPr>
              <w:t>(AC9M8M</w:t>
            </w:r>
            <w:r>
              <w:rPr>
                <w:rStyle w:val="normaltextrun"/>
                <w:rFonts w:ascii="Arial" w:hAnsi="Arial" w:cs="Arial"/>
                <w:color w:val="000000"/>
                <w:sz w:val="20"/>
                <w:szCs w:val="20"/>
                <w:bdr w:val="none" w:sz="0" w:space="0" w:color="auto" w:frame="1"/>
              </w:rPr>
              <w:t>04</w:t>
            </w:r>
            <w:r w:rsidRPr="00D009A3">
              <w:rPr>
                <w:rStyle w:val="normaltextrun"/>
                <w:rFonts w:ascii="Arial" w:hAnsi="Arial" w:cs="Arial"/>
                <w:color w:val="000000"/>
                <w:sz w:val="20"/>
                <w:szCs w:val="20"/>
                <w:bdr w:val="none" w:sz="0" w:space="0" w:color="auto" w:frame="1"/>
              </w:rPr>
              <w:t>)</w:t>
            </w:r>
          </w:p>
        </w:tc>
      </w:tr>
      <w:tr w:rsidR="00336AF2" w:rsidRPr="00D009A3" w14:paraId="5365F649" w14:textId="77777777" w:rsidTr="00734BAB">
        <w:trPr>
          <w:cantSplit/>
          <w:trHeight w:val="624"/>
        </w:trPr>
        <w:tc>
          <w:tcPr>
            <w:tcW w:w="1702" w:type="dxa"/>
            <w:vMerge/>
            <w:tcBorders>
              <w:left w:val="single" w:sz="18" w:space="0" w:color="1F497D" w:themeColor="text2"/>
              <w:right w:val="nil"/>
            </w:tcBorders>
            <w:vAlign w:val="center"/>
          </w:tcPr>
          <w:p w14:paraId="34B3F2EB" w14:textId="77777777" w:rsidR="00336AF2" w:rsidRPr="00D009A3" w:rsidRDefault="00336AF2" w:rsidP="0030032B">
            <w:pPr>
              <w:spacing w:line="276" w:lineRule="auto"/>
              <w:ind w:left="113" w:right="113"/>
              <w:jc w:val="center"/>
              <w:rPr>
                <w:rFonts w:ascii="Arial" w:eastAsia="Times New Roman"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F2F2F2" w:themeFill="background1" w:themeFillShade="F2"/>
          </w:tcPr>
          <w:p w14:paraId="7D34F5C7" w14:textId="77777777" w:rsidR="00336AF2" w:rsidRPr="00D009A3" w:rsidRDefault="00336AF2" w:rsidP="0030032B">
            <w:pPr>
              <w:pStyle w:val="ListParagraph"/>
              <w:spacing w:line="276" w:lineRule="auto"/>
              <w:ind w:left="176" w:right="88"/>
              <w:rPr>
                <w:rFonts w:ascii="Arial" w:hAnsi="Arial" w:cs="Arial"/>
                <w:sz w:val="20"/>
                <w:szCs w:val="20"/>
              </w:rPr>
            </w:pP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466D5925" w14:textId="539B502E" w:rsidR="00336AF2" w:rsidRPr="00D009A3" w:rsidRDefault="00336AF2" w:rsidP="0030032B">
            <w:pPr>
              <w:pStyle w:val="ListParagraph"/>
              <w:spacing w:line="276" w:lineRule="auto"/>
              <w:ind w:left="121"/>
              <w:rPr>
                <w:rFonts w:ascii="Arial" w:hAnsi="Arial" w:cs="Arial"/>
                <w:sz w:val="20"/>
                <w:szCs w:val="20"/>
              </w:rPr>
            </w:pPr>
            <w:r w:rsidRPr="00D009A3">
              <w:rPr>
                <w:rFonts w:ascii="Arial" w:hAnsi="Arial" w:cs="Arial"/>
                <w:sz w:val="20"/>
                <w:szCs w:val="20"/>
                <w:lang w:val="en-AU"/>
              </w:rPr>
              <w:t xml:space="preserve">model situations (including financial contexts) using proportional thinking to indirectly measure quantities and solve </w:t>
            </w:r>
            <w:r w:rsidRPr="00D009A3">
              <w:rPr>
                <w:rFonts w:ascii="Arial" w:hAnsi="Arial" w:cs="Arial"/>
                <w:color w:val="000000" w:themeColor="text1"/>
                <w:sz w:val="20"/>
                <w:szCs w:val="20"/>
                <w:lang w:val="en-AU"/>
              </w:rPr>
              <w:t>problems</w:t>
            </w:r>
            <w:r w:rsidR="0050322C">
              <w:rPr>
                <w:rFonts w:ascii="Arial" w:hAnsi="Arial" w:cs="Arial"/>
                <w:color w:val="000000" w:themeColor="text1"/>
                <w:sz w:val="20"/>
                <w:szCs w:val="20"/>
                <w:lang w:val="en-AU"/>
              </w:rPr>
              <w:t xml:space="preserve"> </w:t>
            </w:r>
            <w:r w:rsidRPr="00D009A3">
              <w:rPr>
                <w:rFonts w:ascii="Arial" w:hAnsi="Arial" w:cs="Arial"/>
                <w:color w:val="000000" w:themeColor="text1"/>
                <w:sz w:val="20"/>
                <w:szCs w:val="20"/>
                <w:lang w:val="en-AU"/>
              </w:rPr>
              <w:t>involving rates, interpreting the results in terms of the situation</w:t>
            </w:r>
            <w:r w:rsidR="4C1DE990" w:rsidRPr="00D009A3">
              <w:rPr>
                <w:rFonts w:ascii="Arial" w:hAnsi="Arial" w:cs="Arial"/>
                <w:color w:val="000000" w:themeColor="text1"/>
                <w:sz w:val="20"/>
                <w:szCs w:val="20"/>
                <w:lang w:val="en-AU"/>
              </w:rPr>
              <w:t xml:space="preserve"> </w:t>
            </w:r>
            <w:r w:rsidRPr="00D009A3">
              <w:rPr>
                <w:rStyle w:val="normaltextrun"/>
                <w:rFonts w:ascii="Arial" w:hAnsi="Arial" w:cs="Arial"/>
                <w:color w:val="000000"/>
                <w:sz w:val="20"/>
                <w:szCs w:val="20"/>
                <w:bdr w:val="none" w:sz="0" w:space="0" w:color="auto" w:frame="1"/>
              </w:rPr>
              <w:t>(AC9M8M</w:t>
            </w:r>
            <w:r>
              <w:rPr>
                <w:rStyle w:val="normaltextrun"/>
                <w:rFonts w:ascii="Arial" w:hAnsi="Arial" w:cs="Arial"/>
                <w:color w:val="000000"/>
                <w:sz w:val="20"/>
                <w:szCs w:val="20"/>
                <w:bdr w:val="none" w:sz="0" w:space="0" w:color="auto" w:frame="1"/>
              </w:rPr>
              <w:t>05</w:t>
            </w:r>
            <w:r w:rsidRPr="00D009A3">
              <w:rPr>
                <w:rStyle w:val="normaltextrun"/>
                <w:rFonts w:ascii="Arial" w:hAnsi="Arial" w:cs="Arial"/>
                <w:color w:val="000000"/>
                <w:sz w:val="20"/>
                <w:szCs w:val="20"/>
                <w:bdr w:val="none" w:sz="0" w:space="0" w:color="auto" w:frame="1"/>
              </w:rPr>
              <w:t>)</w:t>
            </w:r>
          </w:p>
        </w:tc>
      </w:tr>
      <w:tr w:rsidR="00336AF2" w:rsidRPr="00D009A3" w14:paraId="64FDFF8B" w14:textId="77777777" w:rsidTr="00734BAB">
        <w:trPr>
          <w:cantSplit/>
          <w:trHeight w:val="374"/>
        </w:trPr>
        <w:tc>
          <w:tcPr>
            <w:tcW w:w="1702" w:type="dxa"/>
            <w:vMerge/>
            <w:tcBorders>
              <w:left w:val="single" w:sz="18" w:space="0" w:color="1F497D" w:themeColor="text2"/>
              <w:right w:val="nil"/>
            </w:tcBorders>
            <w:vAlign w:val="center"/>
          </w:tcPr>
          <w:p w14:paraId="0B4020A7" w14:textId="77777777" w:rsidR="00336AF2" w:rsidRPr="00D009A3" w:rsidRDefault="00336AF2" w:rsidP="0030032B">
            <w:pPr>
              <w:spacing w:line="276" w:lineRule="auto"/>
              <w:ind w:left="113" w:right="113"/>
              <w:jc w:val="center"/>
              <w:rPr>
                <w:rFonts w:ascii="Arial" w:eastAsia="Times New Roman"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F2F2F2" w:themeFill="background1" w:themeFillShade="F2"/>
          </w:tcPr>
          <w:p w14:paraId="1D7B270A" w14:textId="77777777" w:rsidR="00336AF2" w:rsidRPr="00D009A3" w:rsidRDefault="00336AF2" w:rsidP="0030032B">
            <w:pPr>
              <w:pStyle w:val="ListParagraph"/>
              <w:spacing w:line="276" w:lineRule="auto"/>
              <w:ind w:left="176" w:right="88"/>
              <w:rPr>
                <w:rFonts w:ascii="Arial" w:hAnsi="Arial" w:cs="Arial"/>
                <w:sz w:val="20"/>
                <w:szCs w:val="20"/>
              </w:rPr>
            </w:pP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4B8DC1F4" w14:textId="77777777" w:rsidR="00336AF2" w:rsidRPr="00D009A3" w:rsidRDefault="00336AF2" w:rsidP="0030032B">
            <w:pPr>
              <w:pStyle w:val="ListParagraph"/>
              <w:spacing w:line="276" w:lineRule="auto"/>
              <w:ind w:left="121"/>
              <w:rPr>
                <w:rFonts w:ascii="Arial" w:hAnsi="Arial" w:cs="Arial"/>
                <w:sz w:val="20"/>
                <w:szCs w:val="20"/>
              </w:rPr>
            </w:pPr>
            <w:r w:rsidRPr="00D009A3">
              <w:rPr>
                <w:rStyle w:val="normaltextrun"/>
                <w:rFonts w:ascii="Arial" w:hAnsi="Arial" w:cs="Arial"/>
                <w:color w:val="000000" w:themeColor="text1"/>
                <w:sz w:val="20"/>
                <w:szCs w:val="20"/>
                <w:lang w:val="en-AU"/>
              </w:rPr>
              <w:t>solve problems involving duration, including using 12-</w:t>
            </w:r>
            <w:r>
              <w:rPr>
                <w:rStyle w:val="normaltextrun"/>
                <w:rFonts w:ascii="Arial" w:hAnsi="Arial" w:cs="Arial"/>
                <w:color w:val="000000" w:themeColor="text1"/>
                <w:sz w:val="20"/>
                <w:szCs w:val="20"/>
                <w:lang w:val="en-AU"/>
              </w:rPr>
              <w:t>hour</w:t>
            </w:r>
            <w:r w:rsidRPr="00D009A3">
              <w:rPr>
                <w:rStyle w:val="normaltextrun"/>
                <w:rFonts w:ascii="Arial" w:hAnsi="Arial" w:cs="Arial"/>
                <w:color w:val="000000" w:themeColor="text1"/>
                <w:sz w:val="20"/>
                <w:szCs w:val="20"/>
                <w:lang w:val="en-AU"/>
              </w:rPr>
              <w:t xml:space="preserve"> and 24-hour time across multiple time zones </w:t>
            </w:r>
            <w:r w:rsidRPr="00D009A3">
              <w:rPr>
                <w:rStyle w:val="normaltextrun"/>
                <w:rFonts w:ascii="Arial" w:hAnsi="Arial" w:cs="Arial"/>
                <w:color w:val="000000"/>
                <w:sz w:val="20"/>
                <w:szCs w:val="20"/>
                <w:bdr w:val="none" w:sz="0" w:space="0" w:color="auto" w:frame="1"/>
              </w:rPr>
              <w:t>(AC9M8M</w:t>
            </w:r>
            <w:r>
              <w:rPr>
                <w:rStyle w:val="normaltextrun"/>
                <w:rFonts w:ascii="Arial" w:hAnsi="Arial" w:cs="Arial"/>
                <w:color w:val="000000"/>
                <w:sz w:val="20"/>
                <w:szCs w:val="20"/>
                <w:bdr w:val="none" w:sz="0" w:space="0" w:color="auto" w:frame="1"/>
              </w:rPr>
              <w:t>06</w:t>
            </w:r>
            <w:r w:rsidRPr="00D009A3">
              <w:rPr>
                <w:rStyle w:val="normaltextrun"/>
                <w:rFonts w:ascii="Arial" w:hAnsi="Arial" w:cs="Arial"/>
                <w:color w:val="000000"/>
                <w:sz w:val="20"/>
                <w:szCs w:val="20"/>
                <w:bdr w:val="none" w:sz="0" w:space="0" w:color="auto" w:frame="1"/>
              </w:rPr>
              <w:t>)</w:t>
            </w:r>
          </w:p>
        </w:tc>
      </w:tr>
      <w:tr w:rsidR="00336AF2" w:rsidRPr="00D009A3" w14:paraId="2E57FA15" w14:textId="77777777" w:rsidTr="00734BAB">
        <w:trPr>
          <w:cantSplit/>
          <w:trHeight w:val="624"/>
        </w:trPr>
        <w:tc>
          <w:tcPr>
            <w:tcW w:w="1702" w:type="dxa"/>
            <w:vMerge/>
            <w:tcBorders>
              <w:left w:val="single" w:sz="18" w:space="0" w:color="1F497D" w:themeColor="text2"/>
              <w:right w:val="nil"/>
            </w:tcBorders>
            <w:vAlign w:val="center"/>
          </w:tcPr>
          <w:p w14:paraId="4F904CB7" w14:textId="77777777" w:rsidR="00336AF2" w:rsidRPr="00D009A3" w:rsidRDefault="00336AF2" w:rsidP="0030032B">
            <w:pPr>
              <w:spacing w:line="276" w:lineRule="auto"/>
              <w:ind w:left="113" w:right="113"/>
              <w:jc w:val="center"/>
              <w:rPr>
                <w:rFonts w:ascii="Arial" w:eastAsia="Times New Roman"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4C8BBBF8" w14:textId="77777777" w:rsidR="00336AF2" w:rsidRPr="00D009A3" w:rsidRDefault="00336AF2" w:rsidP="0030032B">
            <w:pPr>
              <w:pStyle w:val="ListParagraph"/>
              <w:spacing w:line="276" w:lineRule="auto"/>
              <w:ind w:left="176" w:right="88"/>
              <w:rPr>
                <w:rFonts w:ascii="Arial" w:hAnsi="Arial" w:cs="Arial"/>
                <w:sz w:val="20"/>
                <w:szCs w:val="20"/>
              </w:rPr>
            </w:pPr>
            <w:r w:rsidRPr="00D009A3">
              <w:rPr>
                <w:rFonts w:ascii="Arial" w:hAnsi="Arial" w:cs="Arial"/>
                <w:sz w:val="20"/>
                <w:szCs w:val="20"/>
                <w:lang w:val="en-AU" w:eastAsia="en-AU"/>
              </w:rPr>
              <w:t xml:space="preserve">establish relationships between angles formed when parallel lines are crossed by a transversal including a perpendicular line. Apply knowledge of vertically opposite, complementary, supplementary, corresponding, alternate and co-interior angles </w:t>
            </w:r>
            <w:r w:rsidRPr="00ED763A">
              <w:rPr>
                <w:rFonts w:ascii="Arial" w:hAnsi="Arial" w:cs="Arial"/>
                <w:sz w:val="20"/>
                <w:szCs w:val="20"/>
                <w:lang w:val="en-AU" w:eastAsia="en-AU"/>
              </w:rPr>
              <w:t>to solve problems and explain reasoning.</w:t>
            </w:r>
            <w:r w:rsidRPr="00D009A3">
              <w:rPr>
                <w:rStyle w:val="normaltextrun"/>
                <w:rFonts w:ascii="Arial" w:hAnsi="Arial" w:cs="Arial"/>
                <w:color w:val="000000"/>
                <w:sz w:val="20"/>
                <w:szCs w:val="20"/>
                <w:bdr w:val="none" w:sz="0" w:space="0" w:color="auto" w:frame="1"/>
              </w:rPr>
              <w:t>(AC9M7M</w:t>
            </w:r>
            <w:r>
              <w:rPr>
                <w:rStyle w:val="normaltextrun"/>
                <w:rFonts w:ascii="Arial" w:hAnsi="Arial" w:cs="Arial"/>
                <w:color w:val="000000"/>
                <w:sz w:val="20"/>
                <w:szCs w:val="20"/>
                <w:bdr w:val="none" w:sz="0" w:space="0" w:color="auto" w:frame="1"/>
              </w:rPr>
              <w:t>05</w:t>
            </w:r>
            <w:r w:rsidRPr="00D009A3">
              <w:rPr>
                <w:rStyle w:val="normaltextrun"/>
                <w:rFonts w:ascii="Arial" w:hAnsi="Arial" w:cs="Arial"/>
                <w:color w:val="000000"/>
                <w:sz w:val="20"/>
                <w:szCs w:val="20"/>
                <w:bdr w:val="none" w:sz="0" w:space="0" w:color="auto" w:frame="1"/>
              </w:rPr>
              <w:t>)</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F2F2F2" w:themeFill="background1" w:themeFillShade="F2"/>
          </w:tcPr>
          <w:p w14:paraId="06971CD3" w14:textId="77777777" w:rsidR="00336AF2" w:rsidRPr="00D009A3" w:rsidRDefault="00336AF2" w:rsidP="0030032B">
            <w:pPr>
              <w:pStyle w:val="ListParagraph"/>
              <w:spacing w:line="276" w:lineRule="auto"/>
              <w:ind w:left="121"/>
              <w:rPr>
                <w:rFonts w:ascii="Arial" w:hAnsi="Arial" w:cs="Arial"/>
                <w:sz w:val="20"/>
                <w:szCs w:val="20"/>
              </w:rPr>
            </w:pPr>
          </w:p>
        </w:tc>
      </w:tr>
      <w:tr w:rsidR="00336AF2" w:rsidRPr="00D009A3" w14:paraId="70B54651" w14:textId="77777777" w:rsidTr="00E41270">
        <w:trPr>
          <w:cantSplit/>
          <w:trHeight w:val="668"/>
        </w:trPr>
        <w:tc>
          <w:tcPr>
            <w:tcW w:w="1702" w:type="dxa"/>
            <w:vMerge/>
            <w:tcBorders>
              <w:left w:val="single" w:sz="18" w:space="0" w:color="1F497D" w:themeColor="text2"/>
              <w:bottom w:val="single" w:sz="18" w:space="0" w:color="1F497D" w:themeColor="text2"/>
              <w:right w:val="nil"/>
            </w:tcBorders>
            <w:textDirection w:val="btLr"/>
            <w:vAlign w:val="center"/>
          </w:tcPr>
          <w:p w14:paraId="2A1F701D"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18" w:space="0" w:color="1F497D" w:themeColor="text2"/>
              <w:right w:val="single" w:sz="2" w:space="0" w:color="1F497D" w:themeColor="text2"/>
            </w:tcBorders>
            <w:shd w:val="clear" w:color="auto" w:fill="auto"/>
          </w:tcPr>
          <w:p w14:paraId="06B715BE" w14:textId="77777777" w:rsidR="00336AF2" w:rsidRPr="00D009A3" w:rsidRDefault="00336AF2" w:rsidP="0030032B">
            <w:pPr>
              <w:pStyle w:val="ListParagraph"/>
              <w:spacing w:line="276" w:lineRule="auto"/>
              <w:ind w:left="176" w:right="88"/>
              <w:rPr>
                <w:rStyle w:val="normaltextrun"/>
                <w:rFonts w:ascii="Arial" w:hAnsi="Arial" w:cs="Arial"/>
                <w:color w:val="000000"/>
                <w:sz w:val="20"/>
                <w:szCs w:val="20"/>
                <w:bdr w:val="none" w:sz="0" w:space="0" w:color="auto" w:frame="1"/>
              </w:rPr>
            </w:pPr>
            <w:r w:rsidRPr="00D009A3">
              <w:rPr>
                <w:rFonts w:ascii="Arial" w:hAnsi="Arial" w:cs="Arial"/>
                <w:sz w:val="20"/>
                <w:szCs w:val="20"/>
                <w:lang w:val="en-AU" w:eastAsia="en-AU"/>
              </w:rPr>
              <w:t xml:space="preserve">demonstrate that the angle sum of a triangle in the plane is 180°. Use this to determine the angle sum of other two-dimensional shapes and to indirectly determine the size of unknown angles in practical contexts </w:t>
            </w:r>
            <w:r w:rsidRPr="00D009A3">
              <w:rPr>
                <w:rStyle w:val="normaltextrun"/>
                <w:rFonts w:ascii="Arial" w:hAnsi="Arial" w:cs="Arial"/>
                <w:color w:val="000000"/>
                <w:sz w:val="20"/>
                <w:szCs w:val="20"/>
                <w:bdr w:val="none" w:sz="0" w:space="0" w:color="auto" w:frame="1"/>
              </w:rPr>
              <w:t>(AC9M7M</w:t>
            </w:r>
            <w:r>
              <w:rPr>
                <w:rStyle w:val="normaltextrun"/>
                <w:rFonts w:ascii="Arial" w:hAnsi="Arial" w:cs="Arial"/>
                <w:color w:val="000000"/>
                <w:sz w:val="20"/>
                <w:szCs w:val="20"/>
                <w:bdr w:val="none" w:sz="0" w:space="0" w:color="auto" w:frame="1"/>
              </w:rPr>
              <w:t>06</w:t>
            </w:r>
            <w:r w:rsidRPr="00D009A3">
              <w:rPr>
                <w:rStyle w:val="normaltextrun"/>
                <w:rFonts w:ascii="Arial" w:hAnsi="Arial" w:cs="Arial"/>
                <w:color w:val="000000"/>
                <w:sz w:val="20"/>
                <w:szCs w:val="20"/>
                <w:bdr w:val="none" w:sz="0" w:space="0" w:color="auto" w:frame="1"/>
              </w:rPr>
              <w:t>)</w:t>
            </w:r>
          </w:p>
        </w:tc>
        <w:tc>
          <w:tcPr>
            <w:tcW w:w="10965" w:type="dxa"/>
            <w:tcBorders>
              <w:top w:val="single" w:sz="2" w:space="0" w:color="1F497D" w:themeColor="text2"/>
              <w:left w:val="single" w:sz="2" w:space="0" w:color="1F497D" w:themeColor="text2"/>
              <w:bottom w:val="single" w:sz="18" w:space="0" w:color="1F497D" w:themeColor="text2"/>
              <w:right w:val="single" w:sz="18" w:space="0" w:color="1F497D" w:themeColor="text2"/>
            </w:tcBorders>
          </w:tcPr>
          <w:p w14:paraId="4668C03C" w14:textId="73FB24E5" w:rsidR="00336AF2" w:rsidRPr="00D009A3" w:rsidRDefault="00336AF2" w:rsidP="0030032B">
            <w:pPr>
              <w:pStyle w:val="ListParagraph"/>
              <w:spacing w:line="276" w:lineRule="auto"/>
              <w:ind w:left="121"/>
              <w:rPr>
                <w:rFonts w:ascii="Arial" w:hAnsi="Arial" w:cs="Arial"/>
                <w:sz w:val="20"/>
                <w:szCs w:val="20"/>
              </w:rPr>
            </w:pPr>
            <w:r w:rsidRPr="00D009A3">
              <w:rPr>
                <w:rFonts w:ascii="Arial" w:hAnsi="Arial" w:cs="Arial"/>
                <w:sz w:val="20"/>
                <w:szCs w:val="20"/>
                <w:lang w:val="en-AU" w:eastAsia="en-AU"/>
              </w:rPr>
              <w:t xml:space="preserve">investigate Pythagoras’ theorem and its application to solving problems involving right-angled triangles </w:t>
            </w:r>
            <w:r w:rsidRPr="00D009A3">
              <w:rPr>
                <w:rStyle w:val="normaltextrun"/>
                <w:rFonts w:ascii="Arial" w:hAnsi="Arial" w:cs="Arial"/>
                <w:color w:val="000000"/>
                <w:sz w:val="20"/>
                <w:szCs w:val="20"/>
                <w:bdr w:val="none" w:sz="0" w:space="0" w:color="auto" w:frame="1"/>
              </w:rPr>
              <w:t>(AC9M8M</w:t>
            </w:r>
            <w:r w:rsidR="00F84E91">
              <w:rPr>
                <w:rStyle w:val="normaltextrun"/>
                <w:rFonts w:ascii="Arial" w:hAnsi="Arial" w:cs="Arial"/>
                <w:color w:val="000000"/>
                <w:sz w:val="20"/>
                <w:szCs w:val="20"/>
                <w:bdr w:val="none" w:sz="0" w:space="0" w:color="auto" w:frame="1"/>
              </w:rPr>
              <w:t>07</w:t>
            </w:r>
            <w:r w:rsidRPr="00D009A3">
              <w:rPr>
                <w:rStyle w:val="normaltextrun"/>
                <w:rFonts w:ascii="Arial" w:hAnsi="Arial" w:cs="Arial"/>
                <w:color w:val="000000"/>
                <w:sz w:val="20"/>
                <w:szCs w:val="20"/>
                <w:bdr w:val="none" w:sz="0" w:space="0" w:color="auto" w:frame="1"/>
              </w:rPr>
              <w:t>)</w:t>
            </w:r>
          </w:p>
        </w:tc>
      </w:tr>
      <w:tr w:rsidR="00336AF2" w:rsidRPr="00D009A3" w14:paraId="1B9254B7" w14:textId="77777777" w:rsidTr="00E41270">
        <w:trPr>
          <w:cantSplit/>
          <w:trHeight w:val="570"/>
        </w:trPr>
        <w:tc>
          <w:tcPr>
            <w:tcW w:w="1702" w:type="dxa"/>
            <w:vMerge w:val="restart"/>
            <w:tcBorders>
              <w:top w:val="single" w:sz="18" w:space="0" w:color="1F497D" w:themeColor="text2"/>
              <w:left w:val="single" w:sz="18" w:space="0" w:color="1F497D" w:themeColor="text2"/>
              <w:right w:val="nil"/>
            </w:tcBorders>
            <w:shd w:val="clear" w:color="auto" w:fill="D6E3BC" w:themeFill="accent3" w:themeFillTint="66"/>
            <w:textDirection w:val="btLr"/>
            <w:vAlign w:val="center"/>
          </w:tcPr>
          <w:p w14:paraId="7A30C80B" w14:textId="77777777" w:rsidR="00336AF2" w:rsidRPr="00D009A3" w:rsidRDefault="00336AF2" w:rsidP="0030032B">
            <w:pPr>
              <w:spacing w:line="276" w:lineRule="auto"/>
              <w:ind w:left="113" w:right="113"/>
              <w:jc w:val="center"/>
              <w:rPr>
                <w:rFonts w:ascii="Arial" w:eastAsia="Calibri" w:hAnsi="Arial" w:cs="Arial"/>
                <w:b/>
              </w:rPr>
            </w:pPr>
            <w:r w:rsidRPr="00D009A3">
              <w:rPr>
                <w:rFonts w:ascii="Arial" w:eastAsia="Calibri" w:hAnsi="Arial" w:cs="Arial"/>
                <w:b/>
              </w:rPr>
              <w:t>Space</w:t>
            </w:r>
          </w:p>
        </w:tc>
        <w:tc>
          <w:tcPr>
            <w:tcW w:w="9922" w:type="dxa"/>
            <w:tcBorders>
              <w:top w:val="single" w:sz="18" w:space="0" w:color="1F497D" w:themeColor="text2"/>
              <w:left w:val="nil"/>
              <w:bottom w:val="single" w:sz="2" w:space="0" w:color="1F497D" w:themeColor="text2"/>
              <w:right w:val="single" w:sz="2" w:space="0" w:color="1F497D" w:themeColor="text2"/>
            </w:tcBorders>
            <w:shd w:val="clear" w:color="auto" w:fill="auto"/>
          </w:tcPr>
          <w:p w14:paraId="7E688586" w14:textId="77777777" w:rsidR="00336AF2" w:rsidRPr="00D009A3" w:rsidRDefault="00336AF2" w:rsidP="0030032B">
            <w:pPr>
              <w:pStyle w:val="ListParagraph"/>
              <w:spacing w:line="276" w:lineRule="auto"/>
              <w:ind w:left="176" w:right="88"/>
              <w:rPr>
                <w:rStyle w:val="normaltextrun"/>
                <w:rFonts w:ascii="Arial" w:hAnsi="Arial" w:cs="Arial"/>
                <w:color w:val="000000"/>
                <w:sz w:val="20"/>
                <w:szCs w:val="20"/>
                <w:bdr w:val="none" w:sz="0" w:space="0" w:color="auto" w:frame="1"/>
              </w:rPr>
            </w:pPr>
            <w:r w:rsidRPr="00D009A3">
              <w:rPr>
                <w:rFonts w:ascii="Arial" w:hAnsi="Arial" w:cs="Arial"/>
                <w:sz w:val="20"/>
                <w:szCs w:val="20"/>
                <w:lang w:val="en-AU" w:eastAsia="en-AU"/>
              </w:rPr>
              <w:t xml:space="preserve">explore different ways of representing objects in two-dimensions. Discuss and reason about the advantages and disadvantages of each representation </w:t>
            </w:r>
            <w:r w:rsidRPr="00D009A3">
              <w:rPr>
                <w:rStyle w:val="normaltextrun"/>
                <w:rFonts w:ascii="Arial" w:hAnsi="Arial" w:cs="Arial"/>
                <w:color w:val="000000"/>
                <w:sz w:val="20"/>
                <w:szCs w:val="20"/>
                <w:bdr w:val="none" w:sz="0" w:space="0" w:color="auto" w:frame="1"/>
              </w:rPr>
              <w:t>(AC9M7SP</w:t>
            </w:r>
            <w:r>
              <w:rPr>
                <w:rStyle w:val="normaltextrun"/>
                <w:rFonts w:ascii="Arial" w:hAnsi="Arial" w:cs="Arial"/>
                <w:color w:val="000000"/>
                <w:sz w:val="20"/>
                <w:szCs w:val="20"/>
                <w:bdr w:val="none" w:sz="0" w:space="0" w:color="auto" w:frame="1"/>
              </w:rPr>
              <w:t>0</w:t>
            </w:r>
            <w:r w:rsidRPr="00D009A3">
              <w:rPr>
                <w:rStyle w:val="normaltextrun"/>
                <w:rFonts w:ascii="Arial" w:hAnsi="Arial" w:cs="Arial"/>
                <w:color w:val="000000"/>
                <w:sz w:val="20"/>
                <w:szCs w:val="20"/>
                <w:bdr w:val="none" w:sz="0" w:space="0" w:color="auto" w:frame="1"/>
              </w:rPr>
              <w:t>1)</w:t>
            </w:r>
          </w:p>
        </w:tc>
        <w:tc>
          <w:tcPr>
            <w:tcW w:w="10965" w:type="dxa"/>
            <w:tcBorders>
              <w:top w:val="single" w:sz="18" w:space="0" w:color="1F497D" w:themeColor="text2"/>
              <w:left w:val="single" w:sz="2" w:space="0" w:color="1F497D" w:themeColor="text2"/>
              <w:bottom w:val="single" w:sz="2" w:space="0" w:color="1F497D" w:themeColor="text2"/>
              <w:right w:val="single" w:sz="18" w:space="0" w:color="1F497D" w:themeColor="text2"/>
            </w:tcBorders>
          </w:tcPr>
          <w:p w14:paraId="0EB31BC4" w14:textId="6A213FAC" w:rsidR="00336AF2" w:rsidRPr="00D009A3" w:rsidRDefault="00336AF2" w:rsidP="0030032B">
            <w:pPr>
              <w:pStyle w:val="ListParagraph"/>
              <w:spacing w:line="276" w:lineRule="auto"/>
              <w:ind w:left="121"/>
              <w:rPr>
                <w:rFonts w:ascii="Arial" w:hAnsi="Arial" w:cs="Arial"/>
                <w:sz w:val="20"/>
                <w:szCs w:val="20"/>
                <w:lang w:val="en-AU" w:eastAsia="en-AU"/>
              </w:rPr>
            </w:pPr>
            <w:r w:rsidRPr="00D009A3">
              <w:rPr>
                <w:rStyle w:val="normaltextrun"/>
                <w:rFonts w:ascii="Arial" w:hAnsi="Arial" w:cs="Arial"/>
                <w:color w:val="000000"/>
                <w:sz w:val="20"/>
                <w:szCs w:val="20"/>
                <w:shd w:val="clear" w:color="auto" w:fill="FFFFFF"/>
                <w:lang w:val="en-AU"/>
              </w:rPr>
              <w:t>explore</w:t>
            </w:r>
            <w:r w:rsidR="0050322C">
              <w:rPr>
                <w:rStyle w:val="normaltextrun"/>
                <w:rFonts w:ascii="Arial" w:hAnsi="Arial" w:cs="Arial"/>
                <w:color w:val="000000"/>
                <w:sz w:val="20"/>
                <w:szCs w:val="20"/>
                <w:shd w:val="clear" w:color="auto" w:fill="FFFFFF"/>
                <w:lang w:val="en-AU"/>
              </w:rPr>
              <w:t xml:space="preserve"> </w:t>
            </w:r>
            <w:r w:rsidRPr="00D009A3">
              <w:rPr>
                <w:rStyle w:val="normaltextrun"/>
                <w:rFonts w:ascii="Arial" w:hAnsi="Arial" w:cs="Arial"/>
                <w:color w:val="000000"/>
                <w:sz w:val="20"/>
                <w:szCs w:val="20"/>
                <w:shd w:val="clear" w:color="auto" w:fill="FFFFFF"/>
                <w:lang w:val="en-AU"/>
              </w:rPr>
              <w:t>different ways</w:t>
            </w:r>
            <w:r w:rsidR="0050322C">
              <w:rPr>
                <w:rStyle w:val="normaltextrun"/>
                <w:rFonts w:ascii="Arial" w:hAnsi="Arial" w:cs="Arial"/>
                <w:color w:val="000000"/>
                <w:sz w:val="20"/>
                <w:szCs w:val="20"/>
                <w:shd w:val="clear" w:color="auto" w:fill="FFFFFF"/>
                <w:lang w:val="en-AU"/>
              </w:rPr>
              <w:t xml:space="preserve"> </w:t>
            </w:r>
            <w:r w:rsidRPr="00D009A3">
              <w:rPr>
                <w:rStyle w:val="normaltextrun"/>
                <w:rFonts w:ascii="Arial" w:hAnsi="Arial" w:cs="Arial"/>
                <w:color w:val="000000"/>
                <w:sz w:val="20"/>
                <w:szCs w:val="20"/>
                <w:shd w:val="clear" w:color="auto" w:fill="FFFFFF"/>
                <w:lang w:val="en-AU"/>
              </w:rPr>
              <w:t>of</w:t>
            </w:r>
            <w:r w:rsidR="0050322C">
              <w:rPr>
                <w:rStyle w:val="normaltextrun"/>
                <w:rFonts w:ascii="Arial" w:hAnsi="Arial" w:cs="Arial"/>
                <w:color w:val="000000"/>
                <w:sz w:val="20"/>
                <w:szCs w:val="20"/>
                <w:shd w:val="clear" w:color="auto" w:fill="FFFFFF"/>
                <w:lang w:val="en-AU"/>
              </w:rPr>
              <w:t xml:space="preserve"> </w:t>
            </w:r>
            <w:r w:rsidRPr="00D009A3">
              <w:rPr>
                <w:rStyle w:val="normaltextrun"/>
                <w:rFonts w:ascii="Arial" w:hAnsi="Arial" w:cs="Arial"/>
                <w:sz w:val="20"/>
                <w:szCs w:val="20"/>
                <w:shd w:val="clear" w:color="auto" w:fill="FFFFFF"/>
                <w:lang w:val="en-AU"/>
              </w:rPr>
              <w:t>representing</w:t>
            </w:r>
            <w:r w:rsidR="0050322C">
              <w:rPr>
                <w:rStyle w:val="normaltextrun"/>
                <w:rFonts w:ascii="Arial" w:hAnsi="Arial" w:cs="Arial"/>
                <w:sz w:val="20"/>
                <w:szCs w:val="20"/>
                <w:shd w:val="clear" w:color="auto" w:fill="FFFFFF"/>
                <w:lang w:val="en-AU"/>
              </w:rPr>
              <w:t xml:space="preserve"> </w:t>
            </w:r>
            <w:r w:rsidRPr="00D009A3">
              <w:rPr>
                <w:rStyle w:val="normaltextrun"/>
                <w:rFonts w:ascii="Arial" w:hAnsi="Arial" w:cs="Arial"/>
                <w:sz w:val="20"/>
                <w:szCs w:val="20"/>
                <w:shd w:val="clear" w:color="auto" w:fill="FFFFFF"/>
                <w:lang w:val="en-AU"/>
              </w:rPr>
              <w:t>and describing the position</w:t>
            </w:r>
            <w:r w:rsidR="0050322C">
              <w:rPr>
                <w:rStyle w:val="normaltextrun"/>
                <w:rFonts w:ascii="Arial" w:hAnsi="Arial" w:cs="Arial"/>
                <w:color w:val="000000"/>
                <w:sz w:val="20"/>
                <w:szCs w:val="20"/>
                <w:shd w:val="clear" w:color="auto" w:fill="FFFFFF"/>
                <w:lang w:val="en-AU"/>
              </w:rPr>
              <w:t xml:space="preserve"> </w:t>
            </w:r>
            <w:r w:rsidRPr="00D009A3">
              <w:rPr>
                <w:rStyle w:val="normaltextrun"/>
                <w:rFonts w:ascii="Arial" w:hAnsi="Arial" w:cs="Arial"/>
                <w:color w:val="000000"/>
                <w:sz w:val="20"/>
                <w:szCs w:val="20"/>
                <w:shd w:val="clear" w:color="auto" w:fill="FFFFFF"/>
                <w:lang w:val="en-AU"/>
              </w:rPr>
              <w:t>and location in</w:t>
            </w:r>
            <w:r w:rsidR="0050322C">
              <w:rPr>
                <w:rStyle w:val="normaltextrun"/>
                <w:rFonts w:ascii="Arial" w:hAnsi="Arial" w:cs="Arial"/>
                <w:color w:val="000000"/>
                <w:sz w:val="20"/>
                <w:szCs w:val="20"/>
                <w:shd w:val="clear" w:color="auto" w:fill="FFFFFF"/>
                <w:lang w:val="en-AU"/>
              </w:rPr>
              <w:t xml:space="preserve"> </w:t>
            </w:r>
            <w:r w:rsidRPr="00D009A3">
              <w:rPr>
                <w:rStyle w:val="normaltextrun"/>
                <w:rFonts w:ascii="Arial" w:hAnsi="Arial" w:cs="Arial"/>
                <w:color w:val="000000"/>
                <w:sz w:val="20"/>
                <w:szCs w:val="20"/>
                <w:shd w:val="clear" w:color="auto" w:fill="FFFFFF"/>
                <w:lang w:val="en-AU"/>
              </w:rPr>
              <w:t>three-dimensions including using</w:t>
            </w:r>
            <w:r w:rsidR="0050322C">
              <w:rPr>
                <w:rStyle w:val="normaltextrun"/>
                <w:rFonts w:ascii="Arial" w:hAnsi="Arial" w:cs="Arial"/>
                <w:color w:val="000000"/>
                <w:sz w:val="20"/>
                <w:szCs w:val="20"/>
                <w:shd w:val="clear" w:color="auto" w:fill="FFFFFF"/>
                <w:lang w:val="en-AU"/>
              </w:rPr>
              <w:t xml:space="preserve"> </w:t>
            </w:r>
            <w:r w:rsidRPr="00D009A3">
              <w:rPr>
                <w:rStyle w:val="normaltextrun"/>
                <w:rFonts w:ascii="Arial" w:hAnsi="Arial" w:cs="Arial"/>
                <w:color w:val="000000"/>
                <w:sz w:val="20"/>
                <w:szCs w:val="20"/>
                <w:shd w:val="clear" w:color="auto" w:fill="FFFFFF"/>
                <w:lang w:val="en-AU"/>
              </w:rPr>
              <w:t>a</w:t>
            </w:r>
            <w:r w:rsidR="0050322C">
              <w:rPr>
                <w:rStyle w:val="normaltextrun"/>
                <w:rFonts w:ascii="Arial" w:hAnsi="Arial" w:cs="Arial"/>
                <w:color w:val="000000"/>
                <w:sz w:val="20"/>
                <w:szCs w:val="20"/>
                <w:shd w:val="clear" w:color="auto" w:fill="FFFFFF"/>
                <w:lang w:val="en-AU"/>
              </w:rPr>
              <w:t xml:space="preserve"> </w:t>
            </w:r>
            <w:r w:rsidRPr="00D009A3">
              <w:rPr>
                <w:rStyle w:val="normaltextrun"/>
                <w:rFonts w:ascii="Arial" w:hAnsi="Arial" w:cs="Arial"/>
                <w:color w:val="000000"/>
                <w:sz w:val="20"/>
                <w:szCs w:val="20"/>
                <w:shd w:val="clear" w:color="auto" w:fill="FFFFFF"/>
                <w:lang w:val="en-AU"/>
              </w:rPr>
              <w:t>three-dimensional coordinate</w:t>
            </w:r>
            <w:r w:rsidR="0050322C">
              <w:rPr>
                <w:rStyle w:val="normaltextrun"/>
                <w:rFonts w:ascii="Arial" w:hAnsi="Arial" w:cs="Arial"/>
                <w:color w:val="000000"/>
                <w:sz w:val="20"/>
                <w:szCs w:val="20"/>
                <w:shd w:val="clear" w:color="auto" w:fill="FFFFFF"/>
                <w:lang w:val="en-AU"/>
              </w:rPr>
              <w:t xml:space="preserve"> </w:t>
            </w:r>
            <w:r w:rsidRPr="00D009A3">
              <w:rPr>
                <w:rStyle w:val="normaltextrun"/>
                <w:rFonts w:ascii="Arial" w:hAnsi="Arial" w:cs="Arial"/>
                <w:color w:val="000000"/>
                <w:sz w:val="20"/>
                <w:szCs w:val="20"/>
                <w:shd w:val="clear" w:color="auto" w:fill="FFFFFF"/>
                <w:lang w:val="en-AU"/>
              </w:rPr>
              <w:t>system</w:t>
            </w:r>
            <w:r w:rsidR="0050322C">
              <w:rPr>
                <w:rStyle w:val="normaltextrun"/>
                <w:rFonts w:ascii="Arial" w:hAnsi="Arial" w:cs="Arial"/>
                <w:color w:val="000000"/>
                <w:sz w:val="20"/>
                <w:szCs w:val="20"/>
                <w:shd w:val="clear" w:color="auto" w:fill="FFFFFF"/>
                <w:lang w:val="en-AU"/>
              </w:rPr>
              <w:t xml:space="preserve"> </w:t>
            </w:r>
            <w:r w:rsidRPr="00D009A3">
              <w:rPr>
                <w:rStyle w:val="normaltextrun"/>
                <w:rFonts w:ascii="Arial" w:hAnsi="Arial" w:cs="Arial"/>
                <w:color w:val="000000"/>
                <w:sz w:val="20"/>
                <w:szCs w:val="20"/>
                <w:shd w:val="clear" w:color="auto" w:fill="FFFFFF"/>
                <w:lang w:val="en-AU"/>
              </w:rPr>
              <w:t>with the use of dynamic</w:t>
            </w:r>
            <w:r w:rsidR="0050322C">
              <w:rPr>
                <w:rStyle w:val="normaltextrun"/>
                <w:rFonts w:ascii="Arial" w:hAnsi="Arial" w:cs="Arial"/>
                <w:color w:val="000000"/>
                <w:sz w:val="20"/>
                <w:szCs w:val="20"/>
                <w:shd w:val="clear" w:color="auto" w:fill="FFFFFF"/>
                <w:lang w:val="en-AU"/>
              </w:rPr>
              <w:t xml:space="preserve"> </w:t>
            </w:r>
            <w:r w:rsidRPr="00D009A3">
              <w:rPr>
                <w:rStyle w:val="normaltextrun"/>
                <w:rFonts w:ascii="Arial" w:hAnsi="Arial" w:cs="Arial"/>
                <w:color w:val="000000"/>
                <w:sz w:val="20"/>
                <w:szCs w:val="20"/>
                <w:shd w:val="clear" w:color="auto" w:fill="FFFFFF"/>
                <w:lang w:val="en-AU"/>
              </w:rPr>
              <w:t>geometric</w:t>
            </w:r>
            <w:r w:rsidR="0050322C">
              <w:rPr>
                <w:rStyle w:val="normaltextrun"/>
                <w:rFonts w:ascii="Arial" w:hAnsi="Arial" w:cs="Arial"/>
                <w:color w:val="000000"/>
                <w:sz w:val="20"/>
                <w:szCs w:val="20"/>
                <w:shd w:val="clear" w:color="auto" w:fill="FFFFFF"/>
                <w:lang w:val="en-AU"/>
              </w:rPr>
              <w:t xml:space="preserve"> </w:t>
            </w:r>
            <w:r w:rsidRPr="00D009A3">
              <w:rPr>
                <w:rStyle w:val="normaltextrun"/>
                <w:rFonts w:ascii="Arial" w:hAnsi="Arial" w:cs="Arial"/>
                <w:color w:val="000000"/>
                <w:sz w:val="20"/>
                <w:szCs w:val="20"/>
                <w:shd w:val="clear" w:color="auto" w:fill="FFFFFF"/>
                <w:lang w:val="en-AU"/>
              </w:rPr>
              <w:t xml:space="preserve">software and other technologies </w:t>
            </w:r>
            <w:r w:rsidRPr="00D009A3">
              <w:rPr>
                <w:rStyle w:val="normaltextrun"/>
                <w:rFonts w:ascii="Arial" w:hAnsi="Arial" w:cs="Arial"/>
                <w:color w:val="000000"/>
                <w:sz w:val="20"/>
                <w:szCs w:val="20"/>
                <w:bdr w:val="none" w:sz="0" w:space="0" w:color="auto" w:frame="1"/>
              </w:rPr>
              <w:t>(AC9M8SP</w:t>
            </w:r>
            <w:r>
              <w:rPr>
                <w:rStyle w:val="normaltextrun"/>
                <w:rFonts w:ascii="Arial" w:hAnsi="Arial" w:cs="Arial"/>
                <w:color w:val="000000"/>
                <w:sz w:val="20"/>
                <w:szCs w:val="20"/>
                <w:bdr w:val="none" w:sz="0" w:space="0" w:color="auto" w:frame="1"/>
              </w:rPr>
              <w:t>01</w:t>
            </w:r>
            <w:r w:rsidRPr="00D009A3">
              <w:rPr>
                <w:rStyle w:val="normaltextrun"/>
                <w:rFonts w:ascii="Arial" w:hAnsi="Arial" w:cs="Arial"/>
                <w:color w:val="000000"/>
                <w:sz w:val="20"/>
                <w:szCs w:val="20"/>
                <w:bdr w:val="none" w:sz="0" w:space="0" w:color="auto" w:frame="1"/>
              </w:rPr>
              <w:t>)</w:t>
            </w:r>
          </w:p>
        </w:tc>
      </w:tr>
      <w:tr w:rsidR="00336AF2" w:rsidRPr="00D009A3" w14:paraId="55982D5F" w14:textId="77777777" w:rsidTr="00734BAB">
        <w:trPr>
          <w:cantSplit/>
          <w:trHeight w:val="533"/>
        </w:trPr>
        <w:tc>
          <w:tcPr>
            <w:tcW w:w="1702" w:type="dxa"/>
            <w:vMerge/>
            <w:tcBorders>
              <w:left w:val="single" w:sz="18" w:space="0" w:color="1F497D" w:themeColor="text2"/>
              <w:right w:val="nil"/>
            </w:tcBorders>
            <w:textDirection w:val="btLr"/>
            <w:vAlign w:val="center"/>
          </w:tcPr>
          <w:p w14:paraId="03EFCA41"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3DC4A127" w14:textId="77777777" w:rsidR="00336AF2" w:rsidRPr="00D009A3" w:rsidRDefault="00336AF2" w:rsidP="0030032B">
            <w:pPr>
              <w:pStyle w:val="ListParagraph"/>
              <w:spacing w:line="276" w:lineRule="auto"/>
              <w:ind w:left="176" w:right="88"/>
              <w:rPr>
                <w:rStyle w:val="normaltextrun"/>
                <w:rFonts w:ascii="Arial" w:hAnsi="Arial" w:cs="Arial"/>
                <w:color w:val="000000"/>
                <w:sz w:val="20"/>
                <w:szCs w:val="20"/>
                <w:bdr w:val="none" w:sz="0" w:space="0" w:color="auto" w:frame="1"/>
              </w:rPr>
            </w:pPr>
            <w:r w:rsidRPr="00D009A3">
              <w:rPr>
                <w:rFonts w:ascii="Arial" w:hAnsi="Arial" w:cs="Arial"/>
                <w:sz w:val="20"/>
                <w:szCs w:val="20"/>
                <w:lang w:val="en-AU" w:eastAsia="en-AU"/>
              </w:rPr>
              <w:t xml:space="preserve">classify triangles, quadrilaterals and other shapes according to their side and angle properties, identify and reason about relationships </w:t>
            </w:r>
            <w:r w:rsidRPr="00D009A3">
              <w:rPr>
                <w:rStyle w:val="normaltextrun"/>
                <w:rFonts w:ascii="Arial" w:hAnsi="Arial" w:cs="Arial"/>
                <w:color w:val="000000"/>
                <w:sz w:val="20"/>
                <w:szCs w:val="20"/>
                <w:bdr w:val="none" w:sz="0" w:space="0" w:color="auto" w:frame="1"/>
              </w:rPr>
              <w:t>(AC9M7SP</w:t>
            </w:r>
            <w:r>
              <w:rPr>
                <w:rStyle w:val="normaltextrun"/>
                <w:rFonts w:ascii="Arial" w:hAnsi="Arial" w:cs="Arial"/>
                <w:color w:val="000000"/>
                <w:sz w:val="20"/>
                <w:szCs w:val="20"/>
                <w:bdr w:val="none" w:sz="0" w:space="0" w:color="auto" w:frame="1"/>
              </w:rPr>
              <w:t>0</w:t>
            </w:r>
            <w:r w:rsidRPr="00D009A3">
              <w:rPr>
                <w:rStyle w:val="normaltextrun"/>
                <w:rFonts w:ascii="Arial" w:hAnsi="Arial" w:cs="Arial"/>
                <w:color w:val="000000"/>
                <w:sz w:val="20"/>
                <w:szCs w:val="20"/>
                <w:bdr w:val="none" w:sz="0" w:space="0" w:color="auto" w:frame="1"/>
              </w:rPr>
              <w:t>2)</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1B4A4431" w14:textId="77777777" w:rsidR="00336AF2" w:rsidRPr="00D009A3" w:rsidRDefault="00336AF2" w:rsidP="0030032B">
            <w:pPr>
              <w:pStyle w:val="ListParagraph"/>
              <w:spacing w:line="276" w:lineRule="auto"/>
              <w:ind w:left="121"/>
              <w:rPr>
                <w:rFonts w:ascii="Arial" w:hAnsi="Arial" w:cs="Arial"/>
                <w:sz w:val="20"/>
                <w:szCs w:val="20"/>
                <w:lang w:val="en-AU"/>
              </w:rPr>
            </w:pPr>
            <w:r w:rsidRPr="00D009A3">
              <w:rPr>
                <w:rStyle w:val="normaltextrun"/>
                <w:rFonts w:ascii="Arial" w:hAnsi="Arial" w:cs="Arial"/>
                <w:color w:val="000000"/>
                <w:sz w:val="20"/>
                <w:szCs w:val="20"/>
                <w:shd w:val="clear" w:color="auto" w:fill="FFFFFF"/>
                <w:lang w:val="en-AU"/>
              </w:rPr>
              <w:t xml:space="preserve">establish properties of quadrilaterals using congruent triangles and angle properties and solve related numerical problems using reasoning </w:t>
            </w:r>
            <w:r w:rsidRPr="00D009A3">
              <w:rPr>
                <w:rStyle w:val="normaltextrun"/>
                <w:rFonts w:ascii="Arial" w:hAnsi="Arial" w:cs="Arial"/>
                <w:color w:val="000000"/>
                <w:sz w:val="20"/>
                <w:szCs w:val="20"/>
                <w:bdr w:val="none" w:sz="0" w:space="0" w:color="auto" w:frame="1"/>
              </w:rPr>
              <w:t>(AC9M8SP</w:t>
            </w:r>
            <w:r>
              <w:rPr>
                <w:rStyle w:val="normaltextrun"/>
                <w:rFonts w:ascii="Arial" w:hAnsi="Arial" w:cs="Arial"/>
                <w:color w:val="000000"/>
                <w:sz w:val="20"/>
                <w:szCs w:val="20"/>
                <w:bdr w:val="none" w:sz="0" w:space="0" w:color="auto" w:frame="1"/>
              </w:rPr>
              <w:t>02</w:t>
            </w:r>
            <w:r w:rsidRPr="00D009A3">
              <w:rPr>
                <w:rStyle w:val="normaltextrun"/>
                <w:rFonts w:ascii="Arial" w:hAnsi="Arial" w:cs="Arial"/>
                <w:color w:val="000000"/>
                <w:sz w:val="20"/>
                <w:szCs w:val="20"/>
                <w:bdr w:val="none" w:sz="0" w:space="0" w:color="auto" w:frame="1"/>
              </w:rPr>
              <w:t>)</w:t>
            </w:r>
          </w:p>
        </w:tc>
      </w:tr>
      <w:tr w:rsidR="00336AF2" w:rsidRPr="00D009A3" w14:paraId="5786D2DE" w14:textId="77777777" w:rsidTr="00734BAB">
        <w:trPr>
          <w:cantSplit/>
          <w:trHeight w:val="540"/>
        </w:trPr>
        <w:tc>
          <w:tcPr>
            <w:tcW w:w="1702" w:type="dxa"/>
            <w:vMerge/>
            <w:tcBorders>
              <w:left w:val="single" w:sz="18" w:space="0" w:color="1F497D" w:themeColor="text2"/>
              <w:right w:val="nil"/>
            </w:tcBorders>
            <w:textDirection w:val="btLr"/>
            <w:vAlign w:val="center"/>
          </w:tcPr>
          <w:p w14:paraId="5F96A722"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54ABF5EA" w14:textId="77777777" w:rsidR="00336AF2" w:rsidRPr="00D009A3" w:rsidRDefault="00336AF2" w:rsidP="0030032B">
            <w:pPr>
              <w:pStyle w:val="ListParagraph"/>
              <w:spacing w:line="276" w:lineRule="auto"/>
              <w:ind w:left="176" w:right="88"/>
              <w:rPr>
                <w:rStyle w:val="normaltextrun"/>
                <w:rFonts w:ascii="Arial" w:hAnsi="Arial" w:cs="Arial"/>
                <w:color w:val="000000"/>
                <w:sz w:val="20"/>
                <w:szCs w:val="20"/>
                <w:bdr w:val="none" w:sz="0" w:space="0" w:color="auto" w:frame="1"/>
              </w:rPr>
            </w:pPr>
            <w:r w:rsidRPr="00D009A3">
              <w:rPr>
                <w:rFonts w:ascii="Arial" w:hAnsi="Arial" w:cs="Arial"/>
                <w:sz w:val="20"/>
                <w:szCs w:val="20"/>
                <w:lang w:val="en-AU" w:eastAsia="en-AU"/>
              </w:rPr>
              <w:t xml:space="preserve">use coordinates to describe transformations in the Cartesian plane of a set of points using translations, reflections on an axis, and rotations of multiples of right angles </w:t>
            </w:r>
            <w:r w:rsidRPr="00D009A3">
              <w:rPr>
                <w:rStyle w:val="normaltextrun"/>
                <w:rFonts w:ascii="Arial" w:hAnsi="Arial" w:cs="Arial"/>
                <w:color w:val="000000"/>
                <w:sz w:val="20"/>
                <w:szCs w:val="20"/>
                <w:bdr w:val="none" w:sz="0" w:space="0" w:color="auto" w:frame="1"/>
              </w:rPr>
              <w:t>(AC9M7SP</w:t>
            </w:r>
            <w:r>
              <w:rPr>
                <w:rStyle w:val="normaltextrun"/>
                <w:rFonts w:ascii="Arial" w:hAnsi="Arial" w:cs="Arial"/>
                <w:color w:val="000000"/>
                <w:sz w:val="20"/>
                <w:szCs w:val="20"/>
                <w:bdr w:val="none" w:sz="0" w:space="0" w:color="auto" w:frame="1"/>
              </w:rPr>
              <w:t>0</w:t>
            </w:r>
            <w:r w:rsidRPr="00D009A3">
              <w:rPr>
                <w:rStyle w:val="normaltextrun"/>
                <w:rFonts w:ascii="Arial" w:hAnsi="Arial" w:cs="Arial"/>
                <w:color w:val="000000"/>
                <w:sz w:val="20"/>
                <w:szCs w:val="20"/>
                <w:bdr w:val="none" w:sz="0" w:space="0" w:color="auto" w:frame="1"/>
              </w:rPr>
              <w:t>3)</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2D21AE00" w14:textId="77777777" w:rsidR="00336AF2" w:rsidRPr="00D009A3" w:rsidRDefault="00336AF2" w:rsidP="0030032B">
            <w:pPr>
              <w:pStyle w:val="ListParagraph"/>
              <w:spacing w:line="276" w:lineRule="auto"/>
              <w:ind w:left="121"/>
              <w:rPr>
                <w:rStyle w:val="normaltextrun"/>
                <w:rFonts w:ascii="Arial" w:hAnsi="Arial" w:cs="Arial"/>
                <w:color w:val="000000"/>
                <w:sz w:val="20"/>
                <w:szCs w:val="20"/>
                <w:shd w:val="clear" w:color="auto" w:fill="FFFFFF"/>
              </w:rPr>
            </w:pPr>
            <w:r w:rsidRPr="00D009A3">
              <w:rPr>
                <w:rFonts w:ascii="Arial" w:hAnsi="Arial" w:cs="Arial"/>
                <w:sz w:val="20"/>
                <w:szCs w:val="20"/>
                <w:lang w:val="en-AU" w:eastAsia="en-AU"/>
              </w:rPr>
              <w:t xml:space="preserve">establish and explain the conditions for sets of common shapes to be congruent or similar and relate these to transformations of the plane giving reasons </w:t>
            </w:r>
            <w:r w:rsidRPr="00D009A3">
              <w:rPr>
                <w:rStyle w:val="normaltextrun"/>
                <w:rFonts w:ascii="Arial" w:hAnsi="Arial" w:cs="Arial"/>
                <w:color w:val="000000"/>
                <w:sz w:val="20"/>
                <w:szCs w:val="20"/>
                <w:bdr w:val="none" w:sz="0" w:space="0" w:color="auto" w:frame="1"/>
              </w:rPr>
              <w:t>(AC9M8SP</w:t>
            </w:r>
            <w:r>
              <w:rPr>
                <w:rStyle w:val="normaltextrun"/>
                <w:rFonts w:ascii="Arial" w:hAnsi="Arial" w:cs="Arial"/>
                <w:color w:val="000000"/>
                <w:sz w:val="20"/>
                <w:szCs w:val="20"/>
                <w:bdr w:val="none" w:sz="0" w:space="0" w:color="auto" w:frame="1"/>
              </w:rPr>
              <w:t>03</w:t>
            </w:r>
            <w:r w:rsidRPr="00D009A3">
              <w:rPr>
                <w:rStyle w:val="normaltextrun"/>
                <w:rFonts w:ascii="Arial" w:hAnsi="Arial" w:cs="Arial"/>
                <w:color w:val="000000"/>
                <w:sz w:val="20"/>
                <w:szCs w:val="20"/>
                <w:bdr w:val="none" w:sz="0" w:space="0" w:color="auto" w:frame="1"/>
              </w:rPr>
              <w:t>)</w:t>
            </w:r>
          </w:p>
        </w:tc>
      </w:tr>
      <w:tr w:rsidR="00336AF2" w:rsidRPr="00D009A3" w14:paraId="72D6EEFA" w14:textId="77777777" w:rsidTr="00734BAB">
        <w:trPr>
          <w:cantSplit/>
          <w:trHeight w:val="540"/>
        </w:trPr>
        <w:tc>
          <w:tcPr>
            <w:tcW w:w="1702" w:type="dxa"/>
            <w:vMerge/>
            <w:tcBorders>
              <w:left w:val="single" w:sz="18" w:space="0" w:color="1F497D" w:themeColor="text2"/>
              <w:right w:val="nil"/>
            </w:tcBorders>
            <w:textDirection w:val="btLr"/>
            <w:vAlign w:val="center"/>
          </w:tcPr>
          <w:p w14:paraId="5B95CD12"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12" w:space="0" w:color="1F497D" w:themeColor="text2"/>
              <w:right w:val="single" w:sz="2" w:space="0" w:color="1F497D" w:themeColor="text2"/>
            </w:tcBorders>
            <w:shd w:val="clear" w:color="auto" w:fill="auto"/>
          </w:tcPr>
          <w:p w14:paraId="4FC1CD62" w14:textId="0A7A9747" w:rsidR="00336AF2" w:rsidRPr="00D009A3" w:rsidRDefault="00336AF2" w:rsidP="0030032B">
            <w:pPr>
              <w:pStyle w:val="ListParagraph"/>
              <w:spacing w:line="276" w:lineRule="auto"/>
              <w:ind w:left="176" w:right="88"/>
              <w:rPr>
                <w:rStyle w:val="normaltextrun"/>
                <w:rFonts w:ascii="Arial" w:hAnsi="Arial" w:cs="Arial"/>
                <w:color w:val="000000"/>
                <w:sz w:val="20"/>
                <w:szCs w:val="20"/>
                <w:bdr w:val="none" w:sz="0" w:space="0" w:color="auto" w:frame="1"/>
              </w:rPr>
            </w:pPr>
            <w:r w:rsidRPr="00D009A3">
              <w:rPr>
                <w:rStyle w:val="normaltextrun"/>
                <w:rFonts w:ascii="Arial" w:hAnsi="Arial" w:cs="Arial"/>
                <w:color w:val="000000"/>
                <w:sz w:val="20"/>
                <w:szCs w:val="20"/>
                <w:shd w:val="clear" w:color="auto" w:fill="FFFFFF"/>
              </w:rPr>
              <w:t>apply computational thinking to design and create an algorithm</w:t>
            </w:r>
            <w:r w:rsidR="0050322C">
              <w:rPr>
                <w:rStyle w:val="normaltextrun"/>
                <w:rFonts w:ascii="Arial" w:hAnsi="Arial" w:cs="Arial"/>
                <w:color w:val="000000"/>
                <w:sz w:val="20"/>
                <w:szCs w:val="20"/>
                <w:shd w:val="clear" w:color="auto" w:fill="FFFFFF"/>
              </w:rPr>
              <w:t xml:space="preserve"> </w:t>
            </w:r>
            <w:r w:rsidRPr="00D009A3">
              <w:rPr>
                <w:rStyle w:val="normaltextrun"/>
                <w:rFonts w:ascii="Arial" w:hAnsi="Arial" w:cs="Arial"/>
                <w:color w:val="000000"/>
                <w:sz w:val="20"/>
                <w:szCs w:val="20"/>
                <w:shd w:val="clear" w:color="auto" w:fill="FFFFFF"/>
              </w:rPr>
              <w:t>that</w:t>
            </w:r>
            <w:r w:rsidR="0050322C">
              <w:rPr>
                <w:rStyle w:val="normaltextrun"/>
                <w:rFonts w:ascii="Arial" w:hAnsi="Arial" w:cs="Arial"/>
                <w:color w:val="000000"/>
                <w:sz w:val="20"/>
                <w:szCs w:val="20"/>
                <w:shd w:val="clear" w:color="auto" w:fill="FFFFFF"/>
              </w:rPr>
              <w:t xml:space="preserve"> </w:t>
            </w:r>
            <w:r w:rsidRPr="00D009A3">
              <w:rPr>
                <w:rStyle w:val="normaltextrun"/>
                <w:rFonts w:ascii="Arial" w:hAnsi="Arial" w:cs="Arial"/>
                <w:color w:val="000000"/>
                <w:sz w:val="20"/>
                <w:szCs w:val="20"/>
                <w:shd w:val="clear" w:color="auto" w:fill="FFFFFF"/>
              </w:rPr>
              <w:t>will</w:t>
            </w:r>
            <w:r w:rsidR="0050322C">
              <w:rPr>
                <w:rStyle w:val="normaltextrun"/>
                <w:rFonts w:ascii="Arial" w:hAnsi="Arial" w:cs="Arial"/>
                <w:color w:val="000000"/>
                <w:sz w:val="20"/>
                <w:szCs w:val="20"/>
                <w:shd w:val="clear" w:color="auto" w:fill="FFFFFF"/>
              </w:rPr>
              <w:t xml:space="preserve"> </w:t>
            </w:r>
            <w:r w:rsidRPr="00D009A3">
              <w:rPr>
                <w:rStyle w:val="normaltextrun"/>
                <w:rFonts w:ascii="Arial" w:hAnsi="Arial" w:cs="Arial"/>
                <w:color w:val="000000"/>
                <w:sz w:val="20"/>
                <w:szCs w:val="20"/>
                <w:shd w:val="clear" w:color="auto" w:fill="FFFFFF"/>
              </w:rPr>
              <w:t>sort</w:t>
            </w:r>
            <w:r w:rsidR="0050322C">
              <w:rPr>
                <w:rStyle w:val="normaltextrun"/>
                <w:rFonts w:ascii="Arial" w:hAnsi="Arial" w:cs="Arial"/>
                <w:color w:val="000000"/>
                <w:sz w:val="20"/>
                <w:szCs w:val="20"/>
                <w:shd w:val="clear" w:color="auto" w:fill="FFFFFF"/>
              </w:rPr>
              <w:t xml:space="preserve"> </w:t>
            </w:r>
            <w:r w:rsidRPr="00D009A3">
              <w:rPr>
                <w:rStyle w:val="normaltextrun"/>
                <w:rFonts w:ascii="Arial" w:hAnsi="Arial" w:cs="Arial"/>
                <w:color w:val="000000"/>
                <w:sz w:val="20"/>
                <w:szCs w:val="20"/>
                <w:shd w:val="clear" w:color="auto" w:fill="FFFFFF"/>
              </w:rPr>
              <w:t>and classify</w:t>
            </w:r>
            <w:r w:rsidR="0050322C">
              <w:rPr>
                <w:rStyle w:val="normaltextrun"/>
                <w:rFonts w:ascii="Arial" w:hAnsi="Arial" w:cs="Arial"/>
                <w:color w:val="000000"/>
                <w:sz w:val="20"/>
                <w:szCs w:val="20"/>
                <w:shd w:val="clear" w:color="auto" w:fill="FFFFFF"/>
              </w:rPr>
              <w:t xml:space="preserve"> </w:t>
            </w:r>
            <w:r w:rsidRPr="00D009A3">
              <w:rPr>
                <w:rStyle w:val="normaltextrun"/>
                <w:rFonts w:ascii="Arial" w:hAnsi="Arial" w:cs="Arial"/>
                <w:color w:val="000000"/>
                <w:sz w:val="20"/>
                <w:szCs w:val="20"/>
                <w:shd w:val="clear" w:color="auto" w:fill="FFFFFF"/>
              </w:rPr>
              <w:t xml:space="preserve">shapes </w:t>
            </w:r>
            <w:r w:rsidRPr="00D009A3">
              <w:rPr>
                <w:rStyle w:val="normaltextrun"/>
                <w:rFonts w:ascii="Arial" w:hAnsi="Arial" w:cs="Arial"/>
                <w:color w:val="000000"/>
                <w:sz w:val="20"/>
                <w:szCs w:val="20"/>
                <w:bdr w:val="none" w:sz="0" w:space="0" w:color="auto" w:frame="1"/>
              </w:rPr>
              <w:t>(AC9M7SP</w:t>
            </w:r>
            <w:r>
              <w:rPr>
                <w:rStyle w:val="normaltextrun"/>
                <w:rFonts w:ascii="Arial" w:hAnsi="Arial" w:cs="Arial"/>
                <w:color w:val="000000"/>
                <w:sz w:val="20"/>
                <w:szCs w:val="20"/>
                <w:bdr w:val="none" w:sz="0" w:space="0" w:color="auto" w:frame="1"/>
              </w:rPr>
              <w:t>0</w:t>
            </w:r>
            <w:r w:rsidRPr="00D009A3">
              <w:rPr>
                <w:rStyle w:val="normaltextrun"/>
                <w:rFonts w:ascii="Arial" w:hAnsi="Arial" w:cs="Arial"/>
                <w:color w:val="000000"/>
                <w:sz w:val="20"/>
                <w:szCs w:val="20"/>
                <w:bdr w:val="none" w:sz="0" w:space="0" w:color="auto" w:frame="1"/>
              </w:rPr>
              <w:t>4)</w:t>
            </w:r>
          </w:p>
        </w:tc>
        <w:tc>
          <w:tcPr>
            <w:tcW w:w="10965" w:type="dxa"/>
            <w:tcBorders>
              <w:top w:val="single" w:sz="2" w:space="0" w:color="1F497D" w:themeColor="text2"/>
              <w:left w:val="single" w:sz="2" w:space="0" w:color="1F497D" w:themeColor="text2"/>
              <w:bottom w:val="single" w:sz="12" w:space="0" w:color="1F497D" w:themeColor="text2"/>
              <w:right w:val="single" w:sz="18" w:space="0" w:color="1F497D" w:themeColor="text2"/>
            </w:tcBorders>
          </w:tcPr>
          <w:p w14:paraId="03EA369C" w14:textId="40AFD248" w:rsidR="00336AF2" w:rsidRPr="00D009A3" w:rsidRDefault="0FA4EF9D" w:rsidP="0030032B">
            <w:pPr>
              <w:pStyle w:val="ListParagraph"/>
              <w:spacing w:line="276" w:lineRule="auto"/>
              <w:ind w:left="121"/>
              <w:rPr>
                <w:rStyle w:val="normaltextrun"/>
                <w:rFonts w:ascii="Arial" w:hAnsi="Arial" w:cs="Arial"/>
                <w:color w:val="000000"/>
                <w:sz w:val="20"/>
                <w:szCs w:val="20"/>
                <w:shd w:val="clear" w:color="auto" w:fill="FFFFFF"/>
              </w:rPr>
            </w:pPr>
            <w:r w:rsidRPr="00D009A3">
              <w:rPr>
                <w:rFonts w:ascii="Arial" w:hAnsi="Arial" w:cs="Arial"/>
                <w:sz w:val="20"/>
                <w:szCs w:val="20"/>
                <w:lang w:val="en-AU"/>
              </w:rPr>
              <w:t>apply computational</w:t>
            </w:r>
            <w:r w:rsidR="00336AF2" w:rsidRPr="00D009A3">
              <w:rPr>
                <w:rFonts w:ascii="Arial" w:hAnsi="Arial" w:cs="Arial"/>
                <w:sz w:val="20"/>
                <w:szCs w:val="20"/>
                <w:lang w:val="en-AU"/>
              </w:rPr>
              <w:t xml:space="preserve"> thinking</w:t>
            </w:r>
            <w:r w:rsidR="0050322C">
              <w:rPr>
                <w:rFonts w:ascii="Arial" w:hAnsi="Arial" w:cs="Arial"/>
                <w:sz w:val="20"/>
                <w:szCs w:val="20"/>
                <w:lang w:val="en-AU"/>
              </w:rPr>
              <w:t xml:space="preserve"> </w:t>
            </w:r>
            <w:r w:rsidR="00336AF2" w:rsidRPr="00D009A3">
              <w:rPr>
                <w:rFonts w:ascii="Arial" w:hAnsi="Arial" w:cs="Arial"/>
                <w:sz w:val="20"/>
                <w:szCs w:val="20"/>
                <w:lang w:val="en-AU"/>
              </w:rPr>
              <w:t>to</w:t>
            </w:r>
            <w:r w:rsidR="0050322C">
              <w:rPr>
                <w:rFonts w:ascii="Arial" w:hAnsi="Arial" w:cs="Arial"/>
                <w:sz w:val="20"/>
                <w:szCs w:val="20"/>
                <w:lang w:val="en-AU"/>
              </w:rPr>
              <w:t xml:space="preserve"> </w:t>
            </w:r>
            <w:r w:rsidR="00336AF2" w:rsidRPr="00D009A3">
              <w:rPr>
                <w:rFonts w:ascii="Arial" w:hAnsi="Arial" w:cs="Arial"/>
                <w:sz w:val="20"/>
                <w:szCs w:val="20"/>
                <w:lang w:val="en-AU"/>
              </w:rPr>
              <w:t>evaluate</w:t>
            </w:r>
            <w:r w:rsidR="0050322C">
              <w:rPr>
                <w:rFonts w:ascii="Arial" w:hAnsi="Arial" w:cs="Arial"/>
                <w:sz w:val="20"/>
                <w:szCs w:val="20"/>
                <w:lang w:val="en-AU"/>
              </w:rPr>
              <w:t xml:space="preserve"> </w:t>
            </w:r>
            <w:r w:rsidR="00336AF2" w:rsidRPr="00D009A3">
              <w:rPr>
                <w:rFonts w:ascii="Arial" w:hAnsi="Arial" w:cs="Arial"/>
                <w:sz w:val="20"/>
                <w:szCs w:val="20"/>
                <w:lang w:val="en-AU"/>
              </w:rPr>
              <w:t>and</w:t>
            </w:r>
            <w:r w:rsidR="0050322C">
              <w:rPr>
                <w:rFonts w:ascii="Arial" w:hAnsi="Arial" w:cs="Arial"/>
                <w:sz w:val="20"/>
                <w:szCs w:val="20"/>
                <w:lang w:val="en-AU"/>
              </w:rPr>
              <w:t xml:space="preserve"> </w:t>
            </w:r>
            <w:r w:rsidR="00336AF2" w:rsidRPr="00D009A3">
              <w:rPr>
                <w:rFonts w:ascii="Arial" w:hAnsi="Arial" w:cs="Arial"/>
                <w:sz w:val="20"/>
                <w:szCs w:val="20"/>
                <w:lang w:val="en-AU"/>
              </w:rPr>
              <w:t>refine algorithms</w:t>
            </w:r>
            <w:r w:rsidR="0050322C">
              <w:rPr>
                <w:rFonts w:ascii="Arial" w:hAnsi="Arial" w:cs="Arial"/>
                <w:sz w:val="20"/>
                <w:szCs w:val="20"/>
                <w:lang w:val="en-AU"/>
              </w:rPr>
              <w:t xml:space="preserve"> </w:t>
            </w:r>
            <w:r w:rsidR="00336AF2" w:rsidRPr="00D009A3">
              <w:rPr>
                <w:rFonts w:ascii="Arial" w:hAnsi="Arial" w:cs="Arial"/>
                <w:sz w:val="20"/>
                <w:szCs w:val="20"/>
                <w:lang w:val="en-AU"/>
              </w:rPr>
              <w:t>designed to</w:t>
            </w:r>
            <w:r w:rsidR="0050322C">
              <w:rPr>
                <w:rFonts w:ascii="Arial" w:hAnsi="Arial" w:cs="Arial"/>
                <w:sz w:val="20"/>
                <w:szCs w:val="20"/>
                <w:lang w:val="en-AU"/>
              </w:rPr>
              <w:t xml:space="preserve"> </w:t>
            </w:r>
            <w:r w:rsidR="00336AF2" w:rsidRPr="00D009A3">
              <w:rPr>
                <w:rFonts w:ascii="Arial" w:hAnsi="Arial" w:cs="Arial"/>
                <w:sz w:val="20"/>
                <w:szCs w:val="20"/>
                <w:lang w:val="en-AU"/>
              </w:rPr>
              <w:t>identify</w:t>
            </w:r>
            <w:r w:rsidR="0050322C">
              <w:rPr>
                <w:rFonts w:ascii="Arial" w:hAnsi="Arial" w:cs="Arial"/>
                <w:sz w:val="20"/>
                <w:szCs w:val="20"/>
                <w:lang w:val="en-AU"/>
              </w:rPr>
              <w:t xml:space="preserve"> </w:t>
            </w:r>
            <w:r w:rsidR="00336AF2" w:rsidRPr="00D009A3">
              <w:rPr>
                <w:rFonts w:ascii="Arial" w:hAnsi="Arial" w:cs="Arial"/>
                <w:sz w:val="20"/>
                <w:szCs w:val="20"/>
                <w:lang w:val="en-AU"/>
              </w:rPr>
              <w:t>similar or</w:t>
            </w:r>
            <w:r w:rsidR="0050322C">
              <w:rPr>
                <w:rFonts w:ascii="Arial" w:hAnsi="Arial" w:cs="Arial"/>
                <w:sz w:val="20"/>
                <w:szCs w:val="20"/>
                <w:lang w:val="en-AU"/>
              </w:rPr>
              <w:t xml:space="preserve"> </w:t>
            </w:r>
            <w:r w:rsidR="00336AF2" w:rsidRPr="00D009A3">
              <w:rPr>
                <w:rFonts w:ascii="Arial" w:hAnsi="Arial" w:cs="Arial"/>
                <w:sz w:val="20"/>
                <w:szCs w:val="20"/>
                <w:lang w:val="en-AU"/>
              </w:rPr>
              <w:t>congruent</w:t>
            </w:r>
            <w:r w:rsidR="0050322C">
              <w:rPr>
                <w:rFonts w:ascii="Arial" w:hAnsi="Arial" w:cs="Arial"/>
                <w:sz w:val="20"/>
                <w:szCs w:val="20"/>
                <w:lang w:val="en-AU"/>
              </w:rPr>
              <w:t xml:space="preserve"> </w:t>
            </w:r>
            <w:r w:rsidR="00336AF2" w:rsidRPr="00D009A3">
              <w:rPr>
                <w:rFonts w:ascii="Arial" w:hAnsi="Arial" w:cs="Arial"/>
                <w:sz w:val="20"/>
                <w:szCs w:val="20"/>
                <w:lang w:val="en-AU"/>
              </w:rPr>
              <w:t>shapes</w:t>
            </w:r>
            <w:r w:rsidR="51794A93" w:rsidRPr="00D009A3">
              <w:rPr>
                <w:rFonts w:ascii="Arial" w:hAnsi="Arial" w:cs="Arial"/>
                <w:sz w:val="20"/>
                <w:szCs w:val="20"/>
                <w:lang w:val="en-AU"/>
              </w:rPr>
              <w:t xml:space="preserve"> </w:t>
            </w:r>
            <w:r w:rsidR="00336AF2" w:rsidRPr="00D009A3">
              <w:rPr>
                <w:rFonts w:ascii="Arial" w:hAnsi="Arial" w:cs="Arial"/>
                <w:sz w:val="20"/>
                <w:szCs w:val="20"/>
                <w:lang w:val="en-AU"/>
              </w:rPr>
              <w:t xml:space="preserve"> </w:t>
            </w:r>
            <w:r w:rsidR="00336AF2" w:rsidRPr="00D009A3">
              <w:rPr>
                <w:rStyle w:val="normaltextrun"/>
                <w:rFonts w:ascii="Arial" w:hAnsi="Arial" w:cs="Arial"/>
                <w:color w:val="000000"/>
                <w:sz w:val="20"/>
                <w:szCs w:val="20"/>
                <w:bdr w:val="none" w:sz="0" w:space="0" w:color="auto" w:frame="1"/>
              </w:rPr>
              <w:t>(AC9M8SP</w:t>
            </w:r>
            <w:r w:rsidR="00336AF2">
              <w:rPr>
                <w:rStyle w:val="normaltextrun"/>
                <w:rFonts w:ascii="Arial" w:hAnsi="Arial" w:cs="Arial"/>
                <w:color w:val="000000"/>
                <w:sz w:val="20"/>
                <w:szCs w:val="20"/>
                <w:bdr w:val="none" w:sz="0" w:space="0" w:color="auto" w:frame="1"/>
              </w:rPr>
              <w:t>04</w:t>
            </w:r>
            <w:r w:rsidR="00336AF2" w:rsidRPr="00D009A3">
              <w:rPr>
                <w:rStyle w:val="normaltextrun"/>
                <w:rFonts w:ascii="Arial" w:hAnsi="Arial" w:cs="Arial"/>
                <w:color w:val="000000"/>
                <w:sz w:val="20"/>
                <w:szCs w:val="20"/>
                <w:bdr w:val="none" w:sz="0" w:space="0" w:color="auto" w:frame="1"/>
              </w:rPr>
              <w:t>)</w:t>
            </w:r>
          </w:p>
        </w:tc>
      </w:tr>
      <w:tr w:rsidR="00336AF2" w:rsidRPr="00D009A3" w14:paraId="6377221D" w14:textId="77777777" w:rsidTr="00734BAB">
        <w:trPr>
          <w:cantSplit/>
          <w:trHeight w:val="570"/>
        </w:trPr>
        <w:tc>
          <w:tcPr>
            <w:tcW w:w="1702" w:type="dxa"/>
            <w:vMerge w:val="restart"/>
            <w:tcBorders>
              <w:left w:val="single" w:sz="18" w:space="0" w:color="1F497D" w:themeColor="text2"/>
              <w:right w:val="nil"/>
            </w:tcBorders>
            <w:shd w:val="clear" w:color="auto" w:fill="D6E3BC" w:themeFill="accent3" w:themeFillTint="66"/>
            <w:textDirection w:val="btLr"/>
            <w:vAlign w:val="center"/>
          </w:tcPr>
          <w:p w14:paraId="3A76401C" w14:textId="77777777" w:rsidR="00336AF2" w:rsidRPr="00D009A3" w:rsidRDefault="00336AF2" w:rsidP="0030032B">
            <w:pPr>
              <w:spacing w:line="276" w:lineRule="auto"/>
              <w:ind w:left="113" w:right="113"/>
              <w:jc w:val="center"/>
              <w:rPr>
                <w:rFonts w:ascii="Arial" w:eastAsia="Calibri" w:hAnsi="Arial" w:cs="Arial"/>
                <w:b/>
              </w:rPr>
            </w:pPr>
            <w:r w:rsidRPr="00D009A3">
              <w:rPr>
                <w:rFonts w:ascii="Arial" w:eastAsia="Calibri" w:hAnsi="Arial" w:cs="Arial"/>
                <w:b/>
              </w:rPr>
              <w:lastRenderedPageBreak/>
              <w:t>Statistics</w:t>
            </w:r>
          </w:p>
        </w:tc>
        <w:tc>
          <w:tcPr>
            <w:tcW w:w="9922" w:type="dxa"/>
            <w:tcBorders>
              <w:top w:val="single" w:sz="12" w:space="0" w:color="1F497D" w:themeColor="text2"/>
              <w:left w:val="nil"/>
              <w:bottom w:val="single" w:sz="2" w:space="0" w:color="1F497D" w:themeColor="text2"/>
              <w:right w:val="single" w:sz="2" w:space="0" w:color="1F497D" w:themeColor="text2"/>
            </w:tcBorders>
            <w:shd w:val="clear" w:color="auto" w:fill="auto"/>
          </w:tcPr>
          <w:p w14:paraId="69CE3E59" w14:textId="77777777" w:rsidR="00336AF2" w:rsidRPr="00D009A3" w:rsidRDefault="00336AF2" w:rsidP="0030032B">
            <w:pPr>
              <w:pStyle w:val="ListParagraph"/>
              <w:spacing w:line="276" w:lineRule="auto"/>
              <w:ind w:left="176" w:right="88"/>
              <w:rPr>
                <w:rFonts w:ascii="Arial" w:hAnsi="Arial" w:cs="Arial"/>
                <w:sz w:val="20"/>
                <w:szCs w:val="20"/>
              </w:rPr>
            </w:pPr>
            <w:r w:rsidRPr="59FE91D7">
              <w:rPr>
                <w:rFonts w:ascii="Arial" w:hAnsi="Arial" w:cs="Arial"/>
                <w:sz w:val="20"/>
                <w:szCs w:val="20"/>
                <w:lang w:val="en-AU" w:eastAsia="en-AU"/>
              </w:rPr>
              <w:t xml:space="preserve">construct a range of stem-and-leaf and dot plots with appropriate intervals and partition these plots to interpret and compare the distributions including determining the range, median, mean and mode </w:t>
            </w:r>
            <w:r w:rsidRPr="59FE91D7">
              <w:rPr>
                <w:rFonts w:ascii="Arial" w:hAnsi="Arial" w:cs="Arial"/>
                <w:sz w:val="20"/>
                <w:szCs w:val="20"/>
              </w:rPr>
              <w:t>(AC9M7ST01)</w:t>
            </w:r>
          </w:p>
        </w:tc>
        <w:tc>
          <w:tcPr>
            <w:tcW w:w="10965" w:type="dxa"/>
            <w:tcBorders>
              <w:top w:val="single" w:sz="12" w:space="0" w:color="1F497D" w:themeColor="text2"/>
              <w:left w:val="single" w:sz="2" w:space="0" w:color="1F497D" w:themeColor="text2"/>
              <w:bottom w:val="single" w:sz="2" w:space="0" w:color="1F497D" w:themeColor="text2"/>
              <w:right w:val="single" w:sz="18" w:space="0" w:color="1F497D" w:themeColor="text2"/>
            </w:tcBorders>
          </w:tcPr>
          <w:p w14:paraId="6DA85A8F" w14:textId="76481D94" w:rsidR="00336AF2" w:rsidRPr="00D009A3" w:rsidRDefault="00336AF2" w:rsidP="0030032B">
            <w:pPr>
              <w:pStyle w:val="ListParagraph"/>
              <w:spacing w:line="276" w:lineRule="auto"/>
              <w:ind w:left="121"/>
              <w:rPr>
                <w:rFonts w:ascii="Arial" w:hAnsi="Arial" w:cs="Arial"/>
                <w:sz w:val="20"/>
                <w:szCs w:val="20"/>
              </w:rPr>
            </w:pPr>
            <w:r w:rsidRPr="59FE91D7">
              <w:rPr>
                <w:rFonts w:ascii="Arial" w:hAnsi="Arial" w:cs="Arial"/>
                <w:sz w:val="20"/>
                <w:szCs w:val="20"/>
                <w:lang w:val="en-AU"/>
              </w:rPr>
              <w:t>investigate techniques for data collection including census, sampling and observation and discuss the practicalities and implications of obtaining</w:t>
            </w:r>
            <w:r w:rsidR="0050322C">
              <w:rPr>
                <w:rFonts w:ascii="Arial" w:hAnsi="Arial" w:cs="Arial"/>
                <w:sz w:val="20"/>
                <w:szCs w:val="20"/>
                <w:lang w:val="en-AU"/>
              </w:rPr>
              <w:t xml:space="preserve"> </w:t>
            </w:r>
            <w:r w:rsidRPr="59FE91D7">
              <w:rPr>
                <w:rFonts w:ascii="Arial" w:hAnsi="Arial" w:cs="Arial"/>
                <w:sz w:val="20"/>
                <w:szCs w:val="20"/>
                <w:lang w:val="en-AU"/>
              </w:rPr>
              <w:t>data</w:t>
            </w:r>
            <w:r w:rsidR="0050322C">
              <w:rPr>
                <w:rFonts w:ascii="Arial" w:hAnsi="Arial" w:cs="Arial"/>
                <w:sz w:val="20"/>
                <w:szCs w:val="20"/>
                <w:lang w:val="en-AU"/>
              </w:rPr>
              <w:t xml:space="preserve"> </w:t>
            </w:r>
            <w:r w:rsidRPr="59FE91D7">
              <w:rPr>
                <w:rFonts w:ascii="Arial" w:hAnsi="Arial" w:cs="Arial"/>
                <w:sz w:val="20"/>
                <w:szCs w:val="20"/>
                <w:lang w:val="en-AU"/>
              </w:rPr>
              <w:t xml:space="preserve">through these techniques </w:t>
            </w:r>
            <w:r w:rsidRPr="59FE91D7">
              <w:rPr>
                <w:rFonts w:ascii="Arial" w:hAnsi="Arial" w:cs="Arial"/>
                <w:sz w:val="20"/>
                <w:szCs w:val="20"/>
              </w:rPr>
              <w:t>(AC9M8ST01)</w:t>
            </w:r>
          </w:p>
        </w:tc>
      </w:tr>
      <w:tr w:rsidR="00336AF2" w:rsidRPr="00D009A3" w14:paraId="0E5EEA89" w14:textId="77777777" w:rsidTr="00734BAB">
        <w:trPr>
          <w:cantSplit/>
          <w:trHeight w:val="285"/>
        </w:trPr>
        <w:tc>
          <w:tcPr>
            <w:tcW w:w="1702" w:type="dxa"/>
            <w:vMerge/>
            <w:tcBorders>
              <w:left w:val="single" w:sz="18" w:space="0" w:color="1F497D" w:themeColor="text2"/>
              <w:right w:val="nil"/>
            </w:tcBorders>
            <w:textDirection w:val="btLr"/>
            <w:vAlign w:val="center"/>
          </w:tcPr>
          <w:p w14:paraId="5220BBB2"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79DE9F3E" w14:textId="77777777" w:rsidR="00336AF2" w:rsidRPr="00D009A3" w:rsidRDefault="00336AF2" w:rsidP="0030032B">
            <w:pPr>
              <w:pStyle w:val="ListParagraph"/>
              <w:spacing w:line="276" w:lineRule="auto"/>
              <w:ind w:left="176" w:right="88"/>
              <w:rPr>
                <w:rFonts w:ascii="Arial" w:hAnsi="Arial" w:cs="Arial"/>
                <w:sz w:val="20"/>
                <w:szCs w:val="20"/>
              </w:rPr>
            </w:pPr>
            <w:r w:rsidRPr="59FE91D7">
              <w:rPr>
                <w:rFonts w:ascii="Arial" w:hAnsi="Arial" w:cs="Arial"/>
                <w:sz w:val="20"/>
                <w:szCs w:val="20"/>
                <w:lang w:val="en-AU" w:eastAsia="en-AU"/>
              </w:rPr>
              <w:t xml:space="preserve">make and justify decisions of which measure(s) of central tendency provide(s) useful insights into the nature of the distribution of data </w:t>
            </w:r>
            <w:proofErr w:type="gramStart"/>
            <w:r w:rsidRPr="59FE91D7">
              <w:rPr>
                <w:rFonts w:ascii="Arial" w:hAnsi="Arial" w:cs="Arial"/>
                <w:sz w:val="20"/>
                <w:szCs w:val="20"/>
                <w:lang w:val="en-AU" w:eastAsia="en-AU"/>
              </w:rPr>
              <w:t>in a given</w:t>
            </w:r>
            <w:proofErr w:type="gramEnd"/>
            <w:r w:rsidRPr="59FE91D7">
              <w:rPr>
                <w:rFonts w:ascii="Arial" w:hAnsi="Arial" w:cs="Arial"/>
                <w:sz w:val="20"/>
                <w:szCs w:val="20"/>
                <w:lang w:val="en-AU" w:eastAsia="en-AU"/>
              </w:rPr>
              <w:t xml:space="preserve"> context </w:t>
            </w:r>
            <w:r w:rsidRPr="59FE91D7">
              <w:rPr>
                <w:rFonts w:ascii="Arial" w:hAnsi="Arial" w:cs="Arial"/>
                <w:sz w:val="20"/>
                <w:szCs w:val="20"/>
              </w:rPr>
              <w:t>(AC9M7ST02)</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582CBE82" w14:textId="77777777" w:rsidR="00336AF2" w:rsidRPr="00D009A3" w:rsidRDefault="00336AF2" w:rsidP="0030032B">
            <w:pPr>
              <w:pStyle w:val="ListParagraph"/>
              <w:spacing w:line="276" w:lineRule="auto"/>
              <w:ind w:left="121"/>
              <w:rPr>
                <w:rFonts w:ascii="Arial" w:hAnsi="Arial" w:cs="Arial"/>
                <w:sz w:val="20"/>
                <w:szCs w:val="20"/>
              </w:rPr>
            </w:pPr>
            <w:r w:rsidRPr="59FE91D7">
              <w:rPr>
                <w:rFonts w:ascii="Arial" w:hAnsi="Arial" w:cs="Arial"/>
                <w:sz w:val="20"/>
                <w:szCs w:val="20"/>
                <w:lang w:val="en-AU"/>
              </w:rPr>
              <w:t xml:space="preserve">analyse and report on the distribution of data from primary and secondary sources using various sampling techniques to select and study samples </w:t>
            </w:r>
            <w:r w:rsidRPr="59FE91D7">
              <w:rPr>
                <w:rFonts w:ascii="Arial" w:hAnsi="Arial" w:cs="Arial"/>
                <w:sz w:val="20"/>
                <w:szCs w:val="20"/>
              </w:rPr>
              <w:t>(AC9M8ST02)</w:t>
            </w:r>
          </w:p>
        </w:tc>
      </w:tr>
      <w:tr w:rsidR="00336AF2" w:rsidRPr="00D009A3" w14:paraId="5A17C131" w14:textId="77777777" w:rsidTr="00734BAB">
        <w:trPr>
          <w:cantSplit/>
          <w:trHeight w:val="285"/>
        </w:trPr>
        <w:tc>
          <w:tcPr>
            <w:tcW w:w="1702" w:type="dxa"/>
            <w:vMerge/>
            <w:tcBorders>
              <w:left w:val="single" w:sz="18" w:space="0" w:color="1F497D" w:themeColor="text2"/>
              <w:right w:val="nil"/>
            </w:tcBorders>
            <w:textDirection w:val="btLr"/>
            <w:vAlign w:val="center"/>
          </w:tcPr>
          <w:p w14:paraId="13CB595B"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26062A01" w14:textId="77777777" w:rsidR="00336AF2" w:rsidRPr="00D009A3" w:rsidRDefault="00336AF2" w:rsidP="0030032B">
            <w:pPr>
              <w:pStyle w:val="ListParagraph"/>
              <w:spacing w:line="276" w:lineRule="auto"/>
              <w:ind w:left="176" w:right="88"/>
              <w:rPr>
                <w:rFonts w:ascii="Arial" w:hAnsi="Arial" w:cs="Arial"/>
                <w:sz w:val="20"/>
                <w:szCs w:val="20"/>
              </w:rPr>
            </w:pPr>
            <w:r w:rsidRPr="59FE91D7">
              <w:rPr>
                <w:rFonts w:ascii="Arial" w:hAnsi="Arial" w:cs="Arial"/>
                <w:sz w:val="20"/>
                <w:szCs w:val="20"/>
                <w:lang w:val="en-AU" w:eastAsia="en-AU"/>
              </w:rPr>
              <w:t xml:space="preserve">create different types of displays or visualisations using software where appropriate. Describe and compare the distribution of data commenting on the spread (including outliers) and determine the range, median, mean and mode </w:t>
            </w:r>
            <w:r w:rsidRPr="59FE91D7">
              <w:rPr>
                <w:rFonts w:ascii="Arial" w:hAnsi="Arial" w:cs="Arial"/>
                <w:sz w:val="20"/>
                <w:szCs w:val="20"/>
              </w:rPr>
              <w:t>(AC9M7ST03)</w:t>
            </w: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37BFC12B" w14:textId="77777777" w:rsidR="00336AF2" w:rsidRPr="00D009A3" w:rsidRDefault="00336AF2" w:rsidP="0030032B">
            <w:pPr>
              <w:pStyle w:val="ListParagraph"/>
              <w:spacing w:line="276" w:lineRule="auto"/>
              <w:ind w:left="121"/>
              <w:rPr>
                <w:rFonts w:ascii="Arial" w:hAnsi="Arial" w:cs="Arial"/>
                <w:sz w:val="20"/>
                <w:szCs w:val="20"/>
              </w:rPr>
            </w:pPr>
            <w:r w:rsidRPr="59FE91D7">
              <w:rPr>
                <w:rFonts w:ascii="Arial" w:hAnsi="Arial" w:cs="Arial"/>
                <w:sz w:val="20"/>
                <w:szCs w:val="20"/>
                <w:lang w:val="en-AU"/>
              </w:rPr>
              <w:t>compare different random samples of the same size drawn from the same population with respect to variations in proportions, means, medians and range and explore the effect of possible outliers o</w:t>
            </w:r>
            <w:r w:rsidRPr="59FE91D7">
              <w:rPr>
                <w:rFonts w:ascii="Arial" w:hAnsi="Arial" w:cs="Arial"/>
                <w:sz w:val="20"/>
                <w:szCs w:val="20"/>
              </w:rPr>
              <w:t>n these measures (AC9M8ST03)</w:t>
            </w:r>
          </w:p>
        </w:tc>
      </w:tr>
      <w:tr w:rsidR="00336AF2" w:rsidRPr="00D009A3" w14:paraId="3237C81A" w14:textId="77777777" w:rsidTr="00E41270">
        <w:trPr>
          <w:cantSplit/>
          <w:trHeight w:val="285"/>
        </w:trPr>
        <w:tc>
          <w:tcPr>
            <w:tcW w:w="1702" w:type="dxa"/>
            <w:vMerge/>
            <w:tcBorders>
              <w:left w:val="single" w:sz="18" w:space="0" w:color="1F497D" w:themeColor="text2"/>
              <w:bottom w:val="single" w:sz="18" w:space="0" w:color="1F497D" w:themeColor="text2"/>
              <w:right w:val="nil"/>
            </w:tcBorders>
            <w:textDirection w:val="btLr"/>
            <w:vAlign w:val="center"/>
          </w:tcPr>
          <w:p w14:paraId="6D9C8D39"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18" w:space="0" w:color="1F497D" w:themeColor="text2"/>
              <w:right w:val="single" w:sz="2" w:space="0" w:color="1F497D" w:themeColor="text2"/>
            </w:tcBorders>
            <w:shd w:val="clear" w:color="auto" w:fill="auto"/>
          </w:tcPr>
          <w:p w14:paraId="656A1C7B" w14:textId="77777777" w:rsidR="00336AF2" w:rsidRPr="00D009A3" w:rsidRDefault="00336AF2" w:rsidP="0030032B">
            <w:pPr>
              <w:pStyle w:val="ListParagraph"/>
              <w:spacing w:line="276" w:lineRule="auto"/>
              <w:ind w:left="176" w:right="88"/>
              <w:rPr>
                <w:rFonts w:ascii="Arial" w:hAnsi="Arial" w:cs="Arial"/>
                <w:sz w:val="20"/>
                <w:szCs w:val="20"/>
              </w:rPr>
            </w:pPr>
            <w:r w:rsidRPr="59FE91D7">
              <w:rPr>
                <w:rFonts w:ascii="Arial" w:hAnsi="Arial" w:cs="Arial"/>
                <w:sz w:val="20"/>
                <w:szCs w:val="20"/>
                <w:lang w:val="en-AU" w:eastAsia="en-AU"/>
              </w:rPr>
              <w:t xml:space="preserve">plan and conduct statistical investigations that produce numerical data sets. Represent the data using appropriate displays. Analyse and interpret data distributions reporting results in terms of summary statistics </w:t>
            </w:r>
            <w:r w:rsidRPr="59FE91D7">
              <w:rPr>
                <w:rFonts w:ascii="Arial" w:hAnsi="Arial" w:cs="Arial"/>
                <w:sz w:val="20"/>
                <w:szCs w:val="20"/>
              </w:rPr>
              <w:t>(AC9M7ST04)</w:t>
            </w:r>
          </w:p>
        </w:tc>
        <w:tc>
          <w:tcPr>
            <w:tcW w:w="10965" w:type="dxa"/>
            <w:tcBorders>
              <w:top w:val="single" w:sz="2" w:space="0" w:color="1F497D" w:themeColor="text2"/>
              <w:left w:val="single" w:sz="2" w:space="0" w:color="1F497D" w:themeColor="text2"/>
              <w:bottom w:val="single" w:sz="18" w:space="0" w:color="1F497D" w:themeColor="text2"/>
              <w:right w:val="single" w:sz="18" w:space="0" w:color="1F497D" w:themeColor="text2"/>
            </w:tcBorders>
          </w:tcPr>
          <w:p w14:paraId="571ED463" w14:textId="77777777" w:rsidR="00336AF2" w:rsidRPr="00D009A3" w:rsidRDefault="00336AF2" w:rsidP="0030032B">
            <w:pPr>
              <w:pStyle w:val="ListParagraph"/>
              <w:spacing w:line="276" w:lineRule="auto"/>
              <w:ind w:left="121"/>
              <w:rPr>
                <w:rFonts w:ascii="Arial" w:hAnsi="Arial" w:cs="Arial"/>
                <w:sz w:val="20"/>
                <w:szCs w:val="20"/>
              </w:rPr>
            </w:pPr>
            <w:r w:rsidRPr="59FE91D7">
              <w:rPr>
                <w:rFonts w:ascii="Arial" w:hAnsi="Arial" w:cs="Arial"/>
                <w:sz w:val="20"/>
                <w:szCs w:val="20"/>
                <w:lang w:val="en-AU"/>
              </w:rPr>
              <w:t xml:space="preserve">plan and conduct statistical investigations based on the relationship between samples and a population and consideration of the context. Use ethical, fair, and efficient methods for gathering relevant data </w:t>
            </w:r>
            <w:r w:rsidRPr="59FE91D7">
              <w:rPr>
                <w:rFonts w:ascii="Arial" w:hAnsi="Arial" w:cs="Arial"/>
                <w:sz w:val="20"/>
                <w:szCs w:val="20"/>
              </w:rPr>
              <w:t>(AC9M8ST04)</w:t>
            </w:r>
          </w:p>
        </w:tc>
      </w:tr>
      <w:tr w:rsidR="00336AF2" w:rsidRPr="00D009A3" w14:paraId="42F02A15" w14:textId="77777777" w:rsidTr="00E41270">
        <w:trPr>
          <w:cantSplit/>
          <w:trHeight w:val="570"/>
        </w:trPr>
        <w:tc>
          <w:tcPr>
            <w:tcW w:w="1702" w:type="dxa"/>
            <w:vMerge w:val="restart"/>
            <w:tcBorders>
              <w:top w:val="single" w:sz="18" w:space="0" w:color="1F497D" w:themeColor="text2"/>
              <w:left w:val="single" w:sz="18" w:space="0" w:color="1F497D" w:themeColor="text2"/>
              <w:right w:val="nil"/>
            </w:tcBorders>
            <w:shd w:val="clear" w:color="auto" w:fill="D6E3BC" w:themeFill="accent3" w:themeFillTint="66"/>
            <w:textDirection w:val="btLr"/>
            <w:vAlign w:val="center"/>
          </w:tcPr>
          <w:p w14:paraId="63C89A4D" w14:textId="77777777" w:rsidR="00336AF2" w:rsidRPr="00D009A3" w:rsidRDefault="00336AF2" w:rsidP="0030032B">
            <w:pPr>
              <w:spacing w:line="276" w:lineRule="auto"/>
              <w:ind w:left="113" w:right="113"/>
              <w:jc w:val="center"/>
              <w:rPr>
                <w:rFonts w:ascii="Arial" w:eastAsia="Calibri" w:hAnsi="Arial" w:cs="Arial"/>
                <w:b/>
              </w:rPr>
            </w:pPr>
            <w:r w:rsidRPr="00D009A3">
              <w:rPr>
                <w:rFonts w:ascii="Arial" w:eastAsia="Calibri" w:hAnsi="Arial" w:cs="Arial"/>
                <w:b/>
              </w:rPr>
              <w:t>Probability</w:t>
            </w:r>
          </w:p>
        </w:tc>
        <w:tc>
          <w:tcPr>
            <w:tcW w:w="9922" w:type="dxa"/>
            <w:tcBorders>
              <w:top w:val="single" w:sz="18" w:space="0" w:color="1F497D" w:themeColor="text2"/>
              <w:left w:val="nil"/>
              <w:bottom w:val="single" w:sz="2" w:space="0" w:color="1F497D" w:themeColor="text2"/>
              <w:right w:val="single" w:sz="2" w:space="0" w:color="1F497D" w:themeColor="text2"/>
            </w:tcBorders>
            <w:shd w:val="clear" w:color="auto" w:fill="auto"/>
          </w:tcPr>
          <w:p w14:paraId="289E2F62" w14:textId="77777777" w:rsidR="00336AF2" w:rsidRPr="00D009A3" w:rsidRDefault="00336AF2" w:rsidP="0030032B">
            <w:pPr>
              <w:pStyle w:val="ListParagraph"/>
              <w:spacing w:line="276" w:lineRule="auto"/>
              <w:ind w:left="176" w:right="88"/>
              <w:rPr>
                <w:rStyle w:val="normaltextrun"/>
                <w:rFonts w:ascii="Arial" w:hAnsi="Arial" w:cs="Arial"/>
                <w:sz w:val="20"/>
                <w:szCs w:val="20"/>
                <w:lang w:eastAsia="en-AU"/>
              </w:rPr>
            </w:pPr>
            <w:r w:rsidRPr="00D009A3">
              <w:rPr>
                <w:rFonts w:ascii="Arial" w:hAnsi="Arial" w:cs="Arial"/>
                <w:sz w:val="20"/>
                <w:szCs w:val="20"/>
                <w:lang w:val="en-AU" w:eastAsia="en-AU"/>
              </w:rPr>
              <w:t xml:space="preserve">list the sample space for single-step events. Assign probabilities to the outcomes of these events and determine probabilities for related events </w:t>
            </w:r>
            <w:r w:rsidRPr="00D009A3">
              <w:rPr>
                <w:rStyle w:val="normaltextrun"/>
                <w:rFonts w:ascii="Arial" w:hAnsi="Arial" w:cs="Arial"/>
                <w:color w:val="000000"/>
                <w:sz w:val="20"/>
                <w:szCs w:val="20"/>
                <w:bdr w:val="none" w:sz="0" w:space="0" w:color="auto" w:frame="1"/>
              </w:rPr>
              <w:t>(</w:t>
            </w:r>
            <w:r w:rsidRPr="59FE91D7">
              <w:rPr>
                <w:rStyle w:val="normaltextrun"/>
                <w:rFonts w:ascii="Arial" w:eastAsiaTheme="minorEastAsia" w:hAnsi="Arial" w:cs="Arial"/>
                <w:color w:val="000000" w:themeColor="text1"/>
                <w:sz w:val="20"/>
                <w:szCs w:val="20"/>
              </w:rPr>
              <w:t>AC9M7P01)</w:t>
            </w:r>
          </w:p>
        </w:tc>
        <w:tc>
          <w:tcPr>
            <w:tcW w:w="10965" w:type="dxa"/>
            <w:tcBorders>
              <w:top w:val="single" w:sz="18" w:space="0" w:color="1F497D" w:themeColor="text2"/>
              <w:left w:val="single" w:sz="2" w:space="0" w:color="1F497D" w:themeColor="text2"/>
              <w:bottom w:val="single" w:sz="2" w:space="0" w:color="1F497D" w:themeColor="text2"/>
              <w:right w:val="single" w:sz="18" w:space="0" w:color="1F497D" w:themeColor="text2"/>
            </w:tcBorders>
          </w:tcPr>
          <w:p w14:paraId="16DB3BD6" w14:textId="77777777" w:rsidR="00336AF2" w:rsidRPr="00D009A3" w:rsidRDefault="00336AF2" w:rsidP="0030032B">
            <w:pPr>
              <w:pStyle w:val="ListParagraph"/>
              <w:spacing w:line="276" w:lineRule="auto"/>
              <w:ind w:left="121"/>
              <w:rPr>
                <w:rFonts w:ascii="Arial" w:hAnsi="Arial" w:cs="Arial"/>
                <w:sz w:val="20"/>
                <w:szCs w:val="20"/>
                <w:lang w:eastAsia="en-AU"/>
              </w:rPr>
            </w:pPr>
            <w:r w:rsidRPr="00D009A3">
              <w:rPr>
                <w:rFonts w:ascii="Arial" w:hAnsi="Arial" w:cs="Arial"/>
                <w:sz w:val="20"/>
                <w:szCs w:val="20"/>
                <w:lang w:val="en-AU"/>
              </w:rPr>
              <w:t xml:space="preserve">recognise that complementary events have a combined probability of 1 and that for a single event </w:t>
            </w:r>
            <w:r w:rsidRPr="59FE91D7">
              <w:rPr>
                <w:rFonts w:ascii="Arial" w:hAnsi="Arial" w:cs="Arial"/>
                <w:i/>
                <w:iCs/>
                <w:sz w:val="20"/>
                <w:szCs w:val="20"/>
                <w:lang w:val="en-AU"/>
              </w:rPr>
              <w:t>A</w:t>
            </w:r>
            <w:r w:rsidRPr="00D009A3">
              <w:rPr>
                <w:rFonts w:ascii="Arial" w:hAnsi="Arial" w:cs="Arial"/>
                <w:sz w:val="20"/>
                <w:szCs w:val="20"/>
                <w:lang w:val="en-AU"/>
              </w:rPr>
              <w:t xml:space="preserve">, </w:t>
            </w:r>
            <w:proofErr w:type="spellStart"/>
            <w:r w:rsidRPr="00D009A3">
              <w:rPr>
                <w:rFonts w:ascii="Arial" w:hAnsi="Arial" w:cs="Arial"/>
                <w:sz w:val="20"/>
                <w:szCs w:val="20"/>
                <w:lang w:val="en-AU"/>
              </w:rPr>
              <w:t>Pr</w:t>
            </w:r>
            <w:proofErr w:type="spellEnd"/>
            <w:r w:rsidRPr="00D009A3">
              <w:rPr>
                <w:rFonts w:ascii="Arial" w:hAnsi="Arial" w:cs="Arial"/>
                <w:sz w:val="20"/>
                <w:szCs w:val="20"/>
                <w:lang w:val="en-AU"/>
              </w:rPr>
              <w:t>(</w:t>
            </w:r>
            <w:r w:rsidRPr="59FE91D7">
              <w:rPr>
                <w:rFonts w:ascii="Arial" w:hAnsi="Arial" w:cs="Arial"/>
                <w:i/>
                <w:iCs/>
                <w:sz w:val="20"/>
                <w:szCs w:val="20"/>
                <w:lang w:val="en-AU"/>
              </w:rPr>
              <w:t>A</w:t>
            </w:r>
            <w:r w:rsidRPr="00D009A3">
              <w:rPr>
                <w:rFonts w:ascii="Arial" w:hAnsi="Arial" w:cs="Arial"/>
                <w:sz w:val="20"/>
                <w:szCs w:val="20"/>
                <w:lang w:val="en-AU"/>
              </w:rPr>
              <w:t xml:space="preserve">) + </w:t>
            </w:r>
            <w:proofErr w:type="spellStart"/>
            <w:r w:rsidRPr="00D009A3">
              <w:rPr>
                <w:rFonts w:ascii="Arial" w:hAnsi="Arial" w:cs="Arial"/>
                <w:sz w:val="20"/>
                <w:szCs w:val="20"/>
                <w:lang w:val="en-AU"/>
              </w:rPr>
              <w:t>Pr</w:t>
            </w:r>
            <w:proofErr w:type="spellEnd"/>
            <w:r w:rsidRPr="00D009A3">
              <w:rPr>
                <w:rFonts w:ascii="Arial" w:hAnsi="Arial" w:cs="Arial"/>
                <w:sz w:val="20"/>
                <w:szCs w:val="20"/>
                <w:lang w:val="en-AU"/>
              </w:rPr>
              <w:t>(</w:t>
            </w:r>
            <w:proofErr w:type="spellStart"/>
            <w:r w:rsidRPr="00D009A3">
              <w:rPr>
                <w:rFonts w:ascii="Arial" w:hAnsi="Arial" w:cs="Arial"/>
                <w:sz w:val="20"/>
                <w:szCs w:val="20"/>
                <w:lang w:val="en-AU"/>
              </w:rPr>
              <w:t>not</w:t>
            </w:r>
            <w:r w:rsidRPr="59FE91D7">
              <w:rPr>
                <w:rFonts w:ascii="Arial" w:hAnsi="Arial" w:cs="Arial"/>
                <w:i/>
                <w:iCs/>
                <w:sz w:val="20"/>
                <w:szCs w:val="20"/>
                <w:lang w:val="en-AU"/>
              </w:rPr>
              <w:t>A</w:t>
            </w:r>
            <w:proofErr w:type="spellEnd"/>
            <w:r w:rsidRPr="00D009A3">
              <w:rPr>
                <w:rFonts w:ascii="Arial" w:hAnsi="Arial" w:cs="Arial"/>
                <w:sz w:val="20"/>
                <w:szCs w:val="20"/>
                <w:lang w:val="en-AU"/>
              </w:rPr>
              <w:t xml:space="preserve">) = 1. Use these relationships to calculate probabilities related to practical problems </w:t>
            </w:r>
            <w:r w:rsidRPr="00D009A3">
              <w:rPr>
                <w:rStyle w:val="normaltextrun"/>
                <w:rFonts w:ascii="Arial" w:hAnsi="Arial" w:cs="Arial"/>
                <w:color w:val="000000"/>
                <w:sz w:val="20"/>
                <w:szCs w:val="20"/>
                <w:bdr w:val="none" w:sz="0" w:space="0" w:color="auto" w:frame="1"/>
              </w:rPr>
              <w:t>(</w:t>
            </w:r>
            <w:r w:rsidRPr="59FE91D7">
              <w:rPr>
                <w:rStyle w:val="normaltextrun"/>
                <w:rFonts w:ascii="Arial" w:eastAsiaTheme="minorEastAsia" w:hAnsi="Arial" w:cs="Arial"/>
                <w:color w:val="000000" w:themeColor="text1"/>
                <w:sz w:val="20"/>
                <w:szCs w:val="20"/>
              </w:rPr>
              <w:t>AC9M8P01)</w:t>
            </w:r>
          </w:p>
        </w:tc>
      </w:tr>
      <w:tr w:rsidR="00336AF2" w:rsidRPr="00D009A3" w14:paraId="1859114E" w14:textId="77777777" w:rsidTr="00734BAB">
        <w:trPr>
          <w:cantSplit/>
          <w:trHeight w:val="405"/>
        </w:trPr>
        <w:tc>
          <w:tcPr>
            <w:tcW w:w="1702" w:type="dxa"/>
            <w:vMerge/>
            <w:tcBorders>
              <w:left w:val="single" w:sz="18" w:space="0" w:color="1F497D" w:themeColor="text2"/>
              <w:right w:val="nil"/>
            </w:tcBorders>
            <w:textDirection w:val="btLr"/>
            <w:vAlign w:val="center"/>
          </w:tcPr>
          <w:p w14:paraId="675E05EE"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F2F2F2" w:themeFill="background1" w:themeFillShade="F2"/>
          </w:tcPr>
          <w:p w14:paraId="2FC17F8B" w14:textId="77777777" w:rsidR="00336AF2" w:rsidRPr="00D009A3" w:rsidRDefault="00336AF2" w:rsidP="0030032B">
            <w:pPr>
              <w:pStyle w:val="ListParagraph"/>
              <w:spacing w:line="276" w:lineRule="auto"/>
              <w:ind w:left="176" w:right="88"/>
              <w:rPr>
                <w:rFonts w:ascii="Arial" w:eastAsiaTheme="minorEastAsia" w:hAnsi="Arial" w:cs="Arial"/>
                <w:color w:val="000000" w:themeColor="text1"/>
                <w:sz w:val="20"/>
                <w:szCs w:val="20"/>
              </w:rPr>
            </w:pPr>
          </w:p>
        </w:tc>
        <w:tc>
          <w:tcPr>
            <w:tcW w:w="10965" w:type="dxa"/>
            <w:tcBorders>
              <w:top w:val="single" w:sz="2" w:space="0" w:color="1F497D" w:themeColor="text2"/>
              <w:left w:val="single" w:sz="2" w:space="0" w:color="1F497D" w:themeColor="text2"/>
              <w:bottom w:val="single" w:sz="2" w:space="0" w:color="1F497D" w:themeColor="text2"/>
              <w:right w:val="single" w:sz="18" w:space="0" w:color="1F497D" w:themeColor="text2"/>
            </w:tcBorders>
          </w:tcPr>
          <w:p w14:paraId="39F61124" w14:textId="73DD6945" w:rsidR="00336AF2" w:rsidRPr="00D009A3" w:rsidRDefault="00336AF2" w:rsidP="0030032B">
            <w:pPr>
              <w:pStyle w:val="ListParagraph"/>
              <w:spacing w:line="276" w:lineRule="auto"/>
              <w:ind w:left="121"/>
              <w:rPr>
                <w:rFonts w:ascii="Arial" w:hAnsi="Arial" w:cs="Arial"/>
                <w:sz w:val="20"/>
                <w:szCs w:val="20"/>
                <w:lang w:eastAsia="en-AU"/>
              </w:rPr>
            </w:pPr>
            <w:r w:rsidRPr="00E27C73">
              <w:rPr>
                <w:rFonts w:ascii="Arial" w:hAnsi="Arial" w:cs="Arial"/>
                <w:sz w:val="20"/>
                <w:szCs w:val="20"/>
                <w:lang w:val="en-AU"/>
              </w:rPr>
              <w:t xml:space="preserve">determine all possible combinations for two events A and B and use the relation </w:t>
            </w:r>
            <w:proofErr w:type="spellStart"/>
            <w:r w:rsidRPr="00E27C73">
              <w:rPr>
                <w:rFonts w:ascii="Arial" w:hAnsi="Arial" w:cs="Arial"/>
                <w:sz w:val="20"/>
                <w:szCs w:val="20"/>
                <w:lang w:val="en-AU"/>
              </w:rPr>
              <w:t>Pr</w:t>
            </w:r>
            <w:proofErr w:type="spellEnd"/>
            <w:r w:rsidRPr="00E27C73">
              <w:rPr>
                <w:rFonts w:ascii="Arial" w:hAnsi="Arial" w:cs="Arial"/>
                <w:sz w:val="20"/>
                <w:szCs w:val="20"/>
                <w:lang w:val="en-AU"/>
              </w:rPr>
              <w:t xml:space="preserve">(A and B) + </w:t>
            </w:r>
            <w:proofErr w:type="spellStart"/>
            <w:r w:rsidRPr="00E27C73">
              <w:rPr>
                <w:rFonts w:ascii="Arial" w:hAnsi="Arial" w:cs="Arial"/>
                <w:sz w:val="20"/>
                <w:szCs w:val="20"/>
                <w:lang w:val="en-AU"/>
              </w:rPr>
              <w:t>Pr</w:t>
            </w:r>
            <w:proofErr w:type="spellEnd"/>
            <w:r w:rsidRPr="00E27C73">
              <w:rPr>
                <w:rFonts w:ascii="Arial" w:hAnsi="Arial" w:cs="Arial"/>
                <w:sz w:val="20"/>
                <w:szCs w:val="20"/>
                <w:lang w:val="en-AU"/>
              </w:rPr>
              <w:t xml:space="preserve">(A and not B) + </w:t>
            </w:r>
            <w:proofErr w:type="spellStart"/>
            <w:r w:rsidRPr="00E27C73">
              <w:rPr>
                <w:rFonts w:ascii="Arial" w:hAnsi="Arial" w:cs="Arial"/>
                <w:sz w:val="20"/>
                <w:szCs w:val="20"/>
                <w:lang w:val="en-AU"/>
              </w:rPr>
              <w:t>Pr</w:t>
            </w:r>
            <w:proofErr w:type="spellEnd"/>
            <w:r w:rsidRPr="00E27C73">
              <w:rPr>
                <w:rFonts w:ascii="Arial" w:hAnsi="Arial" w:cs="Arial"/>
                <w:sz w:val="20"/>
                <w:szCs w:val="20"/>
                <w:lang w:val="en-AU"/>
              </w:rPr>
              <w:t xml:space="preserve">(not A and B) + </w:t>
            </w:r>
            <w:proofErr w:type="spellStart"/>
            <w:r w:rsidRPr="00E27C73">
              <w:rPr>
                <w:rFonts w:ascii="Arial" w:hAnsi="Arial" w:cs="Arial"/>
                <w:sz w:val="20"/>
                <w:szCs w:val="20"/>
                <w:lang w:val="en-AU"/>
              </w:rPr>
              <w:t>Pr</w:t>
            </w:r>
            <w:proofErr w:type="spellEnd"/>
            <w:r w:rsidRPr="00E27C73">
              <w:rPr>
                <w:rFonts w:ascii="Arial" w:hAnsi="Arial" w:cs="Arial"/>
                <w:sz w:val="20"/>
                <w:szCs w:val="20"/>
                <w:lang w:val="en-AU"/>
              </w:rPr>
              <w:t>(not A and not B) = 1 with two-way tables and Venn diagrams and apply to practical probabilit</w:t>
            </w:r>
            <w:r>
              <w:rPr>
                <w:rFonts w:ascii="Arial" w:hAnsi="Arial" w:cs="Arial"/>
                <w:sz w:val="20"/>
                <w:szCs w:val="20"/>
                <w:lang w:val="en-AU"/>
              </w:rPr>
              <w:t>y</w:t>
            </w:r>
            <w:r w:rsidRPr="00E27C73">
              <w:rPr>
                <w:rFonts w:ascii="Arial" w:hAnsi="Arial" w:cs="Arial"/>
                <w:sz w:val="20"/>
                <w:szCs w:val="20"/>
                <w:lang w:val="en-AU"/>
              </w:rPr>
              <w:t xml:space="preserve"> problems</w:t>
            </w:r>
            <w:r w:rsidR="00E37F93">
              <w:rPr>
                <w:rFonts w:ascii="Arial" w:hAnsi="Arial" w:cs="Arial"/>
                <w:sz w:val="20"/>
                <w:szCs w:val="20"/>
                <w:lang w:val="en-AU"/>
              </w:rPr>
              <w:t xml:space="preserve"> </w:t>
            </w:r>
            <w:r w:rsidRPr="00D009A3">
              <w:rPr>
                <w:rStyle w:val="normaltextrun"/>
                <w:rFonts w:ascii="Arial" w:hAnsi="Arial" w:cs="Arial"/>
                <w:color w:val="000000"/>
                <w:sz w:val="20"/>
                <w:szCs w:val="20"/>
                <w:bdr w:val="none" w:sz="0" w:space="0" w:color="auto" w:frame="1"/>
              </w:rPr>
              <w:t>(</w:t>
            </w:r>
            <w:r w:rsidRPr="00D009A3">
              <w:rPr>
                <w:rStyle w:val="normaltextrun"/>
                <w:rFonts w:ascii="Arial" w:eastAsiaTheme="minorEastAsia" w:hAnsi="Arial" w:cs="Arial"/>
                <w:color w:val="000000" w:themeColor="text1"/>
                <w:sz w:val="20"/>
                <w:szCs w:val="20"/>
              </w:rPr>
              <w:t>AC9M8P</w:t>
            </w:r>
            <w:r>
              <w:rPr>
                <w:rStyle w:val="normaltextrun"/>
                <w:rFonts w:ascii="Arial" w:eastAsiaTheme="minorEastAsia" w:hAnsi="Arial" w:cs="Arial"/>
                <w:color w:val="000000" w:themeColor="text1"/>
                <w:sz w:val="20"/>
                <w:szCs w:val="20"/>
              </w:rPr>
              <w:t>02</w:t>
            </w:r>
            <w:r w:rsidRPr="00D009A3">
              <w:rPr>
                <w:rStyle w:val="normaltextrun"/>
                <w:rFonts w:ascii="Arial" w:eastAsiaTheme="minorEastAsia" w:hAnsi="Arial" w:cs="Arial"/>
                <w:color w:val="000000" w:themeColor="text1"/>
                <w:sz w:val="20"/>
                <w:szCs w:val="20"/>
              </w:rPr>
              <w:t>)</w:t>
            </w:r>
          </w:p>
        </w:tc>
      </w:tr>
      <w:tr w:rsidR="00336AF2" w:rsidRPr="00D009A3" w14:paraId="46CA9EB2" w14:textId="77777777" w:rsidTr="00734BAB">
        <w:trPr>
          <w:cantSplit/>
          <w:trHeight w:val="405"/>
        </w:trPr>
        <w:tc>
          <w:tcPr>
            <w:tcW w:w="1702" w:type="dxa"/>
            <w:vMerge/>
            <w:tcBorders>
              <w:left w:val="single" w:sz="18" w:space="0" w:color="1F497D" w:themeColor="text2"/>
              <w:bottom w:val="single" w:sz="18" w:space="0" w:color="1F497D" w:themeColor="text2"/>
              <w:right w:val="nil"/>
            </w:tcBorders>
            <w:textDirection w:val="btLr"/>
            <w:vAlign w:val="center"/>
          </w:tcPr>
          <w:p w14:paraId="0A4F7224"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18" w:space="0" w:color="1F497D" w:themeColor="text2"/>
              <w:right w:val="single" w:sz="2" w:space="0" w:color="1F497D" w:themeColor="text2"/>
            </w:tcBorders>
            <w:shd w:val="clear" w:color="auto" w:fill="auto"/>
          </w:tcPr>
          <w:p w14:paraId="05F9FD75" w14:textId="77777777" w:rsidR="00336AF2" w:rsidRPr="00D009A3" w:rsidRDefault="00336AF2" w:rsidP="0030032B">
            <w:pPr>
              <w:pStyle w:val="ListParagraph"/>
              <w:spacing w:line="276" w:lineRule="auto"/>
              <w:ind w:left="176" w:right="88"/>
              <w:rPr>
                <w:rFonts w:ascii="Arial" w:hAnsi="Arial" w:cs="Arial"/>
                <w:sz w:val="20"/>
                <w:szCs w:val="20"/>
                <w:lang w:eastAsia="en-AU"/>
              </w:rPr>
            </w:pPr>
            <w:r w:rsidRPr="00D009A3">
              <w:rPr>
                <w:rFonts w:ascii="Arial" w:hAnsi="Arial" w:cs="Arial"/>
                <w:sz w:val="20"/>
                <w:szCs w:val="20"/>
                <w:lang w:val="en-AU" w:eastAsia="en-AU"/>
              </w:rPr>
              <w:t xml:space="preserve">use probability to predict the expected number of favourable outcomes for an event. Compare this with simulated results of an increasingly large number of trials explaining the differences between observed and expected results </w:t>
            </w:r>
            <w:r w:rsidRPr="00D009A3">
              <w:rPr>
                <w:rStyle w:val="normaltextrun"/>
                <w:rFonts w:ascii="Arial" w:hAnsi="Arial" w:cs="Arial"/>
                <w:color w:val="000000"/>
                <w:sz w:val="20"/>
                <w:szCs w:val="20"/>
                <w:bdr w:val="none" w:sz="0" w:space="0" w:color="auto" w:frame="1"/>
              </w:rPr>
              <w:t>(</w:t>
            </w:r>
            <w:r w:rsidRPr="59FE91D7">
              <w:rPr>
                <w:rStyle w:val="normaltextrun"/>
                <w:rFonts w:ascii="Arial" w:eastAsiaTheme="minorEastAsia" w:hAnsi="Arial" w:cs="Arial"/>
                <w:color w:val="000000" w:themeColor="text1"/>
                <w:sz w:val="20"/>
                <w:szCs w:val="20"/>
              </w:rPr>
              <w:t>AC9M7P02)</w:t>
            </w:r>
          </w:p>
        </w:tc>
        <w:tc>
          <w:tcPr>
            <w:tcW w:w="10965" w:type="dxa"/>
            <w:tcBorders>
              <w:top w:val="single" w:sz="2" w:space="0" w:color="1F497D" w:themeColor="text2"/>
              <w:left w:val="single" w:sz="2" w:space="0" w:color="1F497D" w:themeColor="text2"/>
              <w:bottom w:val="single" w:sz="18" w:space="0" w:color="1F497D" w:themeColor="text2"/>
              <w:right w:val="single" w:sz="18" w:space="0" w:color="1F497D" w:themeColor="text2"/>
            </w:tcBorders>
          </w:tcPr>
          <w:p w14:paraId="277B95C2" w14:textId="6C1CD787" w:rsidR="00336AF2" w:rsidRPr="00D009A3" w:rsidRDefault="00336AF2" w:rsidP="0030032B">
            <w:pPr>
              <w:pStyle w:val="ListParagraph"/>
              <w:spacing w:line="276" w:lineRule="auto"/>
              <w:ind w:left="121"/>
              <w:rPr>
                <w:rFonts w:ascii="Arial" w:hAnsi="Arial" w:cs="Arial"/>
                <w:sz w:val="20"/>
                <w:szCs w:val="20"/>
                <w:lang w:val="en-AU" w:eastAsia="en-AU"/>
              </w:rPr>
            </w:pPr>
            <w:r w:rsidRPr="00D009A3">
              <w:rPr>
                <w:rFonts w:ascii="Arial" w:hAnsi="Arial" w:cs="Arial"/>
                <w:sz w:val="20"/>
                <w:szCs w:val="20"/>
                <w:lang w:val="en-AU" w:eastAsia="en-AU"/>
              </w:rPr>
              <w:t>use observations and design and conduct experiments and simulations to</w:t>
            </w:r>
            <w:r w:rsidR="0050322C">
              <w:rPr>
                <w:rFonts w:ascii="Arial" w:hAnsi="Arial" w:cs="Arial"/>
                <w:sz w:val="20"/>
                <w:szCs w:val="20"/>
                <w:lang w:val="en-AU" w:eastAsia="en-AU"/>
              </w:rPr>
              <w:t xml:space="preserve"> </w:t>
            </w:r>
            <w:r w:rsidRPr="00D009A3">
              <w:rPr>
                <w:rFonts w:ascii="Arial" w:hAnsi="Arial" w:cs="Arial"/>
                <w:sz w:val="20"/>
                <w:szCs w:val="20"/>
                <w:lang w:val="en-AU" w:eastAsia="en-AU"/>
              </w:rPr>
              <w:t xml:space="preserve">explore and identify complementary and mutually exclusive events </w:t>
            </w:r>
            <w:r w:rsidRPr="00D009A3">
              <w:rPr>
                <w:rStyle w:val="normaltextrun"/>
                <w:rFonts w:ascii="Arial" w:hAnsi="Arial" w:cs="Arial"/>
                <w:color w:val="000000"/>
                <w:sz w:val="20"/>
                <w:szCs w:val="20"/>
                <w:bdr w:val="none" w:sz="0" w:space="0" w:color="auto" w:frame="1"/>
              </w:rPr>
              <w:t>(</w:t>
            </w:r>
            <w:r w:rsidRPr="59FE91D7">
              <w:rPr>
                <w:rStyle w:val="normaltextrun"/>
                <w:rFonts w:ascii="Arial" w:eastAsiaTheme="minorEastAsia" w:hAnsi="Arial" w:cs="Arial"/>
                <w:color w:val="000000" w:themeColor="text1"/>
                <w:sz w:val="20"/>
                <w:szCs w:val="20"/>
              </w:rPr>
              <w:t>AC9M8P03)</w:t>
            </w:r>
          </w:p>
          <w:p w14:paraId="5AE48A43" w14:textId="77777777" w:rsidR="00336AF2" w:rsidRPr="00D009A3" w:rsidRDefault="00336AF2" w:rsidP="0030032B">
            <w:pPr>
              <w:pStyle w:val="ListParagraph"/>
              <w:spacing w:line="276" w:lineRule="auto"/>
              <w:ind w:left="121"/>
              <w:rPr>
                <w:rFonts w:ascii="Arial" w:hAnsi="Arial" w:cs="Arial"/>
                <w:sz w:val="20"/>
                <w:szCs w:val="20"/>
                <w:lang w:eastAsia="en-AU"/>
              </w:rPr>
            </w:pPr>
          </w:p>
        </w:tc>
      </w:tr>
    </w:tbl>
    <w:p w14:paraId="613122C9" w14:textId="77777777" w:rsidR="00E41270" w:rsidRDefault="00E41270" w:rsidP="0030032B"/>
    <w:tbl>
      <w:tblPr>
        <w:tblStyle w:val="TableGrid"/>
        <w:tblW w:w="22649" w:type="dxa"/>
        <w:tblInd w:w="-34"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top w:w="28" w:type="dxa"/>
          <w:bottom w:w="28" w:type="dxa"/>
        </w:tblCellMar>
        <w:tblLook w:val="04A0" w:firstRow="1" w:lastRow="0" w:firstColumn="1" w:lastColumn="0" w:noHBand="0" w:noVBand="1"/>
      </w:tblPr>
      <w:tblGrid>
        <w:gridCol w:w="1702"/>
        <w:gridCol w:w="9922"/>
        <w:gridCol w:w="11025"/>
      </w:tblGrid>
      <w:tr w:rsidR="00336AF2" w:rsidRPr="00D009A3" w14:paraId="1532B8C3" w14:textId="77777777" w:rsidTr="00E41270">
        <w:trPr>
          <w:trHeight w:val="395"/>
        </w:trPr>
        <w:tc>
          <w:tcPr>
            <w:tcW w:w="1702" w:type="dxa"/>
            <w:vMerge w:val="restart"/>
            <w:tcBorders>
              <w:top w:val="single" w:sz="18" w:space="0" w:color="1F497D" w:themeColor="text2"/>
              <w:left w:val="single" w:sz="18" w:space="0" w:color="1F497D" w:themeColor="text2"/>
            </w:tcBorders>
          </w:tcPr>
          <w:p w14:paraId="7FEDC4C1" w14:textId="77777777" w:rsidR="00336AF2" w:rsidRPr="00D009A3" w:rsidRDefault="00336AF2" w:rsidP="0030032B">
            <w:pPr>
              <w:pBdr>
                <w:top w:val="single" w:sz="4" w:space="1" w:color="00629B"/>
                <w:left w:val="single" w:sz="4" w:space="4" w:color="00629B"/>
                <w:right w:val="single" w:sz="18" w:space="4" w:color="00629B"/>
              </w:pBdr>
              <w:spacing w:line="276" w:lineRule="auto"/>
              <w:jc w:val="center"/>
              <w:rPr>
                <w:rFonts w:ascii="Arial" w:hAnsi="Arial" w:cs="Arial"/>
                <w:b/>
                <w:bCs/>
                <w:sz w:val="24"/>
                <w:szCs w:val="24"/>
              </w:rPr>
            </w:pPr>
            <w:r w:rsidRPr="00D009A3">
              <w:rPr>
                <w:rFonts w:ascii="Arial" w:hAnsi="Arial" w:cs="Arial"/>
                <w:b/>
                <w:bCs/>
                <w:sz w:val="24"/>
                <w:szCs w:val="24"/>
              </w:rPr>
              <w:t>Mathematics</w:t>
            </w:r>
          </w:p>
        </w:tc>
        <w:tc>
          <w:tcPr>
            <w:tcW w:w="9922" w:type="dxa"/>
            <w:tcBorders>
              <w:top w:val="single" w:sz="18" w:space="0" w:color="1F497D" w:themeColor="text2"/>
            </w:tcBorders>
          </w:tcPr>
          <w:p w14:paraId="68521701" w14:textId="77777777" w:rsidR="00336AF2" w:rsidRPr="00D009A3" w:rsidRDefault="00336AF2" w:rsidP="0030032B">
            <w:pPr>
              <w:spacing w:line="276" w:lineRule="auto"/>
              <w:jc w:val="center"/>
              <w:rPr>
                <w:rFonts w:ascii="Arial" w:hAnsi="Arial" w:cs="Arial"/>
                <w:b/>
                <w:bCs/>
                <w:sz w:val="24"/>
                <w:szCs w:val="24"/>
              </w:rPr>
            </w:pPr>
            <w:r w:rsidRPr="00D009A3">
              <w:rPr>
                <w:rFonts w:ascii="Arial" w:hAnsi="Arial" w:cs="Arial"/>
                <w:b/>
                <w:bCs/>
                <w:sz w:val="24"/>
                <w:szCs w:val="24"/>
              </w:rPr>
              <w:t>Year 9</w:t>
            </w:r>
          </w:p>
        </w:tc>
        <w:tc>
          <w:tcPr>
            <w:tcW w:w="11025" w:type="dxa"/>
            <w:tcBorders>
              <w:top w:val="single" w:sz="18" w:space="0" w:color="1F497D" w:themeColor="text2"/>
              <w:right w:val="single" w:sz="18" w:space="0" w:color="1F497D" w:themeColor="text2"/>
            </w:tcBorders>
          </w:tcPr>
          <w:p w14:paraId="54BDE7CE" w14:textId="77777777" w:rsidR="00336AF2" w:rsidRPr="00D009A3" w:rsidRDefault="00336AF2" w:rsidP="0030032B">
            <w:pPr>
              <w:spacing w:line="276" w:lineRule="auto"/>
              <w:jc w:val="center"/>
              <w:rPr>
                <w:rFonts w:ascii="Arial" w:hAnsi="Arial" w:cs="Arial"/>
                <w:b/>
                <w:bCs/>
                <w:sz w:val="24"/>
                <w:szCs w:val="24"/>
              </w:rPr>
            </w:pPr>
            <w:r w:rsidRPr="00D009A3">
              <w:rPr>
                <w:rFonts w:ascii="Arial" w:hAnsi="Arial" w:cs="Arial"/>
                <w:b/>
                <w:bCs/>
                <w:sz w:val="24"/>
                <w:szCs w:val="24"/>
              </w:rPr>
              <w:t>Year 10</w:t>
            </w:r>
          </w:p>
        </w:tc>
      </w:tr>
      <w:tr w:rsidR="00336AF2" w:rsidRPr="00D009A3" w14:paraId="64C918A6" w14:textId="77777777" w:rsidTr="00E41270">
        <w:tc>
          <w:tcPr>
            <w:tcW w:w="1702" w:type="dxa"/>
            <w:vMerge/>
            <w:tcBorders>
              <w:left w:val="single" w:sz="18" w:space="0" w:color="1F497D" w:themeColor="text2"/>
            </w:tcBorders>
          </w:tcPr>
          <w:p w14:paraId="77A52294" w14:textId="77777777" w:rsidR="00336AF2" w:rsidRPr="00D009A3" w:rsidRDefault="00336AF2" w:rsidP="0030032B">
            <w:pPr>
              <w:spacing w:line="276" w:lineRule="auto"/>
              <w:jc w:val="center"/>
              <w:rPr>
                <w:rFonts w:ascii="Arial" w:hAnsi="Arial" w:cs="Arial"/>
                <w:b/>
              </w:rPr>
            </w:pPr>
          </w:p>
        </w:tc>
        <w:tc>
          <w:tcPr>
            <w:tcW w:w="20947" w:type="dxa"/>
            <w:gridSpan w:val="2"/>
            <w:tcBorders>
              <w:right w:val="single" w:sz="18" w:space="0" w:color="1F497D" w:themeColor="text2"/>
            </w:tcBorders>
            <w:shd w:val="clear" w:color="auto" w:fill="00629B"/>
          </w:tcPr>
          <w:p w14:paraId="052C2187" w14:textId="77777777" w:rsidR="00336AF2" w:rsidRPr="00D009A3" w:rsidRDefault="00336AF2" w:rsidP="0030032B">
            <w:pPr>
              <w:spacing w:line="276" w:lineRule="auto"/>
              <w:jc w:val="center"/>
              <w:rPr>
                <w:rFonts w:ascii="Arial" w:hAnsi="Arial" w:cs="Arial"/>
                <w:b/>
                <w:sz w:val="16"/>
                <w:szCs w:val="16"/>
              </w:rPr>
            </w:pPr>
            <w:r w:rsidRPr="00D009A3">
              <w:rPr>
                <w:rFonts w:ascii="Arial" w:hAnsi="Arial" w:cs="Arial"/>
                <w:b/>
                <w:color w:val="FFFFFF" w:themeColor="background1"/>
                <w:sz w:val="24"/>
                <w:szCs w:val="24"/>
              </w:rPr>
              <w:t xml:space="preserve">Achievement standard </w:t>
            </w:r>
          </w:p>
        </w:tc>
      </w:tr>
      <w:tr w:rsidR="00336AF2" w:rsidRPr="00D009A3" w14:paraId="1B69C288" w14:textId="77777777" w:rsidTr="00E41270">
        <w:trPr>
          <w:trHeight w:val="1104"/>
        </w:trPr>
        <w:tc>
          <w:tcPr>
            <w:tcW w:w="1702" w:type="dxa"/>
            <w:vMerge/>
            <w:tcBorders>
              <w:left w:val="single" w:sz="18" w:space="0" w:color="1F497D" w:themeColor="text2"/>
            </w:tcBorders>
          </w:tcPr>
          <w:p w14:paraId="007DCDA8" w14:textId="77777777" w:rsidR="00336AF2" w:rsidRPr="00D009A3" w:rsidRDefault="00336AF2" w:rsidP="0030032B">
            <w:pPr>
              <w:spacing w:before="240" w:line="276" w:lineRule="auto"/>
              <w:rPr>
                <w:rFonts w:ascii="Arial" w:hAnsi="Arial" w:cs="Arial"/>
              </w:rPr>
            </w:pPr>
          </w:p>
        </w:tc>
        <w:tc>
          <w:tcPr>
            <w:tcW w:w="9922" w:type="dxa"/>
          </w:tcPr>
          <w:p w14:paraId="52ED3489" w14:textId="4CE15D25" w:rsidR="00336AF2" w:rsidRPr="00806862" w:rsidRDefault="00336AF2" w:rsidP="00031D06">
            <w:pPr>
              <w:spacing w:after="120" w:line="276" w:lineRule="auto"/>
              <w:rPr>
                <w:rFonts w:ascii="Arial" w:eastAsia="Calibri" w:hAnsi="Arial" w:cs="Arial"/>
                <w:color w:val="222222"/>
                <w:sz w:val="20"/>
                <w:szCs w:val="20"/>
              </w:rPr>
            </w:pPr>
            <w:r w:rsidRPr="59FE91D7">
              <w:rPr>
                <w:rFonts w:ascii="Arial" w:eastAsia="Calibri" w:hAnsi="Arial" w:cs="Arial"/>
                <w:color w:val="222222"/>
                <w:sz w:val="20"/>
                <w:szCs w:val="20"/>
              </w:rPr>
              <w:t>By the end of Year 9, students use real numbers to solve problems. They</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extend and apply the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exponent laws with positive integers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 xml:space="preserve">to variables when </w:t>
            </w:r>
            <w:proofErr w:type="spellStart"/>
            <w:r w:rsidRPr="59FE91D7">
              <w:rPr>
                <w:rFonts w:ascii="Arial" w:eastAsia="Calibri" w:hAnsi="Arial" w:cs="Arial"/>
                <w:color w:val="222222"/>
                <w:sz w:val="20"/>
                <w:szCs w:val="20"/>
              </w:rPr>
              <w:t>factorising</w:t>
            </w:r>
            <w:proofErr w:type="spellEnd"/>
            <w:r w:rsidRPr="59FE91D7">
              <w:rPr>
                <w:rFonts w:ascii="Arial" w:eastAsia="Calibri" w:hAnsi="Arial" w:cs="Arial"/>
                <w:color w:val="222222"/>
                <w:sz w:val="20"/>
                <w:szCs w:val="20"/>
              </w:rPr>
              <w:t xml:space="preserve"> expressions. Students model situations involving change and solve linear and quadratic equations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numerically,</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graphically</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and algebraically using</w:t>
            </w:r>
            <w:r w:rsidR="0050322C">
              <w:rPr>
                <w:rFonts w:ascii="Arial" w:eastAsia="Calibri" w:hAnsi="Arial" w:cs="Arial"/>
                <w:color w:val="222222"/>
                <w:sz w:val="20"/>
                <w:szCs w:val="20"/>
              </w:rPr>
              <w:t xml:space="preserve"> </w:t>
            </w:r>
            <w:r w:rsidR="00906DB9" w:rsidRPr="59FE91D7">
              <w:rPr>
                <w:rFonts w:ascii="Arial" w:eastAsia="Calibri" w:hAnsi="Arial" w:cs="Arial"/>
                <w:color w:val="222222"/>
                <w:sz w:val="20"/>
                <w:szCs w:val="20"/>
              </w:rPr>
              <w:t>inverse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operations and by expanding and</w:t>
            </w:r>
            <w:r w:rsidR="0050322C">
              <w:rPr>
                <w:rFonts w:ascii="Arial" w:eastAsia="Calibri" w:hAnsi="Arial" w:cs="Arial"/>
                <w:color w:val="222222"/>
                <w:sz w:val="20"/>
                <w:szCs w:val="20"/>
              </w:rPr>
              <w:t xml:space="preserve"> </w:t>
            </w:r>
            <w:proofErr w:type="spellStart"/>
            <w:r w:rsidRPr="59FE91D7">
              <w:rPr>
                <w:rFonts w:ascii="Arial" w:eastAsia="Calibri" w:hAnsi="Arial" w:cs="Arial"/>
                <w:color w:val="222222"/>
                <w:sz w:val="20"/>
                <w:szCs w:val="20"/>
              </w:rPr>
              <w:t>factorising</w:t>
            </w:r>
            <w:proofErr w:type="spellEnd"/>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algebraic expressions,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using digital tools as appropriate.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 xml:space="preserve">They describe the effects of variation of parameters on functions and relations and their graphical and algebraic representations, using computational thinking to </w:t>
            </w:r>
            <w:proofErr w:type="spellStart"/>
            <w:r w:rsidRPr="59FE91D7">
              <w:rPr>
                <w:rFonts w:ascii="Arial" w:eastAsia="Calibri" w:hAnsi="Arial" w:cs="Arial"/>
                <w:color w:val="222222"/>
                <w:sz w:val="20"/>
                <w:szCs w:val="20"/>
              </w:rPr>
              <w:t>generalise</w:t>
            </w:r>
            <w:proofErr w:type="spellEnd"/>
            <w:r w:rsidRPr="59FE91D7">
              <w:rPr>
                <w:rFonts w:ascii="Arial" w:eastAsia="Calibri" w:hAnsi="Arial" w:cs="Arial"/>
                <w:color w:val="222222"/>
                <w:sz w:val="20"/>
                <w:szCs w:val="20"/>
              </w:rPr>
              <w:t xml:space="preserve"> connections between them.</w:t>
            </w:r>
          </w:p>
          <w:p w14:paraId="74A051DA" w14:textId="0EC5D0DE" w:rsidR="00336AF2" w:rsidRPr="00806862" w:rsidRDefault="00336AF2" w:rsidP="00031D06">
            <w:pPr>
              <w:spacing w:after="120" w:line="276" w:lineRule="auto"/>
              <w:rPr>
                <w:rFonts w:ascii="Arial" w:hAnsi="Arial" w:cs="Arial"/>
                <w:sz w:val="20"/>
                <w:szCs w:val="20"/>
              </w:rPr>
            </w:pPr>
            <w:r w:rsidRPr="59FE91D7">
              <w:rPr>
                <w:rFonts w:ascii="Arial" w:eastAsia="Calibri" w:hAnsi="Arial" w:cs="Arial"/>
                <w:color w:val="222222"/>
                <w:sz w:val="20"/>
                <w:szCs w:val="20"/>
              </w:rPr>
              <w:t>Students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apply formulas to solve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practical</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problems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involving the surface area and volume of</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right prisms 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cylinders.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They solve practical problems involving ratio, similarity and scale in two-dimensional situations. Students apply Pythagoras’ theorem and use trigonometric ratios to solve practical problems involving right angled triangles. They model situations and solve problems involving finance, measurement and direct proportion interpreting solutions in context.</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Students express small and large numbers in scientific notation</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use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this form in measurement contexts. They determine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errors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in measurements 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interpret</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their effect on</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results. Students apply</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the enlargement transformation to images of shapes and objects 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identify</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and describe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attributes that change or are invariant.</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They apply</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Euler’s formula to solve problems relating to planar graphs and polyhedrons. Students create and use algorithms to test spatial conjectures.</w:t>
            </w:r>
          </w:p>
          <w:p w14:paraId="68C5627B" w14:textId="435883BA" w:rsidR="00336AF2" w:rsidRPr="00806862" w:rsidRDefault="00336AF2" w:rsidP="00031D06">
            <w:pPr>
              <w:spacing w:after="120" w:line="276" w:lineRule="auto"/>
              <w:rPr>
                <w:rFonts w:ascii="Arial" w:hAnsi="Arial" w:cs="Arial"/>
                <w:sz w:val="20"/>
                <w:szCs w:val="20"/>
              </w:rPr>
            </w:pPr>
            <w:r w:rsidRPr="59FE91D7">
              <w:rPr>
                <w:rFonts w:ascii="Arial" w:eastAsia="Calibri" w:hAnsi="Arial" w:cs="Arial"/>
                <w:color w:val="222222"/>
                <w:sz w:val="20"/>
                <w:szCs w:val="20"/>
              </w:rPr>
              <w:t>They</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compare 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analyse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the distributions of multiple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univariate data sets,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choosing representations with respect to the questions under investigation</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and describe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features of</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these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including consideration of summary statistics,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symmetry</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and skew.</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Students obtain data from</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primary and secondary sources and explain how sampling techniques 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representation</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can be used to</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support or</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question</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conclusions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or to promote a</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point</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of view. They</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determine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sets of outcomes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for</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compound events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represent these in various ways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assign</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probabilities to</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these events.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Students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design</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and conduct experiments or simulations to</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gather</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empirical</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data.</w:t>
            </w:r>
            <w:r w:rsidR="0050322C">
              <w:rPr>
                <w:rFonts w:ascii="Arial" w:eastAsia="Calibri" w:hAnsi="Arial" w:cs="Arial"/>
                <w:color w:val="222222"/>
                <w:sz w:val="20"/>
                <w:szCs w:val="20"/>
              </w:rPr>
              <w:t xml:space="preserve"> </w:t>
            </w:r>
          </w:p>
        </w:tc>
        <w:tc>
          <w:tcPr>
            <w:tcW w:w="11025" w:type="dxa"/>
            <w:tcBorders>
              <w:right w:val="single" w:sz="18" w:space="0" w:color="1F497D" w:themeColor="text2"/>
            </w:tcBorders>
          </w:tcPr>
          <w:p w14:paraId="546EE0AA" w14:textId="6D9E33DE" w:rsidR="00336AF2" w:rsidRPr="00806862" w:rsidRDefault="00336AF2" w:rsidP="00031D06">
            <w:pPr>
              <w:spacing w:after="120" w:line="276" w:lineRule="auto"/>
              <w:textAlignment w:val="baseline"/>
              <w:rPr>
                <w:rFonts w:ascii="Arial" w:eastAsia="Calibri" w:hAnsi="Arial" w:cs="Arial"/>
                <w:color w:val="222222"/>
                <w:sz w:val="20"/>
                <w:szCs w:val="20"/>
              </w:rPr>
            </w:pPr>
            <w:r w:rsidRPr="5BEE9CA2">
              <w:rPr>
                <w:rFonts w:ascii="Arial" w:eastAsia="Calibri" w:hAnsi="Arial" w:cs="Arial"/>
                <w:color w:val="222222"/>
                <w:sz w:val="20"/>
                <w:szCs w:val="20"/>
              </w:rPr>
              <w:t>By the end of Year 10,</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students</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model situations and apply computational approaches to solving problems. They</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use</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digital tools</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to obtain and investigate</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and</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discuss the effect of approximations of</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exact</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irrational</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real numbers in</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combined</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and repeated</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calculations.</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Students</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use</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algebraic</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techniques to</w:t>
            </w:r>
            <w:r w:rsidR="0050322C">
              <w:rPr>
                <w:rFonts w:ascii="Arial" w:eastAsia="Calibri" w:hAnsi="Arial" w:cs="Arial"/>
                <w:color w:val="222222"/>
                <w:sz w:val="20"/>
                <w:szCs w:val="20"/>
              </w:rPr>
              <w:t xml:space="preserve"> </w:t>
            </w:r>
            <w:r w:rsidR="00906DB9" w:rsidRPr="5BEE9CA2">
              <w:rPr>
                <w:rFonts w:ascii="Arial" w:eastAsia="Calibri" w:hAnsi="Arial" w:cs="Arial"/>
                <w:color w:val="222222"/>
                <w:sz w:val="20"/>
                <w:szCs w:val="20"/>
              </w:rPr>
              <w:t>model</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 xml:space="preserve">phenomena, including financial </w:t>
            </w:r>
            <w:r w:rsidR="00906DB9" w:rsidRPr="5BEE9CA2">
              <w:rPr>
                <w:rFonts w:ascii="Arial" w:eastAsia="Calibri" w:hAnsi="Arial" w:cs="Arial"/>
                <w:color w:val="222222"/>
                <w:sz w:val="20"/>
                <w:szCs w:val="20"/>
              </w:rPr>
              <w:t>applications, growth</w:t>
            </w:r>
            <w:r w:rsidRPr="5BEE9CA2">
              <w:rPr>
                <w:rFonts w:ascii="Arial" w:eastAsia="Calibri" w:hAnsi="Arial" w:cs="Arial"/>
                <w:color w:val="222222"/>
                <w:sz w:val="20"/>
                <w:szCs w:val="20"/>
              </w:rPr>
              <w:t xml:space="preserve"> and decay and applying linear,</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quadratic</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and exponential functions as appropriate.</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They solve</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related algebraic equations,</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numerically, graphically and using computational thinking and digital tools. Students solve problems involving parallel and perpendicular lines</w:t>
            </w:r>
            <w:r w:rsidR="0C667CF5" w:rsidRPr="5BEE9CA2">
              <w:rPr>
                <w:rFonts w:ascii="Arial" w:eastAsia="Calibri" w:hAnsi="Arial" w:cs="Arial"/>
                <w:color w:val="222222"/>
                <w:sz w:val="20"/>
                <w:szCs w:val="20"/>
              </w:rPr>
              <w:t xml:space="preserve">. </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They</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formulate,</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solve,</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and interpret solutions to</w:t>
            </w:r>
            <w:r w:rsidR="0050322C">
              <w:rPr>
                <w:rFonts w:ascii="Arial" w:eastAsia="Calibri" w:hAnsi="Arial" w:cs="Arial"/>
                <w:color w:val="222222"/>
                <w:sz w:val="20"/>
                <w:szCs w:val="20"/>
              </w:rPr>
              <w:t xml:space="preserve"> </w:t>
            </w:r>
            <w:r w:rsidRPr="5BEE9CA2">
              <w:rPr>
                <w:rFonts w:ascii="Arial" w:eastAsia="Calibri" w:hAnsi="Arial" w:cs="Arial"/>
                <w:color w:val="222222"/>
                <w:sz w:val="20"/>
                <w:szCs w:val="20"/>
              </w:rPr>
              <w:t>problems involving</w:t>
            </w:r>
            <w:r w:rsidR="0050322C">
              <w:rPr>
                <w:rFonts w:ascii="Arial" w:eastAsia="Calibri" w:hAnsi="Arial" w:cs="Arial"/>
                <w:color w:val="222222"/>
                <w:sz w:val="20"/>
                <w:szCs w:val="20"/>
              </w:rPr>
              <w:t xml:space="preserve"> </w:t>
            </w:r>
            <w:r w:rsidR="008C4AF9" w:rsidRPr="5BEE9CA2">
              <w:rPr>
                <w:rFonts w:ascii="Arial" w:eastAsia="Calibri" w:hAnsi="Arial" w:cs="Arial"/>
                <w:color w:val="222222"/>
                <w:sz w:val="20"/>
                <w:szCs w:val="20"/>
              </w:rPr>
              <w:t xml:space="preserve">linear inequalities and </w:t>
            </w:r>
            <w:r w:rsidRPr="5BEE9CA2">
              <w:rPr>
                <w:rFonts w:ascii="Arial" w:eastAsia="Calibri" w:hAnsi="Arial" w:cs="Arial"/>
                <w:color w:val="222222"/>
                <w:sz w:val="20"/>
                <w:szCs w:val="20"/>
              </w:rPr>
              <w:t>simultaneous linear equations in two variables graphically.</w:t>
            </w:r>
            <w:r w:rsidR="0050322C">
              <w:rPr>
                <w:rFonts w:ascii="Arial" w:eastAsia="Calibri" w:hAnsi="Arial" w:cs="Arial"/>
                <w:color w:val="222222"/>
                <w:sz w:val="20"/>
                <w:szCs w:val="20"/>
              </w:rPr>
              <w:t xml:space="preserve"> </w:t>
            </w:r>
          </w:p>
          <w:p w14:paraId="40E45F31" w14:textId="00E85863" w:rsidR="00336AF2" w:rsidRPr="00806862" w:rsidRDefault="00336AF2" w:rsidP="00031D06">
            <w:pPr>
              <w:spacing w:after="120" w:line="276" w:lineRule="auto"/>
              <w:textAlignment w:val="baseline"/>
              <w:rPr>
                <w:rFonts w:ascii="Arial" w:hAnsi="Arial" w:cs="Arial"/>
                <w:color w:val="000000" w:themeColor="text1"/>
                <w:sz w:val="20"/>
                <w:szCs w:val="20"/>
                <w:lang w:eastAsia="en-AU"/>
              </w:rPr>
            </w:pPr>
            <w:r w:rsidRPr="59FE91D7">
              <w:rPr>
                <w:rFonts w:ascii="Arial" w:eastAsia="Calibri" w:hAnsi="Arial" w:cs="Arial"/>
                <w:color w:val="222222"/>
                <w:sz w:val="20"/>
                <w:szCs w:val="20"/>
              </w:rPr>
              <w:t>Students use 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interpret logarithmic scales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representing small or large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quantities or change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in applied</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contexts.</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They</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solve</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practical</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measurement problems involving surface area and volumes of</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objects</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and</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composite solids.</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Students</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apply</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Pythagoras’ theorem and trigonometry to solve spatial problems involving right angled triangles. They</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consider levels of accuracy and</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sources of error in measurement</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with instruments, and the</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possible</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impact of these</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when</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applying</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measurement formulas. Students</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describe and apply</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geometric</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theorems</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to</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solve</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problems,</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giving reason for</w:t>
            </w:r>
            <w:r w:rsidR="6DBE71C3" w:rsidRPr="59FE91D7">
              <w:rPr>
                <w:rFonts w:ascii="Arial" w:eastAsia="Calibri" w:hAnsi="Arial" w:cs="Arial"/>
                <w:color w:val="222222"/>
                <w:sz w:val="20"/>
                <w:szCs w:val="20"/>
              </w:rPr>
              <w:t xml:space="preserve"> </w:t>
            </w:r>
            <w:r w:rsidR="00906DB9" w:rsidRPr="59FE91D7">
              <w:rPr>
                <w:rFonts w:ascii="Arial" w:eastAsia="Calibri" w:hAnsi="Arial" w:cs="Arial"/>
                <w:color w:val="222222"/>
                <w:sz w:val="20"/>
                <w:szCs w:val="20"/>
              </w:rPr>
              <w:t>solutions. They</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use networks to</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model</w:t>
            </w:r>
            <w:r w:rsidR="6DBE71C3" w:rsidRPr="59FE91D7">
              <w:rPr>
                <w:rFonts w:ascii="Arial" w:eastAsia="Calibri" w:hAnsi="Arial" w:cs="Arial"/>
                <w:color w:val="222222"/>
                <w:sz w:val="20"/>
                <w:szCs w:val="20"/>
              </w:rPr>
              <w:t xml:space="preserve"> </w:t>
            </w:r>
            <w:r w:rsidRPr="59FE91D7">
              <w:rPr>
                <w:rFonts w:ascii="Arial" w:eastAsia="Calibri" w:hAnsi="Arial" w:cs="Arial"/>
                <w:color w:val="222222"/>
                <w:sz w:val="20"/>
                <w:szCs w:val="20"/>
              </w:rPr>
              <w:t>relationships, interpret</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situations and describe connectedness.</w:t>
            </w:r>
            <w:r w:rsidR="0050322C">
              <w:rPr>
                <w:rFonts w:ascii="Arial" w:eastAsia="Calibri" w:hAnsi="Arial" w:cs="Arial"/>
                <w:color w:val="222222"/>
                <w:sz w:val="20"/>
                <w:szCs w:val="20"/>
              </w:rPr>
              <w:t xml:space="preserve"> </w:t>
            </w:r>
          </w:p>
          <w:p w14:paraId="2DA5BA12" w14:textId="2D1BE82D" w:rsidR="00336AF2" w:rsidRPr="00806862" w:rsidRDefault="00336AF2" w:rsidP="00031D06">
            <w:pPr>
              <w:spacing w:after="120" w:line="276" w:lineRule="auto"/>
              <w:textAlignment w:val="baseline"/>
              <w:rPr>
                <w:rFonts w:ascii="Arial" w:hAnsi="Arial" w:cs="Arial"/>
                <w:color w:val="000000" w:themeColor="text1"/>
                <w:sz w:val="20"/>
                <w:szCs w:val="20"/>
                <w:lang w:eastAsia="en-AU"/>
              </w:rPr>
            </w:pPr>
            <w:r w:rsidRPr="59FE91D7">
              <w:rPr>
                <w:rFonts w:ascii="Arial" w:eastAsia="Calibri" w:hAnsi="Arial" w:cs="Arial"/>
                <w:color w:val="222222"/>
                <w:sz w:val="20"/>
                <w:szCs w:val="20"/>
              </w:rPr>
              <w:t>Students design and conduct</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statistical investigations involving bivariate numerical data. They represent the distribution of data involving two</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variables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using</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tables 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scatter plots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and discuss possible association. Students consider association between numerical variables including trend data when time is one of the variables.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They</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critically</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analyse</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media in terms of the claims 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conclusions, noting limitations and potential sources of bias.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Students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represent and compare the distribution of</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data for a continuous variable using various displays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discuss distributions in terms of summary statistics and their features.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They apply conditional probability 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independence to solve problems involving compound events, using</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diagrams.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Students</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use computational thinking and reasoning</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to solve spatial problems and design and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conduct</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simulations modelling phenomena involving compound</w:t>
            </w:r>
            <w:r w:rsidR="0050322C">
              <w:rPr>
                <w:rFonts w:ascii="Arial" w:eastAsia="Calibri" w:hAnsi="Arial" w:cs="Arial"/>
                <w:color w:val="222222"/>
                <w:sz w:val="20"/>
                <w:szCs w:val="20"/>
              </w:rPr>
              <w:t xml:space="preserve"> </w:t>
            </w:r>
            <w:r w:rsidRPr="59FE91D7">
              <w:rPr>
                <w:rFonts w:ascii="Arial" w:eastAsia="Calibri" w:hAnsi="Arial" w:cs="Arial"/>
                <w:color w:val="222222"/>
                <w:sz w:val="20"/>
                <w:szCs w:val="20"/>
              </w:rPr>
              <w:t>events including conditional probability.</w:t>
            </w:r>
          </w:p>
        </w:tc>
      </w:tr>
      <w:tr w:rsidR="00336AF2" w:rsidRPr="00D009A3" w14:paraId="67B1CDB3" w14:textId="77777777" w:rsidTr="00E41270">
        <w:trPr>
          <w:trHeight w:val="582"/>
        </w:trPr>
        <w:tc>
          <w:tcPr>
            <w:tcW w:w="1702" w:type="dxa"/>
            <w:tcBorders>
              <w:left w:val="single" w:sz="18" w:space="0" w:color="1F497D" w:themeColor="text2"/>
            </w:tcBorders>
            <w:shd w:val="clear" w:color="auto" w:fill="D6E3BC" w:themeFill="accent3" w:themeFillTint="66"/>
          </w:tcPr>
          <w:p w14:paraId="07C946A2" w14:textId="77777777" w:rsidR="00336AF2" w:rsidRPr="00D009A3" w:rsidRDefault="00336AF2" w:rsidP="0030032B">
            <w:pPr>
              <w:spacing w:line="276" w:lineRule="auto"/>
              <w:jc w:val="center"/>
              <w:rPr>
                <w:rFonts w:ascii="Arial" w:hAnsi="Arial" w:cs="Arial"/>
                <w:b/>
              </w:rPr>
            </w:pPr>
            <w:r w:rsidRPr="00D009A3">
              <w:rPr>
                <w:rFonts w:ascii="Arial" w:hAnsi="Arial" w:cs="Arial"/>
                <w:b/>
              </w:rPr>
              <w:lastRenderedPageBreak/>
              <w:t xml:space="preserve">Strand </w:t>
            </w:r>
          </w:p>
        </w:tc>
        <w:tc>
          <w:tcPr>
            <w:tcW w:w="20947" w:type="dxa"/>
            <w:gridSpan w:val="2"/>
            <w:tcBorders>
              <w:bottom w:val="single" w:sz="12" w:space="0" w:color="1F497D" w:themeColor="text2"/>
              <w:right w:val="single" w:sz="18" w:space="0" w:color="1F497D" w:themeColor="text2"/>
            </w:tcBorders>
            <w:shd w:val="clear" w:color="auto" w:fill="00629B"/>
          </w:tcPr>
          <w:p w14:paraId="40093842" w14:textId="77777777" w:rsidR="00336AF2" w:rsidRPr="005E5D7E" w:rsidRDefault="00336AF2" w:rsidP="0030032B">
            <w:pPr>
              <w:spacing w:line="276" w:lineRule="auto"/>
              <w:jc w:val="center"/>
              <w:rPr>
                <w:rFonts w:ascii="Arial" w:hAnsi="Arial" w:cs="Arial"/>
                <w:b/>
                <w:color w:val="FFFFFF" w:themeColor="background1"/>
                <w:sz w:val="24"/>
                <w:szCs w:val="24"/>
              </w:rPr>
            </w:pPr>
            <w:r w:rsidRPr="005E5D7E">
              <w:rPr>
                <w:rFonts w:ascii="Arial" w:hAnsi="Arial" w:cs="Arial"/>
                <w:b/>
                <w:color w:val="FFFFFF" w:themeColor="background1"/>
                <w:sz w:val="24"/>
                <w:szCs w:val="24"/>
              </w:rPr>
              <w:t xml:space="preserve">Content description </w:t>
            </w:r>
          </w:p>
          <w:p w14:paraId="1D575447" w14:textId="77777777" w:rsidR="00336AF2" w:rsidRPr="00D009A3" w:rsidRDefault="00336AF2" w:rsidP="0030032B">
            <w:pPr>
              <w:spacing w:line="276" w:lineRule="auto"/>
              <w:jc w:val="center"/>
              <w:rPr>
                <w:rFonts w:ascii="Arial" w:hAnsi="Arial" w:cs="Arial"/>
                <w:b/>
                <w:sz w:val="24"/>
                <w:szCs w:val="24"/>
              </w:rPr>
            </w:pPr>
            <w:r w:rsidRPr="005E5D7E">
              <w:rPr>
                <w:rFonts w:ascii="Arial" w:hAnsi="Arial" w:cs="Arial"/>
                <w:i/>
                <w:color w:val="FFFFFF" w:themeColor="background1"/>
              </w:rPr>
              <w:t>Students learn to</w:t>
            </w:r>
          </w:p>
        </w:tc>
      </w:tr>
      <w:tr w:rsidR="00336AF2" w:rsidRPr="00D009A3" w14:paraId="0CE14611" w14:textId="77777777" w:rsidTr="00E41270">
        <w:trPr>
          <w:trHeight w:val="1089"/>
        </w:trPr>
        <w:tc>
          <w:tcPr>
            <w:tcW w:w="1702" w:type="dxa"/>
            <w:tcBorders>
              <w:left w:val="single" w:sz="18" w:space="0" w:color="1F497D" w:themeColor="text2"/>
              <w:bottom w:val="single" w:sz="18" w:space="0" w:color="1F497D" w:themeColor="text2"/>
              <w:right w:val="nil"/>
            </w:tcBorders>
            <w:shd w:val="clear" w:color="auto" w:fill="D6E3BC" w:themeFill="accent3" w:themeFillTint="66"/>
            <w:textDirection w:val="btLr"/>
            <w:vAlign w:val="center"/>
          </w:tcPr>
          <w:p w14:paraId="2C24BC91" w14:textId="77777777" w:rsidR="00336AF2" w:rsidRPr="00906DB9" w:rsidRDefault="00336AF2" w:rsidP="0030032B">
            <w:pPr>
              <w:spacing w:line="276" w:lineRule="auto"/>
              <w:ind w:left="113" w:right="113"/>
              <w:jc w:val="center"/>
              <w:rPr>
                <w:rFonts w:ascii="Arial" w:eastAsia="Calibri" w:hAnsi="Arial" w:cs="Arial"/>
                <w:bCs/>
              </w:rPr>
            </w:pPr>
            <w:r w:rsidRPr="00906DB9">
              <w:rPr>
                <w:rFonts w:ascii="Arial" w:hAnsi="Arial" w:cs="Arial"/>
                <w:b/>
              </w:rPr>
              <w:t>Number</w:t>
            </w:r>
          </w:p>
        </w:tc>
        <w:tc>
          <w:tcPr>
            <w:tcW w:w="9922" w:type="dxa"/>
            <w:tcBorders>
              <w:left w:val="nil"/>
              <w:bottom w:val="single" w:sz="18" w:space="0" w:color="1F497D" w:themeColor="text2"/>
              <w:right w:val="single" w:sz="2" w:space="0" w:color="1F497D" w:themeColor="text2"/>
            </w:tcBorders>
          </w:tcPr>
          <w:p w14:paraId="06BCC4A1" w14:textId="77777777" w:rsidR="00336AF2" w:rsidRPr="00380AA0" w:rsidRDefault="00336AF2" w:rsidP="0030032B">
            <w:pPr>
              <w:pStyle w:val="ListParagraph"/>
              <w:spacing w:line="276" w:lineRule="auto"/>
              <w:ind w:left="34" w:right="32"/>
              <w:rPr>
                <w:rFonts w:ascii="Arial" w:hAnsi="Arial" w:cs="Arial"/>
                <w:sz w:val="20"/>
                <w:szCs w:val="20"/>
              </w:rPr>
            </w:pPr>
            <w:r w:rsidRPr="00380AA0">
              <w:rPr>
                <w:rFonts w:ascii="Arial" w:eastAsiaTheme="minorEastAsia" w:hAnsi="Arial" w:cs="Arial"/>
                <w:sz w:val="20"/>
                <w:szCs w:val="20"/>
              </w:rPr>
              <w:t xml:space="preserve">recognise that the real number system includes all rational and irrational numbers and use real numbers to solve problems using digital tools as appropriate </w:t>
            </w:r>
            <w:r w:rsidRPr="00380AA0">
              <w:rPr>
                <w:rFonts w:ascii="Arial" w:eastAsiaTheme="minorEastAsia" w:hAnsi="Arial" w:cs="Arial"/>
                <w:color w:val="000000" w:themeColor="text1"/>
                <w:sz w:val="20"/>
                <w:szCs w:val="20"/>
              </w:rPr>
              <w:t>(AC9M9N01)</w:t>
            </w:r>
          </w:p>
        </w:tc>
        <w:tc>
          <w:tcPr>
            <w:tcW w:w="11025" w:type="dxa"/>
            <w:tcBorders>
              <w:left w:val="single" w:sz="2" w:space="0" w:color="1F497D" w:themeColor="text2"/>
              <w:bottom w:val="single" w:sz="18" w:space="0" w:color="1F497D" w:themeColor="text2"/>
              <w:right w:val="single" w:sz="18" w:space="0" w:color="1F497D" w:themeColor="text2"/>
            </w:tcBorders>
          </w:tcPr>
          <w:p w14:paraId="6011724E" w14:textId="76834826"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000000"/>
                <w:sz w:val="20"/>
                <w:szCs w:val="20"/>
                <w:shd w:val="clear" w:color="auto" w:fill="FFFFFF"/>
              </w:rPr>
              <w:t>recognise through experimentation and</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000000"/>
                <w:sz w:val="20"/>
                <w:szCs w:val="20"/>
                <w:shd w:val="clear" w:color="auto" w:fill="FFFFFF"/>
              </w:rPr>
              <w:t xml:space="preserve">the use of technology, the effect of using approximations of real numbers in repeated calculations and compare the results when using exact representations </w:t>
            </w:r>
            <w:r w:rsidRPr="00380AA0">
              <w:rPr>
                <w:rFonts w:ascii="Arial" w:eastAsiaTheme="minorEastAsia" w:hAnsi="Arial" w:cs="Arial"/>
                <w:color w:val="000000" w:themeColor="text1"/>
                <w:sz w:val="20"/>
                <w:szCs w:val="20"/>
              </w:rPr>
              <w:t>(AC9M10N01)</w:t>
            </w:r>
          </w:p>
        </w:tc>
      </w:tr>
      <w:tr w:rsidR="00336AF2" w:rsidRPr="00D009A3" w14:paraId="5BFB2935" w14:textId="77777777" w:rsidTr="00E41270">
        <w:trPr>
          <w:cantSplit/>
          <w:trHeight w:val="624"/>
        </w:trPr>
        <w:tc>
          <w:tcPr>
            <w:tcW w:w="1702" w:type="dxa"/>
            <w:vMerge w:val="restart"/>
            <w:tcBorders>
              <w:top w:val="single" w:sz="18" w:space="0" w:color="1F497D" w:themeColor="text2"/>
              <w:left w:val="single" w:sz="18" w:space="0" w:color="1F497D" w:themeColor="text2"/>
              <w:right w:val="nil"/>
            </w:tcBorders>
            <w:shd w:val="clear" w:color="auto" w:fill="D6E3BC" w:themeFill="accent3" w:themeFillTint="66"/>
            <w:textDirection w:val="btLr"/>
            <w:vAlign w:val="center"/>
          </w:tcPr>
          <w:p w14:paraId="46AD5715" w14:textId="77777777" w:rsidR="00336AF2" w:rsidRPr="00D009A3" w:rsidRDefault="00336AF2" w:rsidP="0030032B">
            <w:pPr>
              <w:spacing w:line="276" w:lineRule="auto"/>
              <w:ind w:left="113" w:right="113"/>
              <w:jc w:val="center"/>
              <w:rPr>
                <w:rFonts w:ascii="Arial" w:hAnsi="Arial" w:cs="Arial"/>
                <w:b/>
                <w:sz w:val="20"/>
                <w:szCs w:val="20"/>
              </w:rPr>
            </w:pPr>
            <w:r w:rsidRPr="00D009A3">
              <w:rPr>
                <w:rFonts w:ascii="Arial" w:eastAsia="Calibri" w:hAnsi="Arial" w:cs="Arial"/>
                <w:b/>
              </w:rPr>
              <w:t>Algebra</w:t>
            </w:r>
          </w:p>
        </w:tc>
        <w:tc>
          <w:tcPr>
            <w:tcW w:w="9922" w:type="dxa"/>
            <w:tcBorders>
              <w:top w:val="single" w:sz="18" w:space="0" w:color="1F497D" w:themeColor="text2"/>
              <w:left w:val="nil"/>
              <w:bottom w:val="single" w:sz="2" w:space="0" w:color="1F497D" w:themeColor="text2"/>
              <w:right w:val="single" w:sz="2" w:space="0" w:color="1F497D" w:themeColor="text2"/>
            </w:tcBorders>
            <w:shd w:val="clear" w:color="auto" w:fill="auto"/>
          </w:tcPr>
          <w:p w14:paraId="21DDD55B" w14:textId="77777777" w:rsidR="00336AF2" w:rsidRPr="00380AA0" w:rsidRDefault="00336AF2" w:rsidP="0030032B">
            <w:pPr>
              <w:pStyle w:val="ListParagraph"/>
              <w:spacing w:line="276" w:lineRule="auto"/>
              <w:ind w:left="34" w:right="32"/>
              <w:rPr>
                <w:rStyle w:val="normaltextrun"/>
                <w:rFonts w:ascii="Arial" w:eastAsiaTheme="minorEastAsia" w:hAnsi="Arial" w:cs="Arial"/>
                <w:color w:val="000000" w:themeColor="text1"/>
                <w:sz w:val="20"/>
                <w:szCs w:val="20"/>
                <w:lang w:val="en-AU"/>
              </w:rPr>
            </w:pPr>
            <w:r w:rsidRPr="53A85E68">
              <w:rPr>
                <w:rStyle w:val="normaltextrun"/>
                <w:rFonts w:ascii="Arial" w:eastAsiaTheme="minorEastAsia" w:hAnsi="Arial" w:cs="Arial"/>
                <w:color w:val="000000" w:themeColor="text1"/>
                <w:sz w:val="20"/>
                <w:szCs w:val="20"/>
                <w:lang w:val="en-AU"/>
              </w:rPr>
              <w:t>apply the exponent laws to numerical expressions with integer exponents and extend to variables, using positive integer exponents (AC9M9A01)</w:t>
            </w:r>
          </w:p>
        </w:tc>
        <w:tc>
          <w:tcPr>
            <w:tcW w:w="11025" w:type="dxa"/>
            <w:tcBorders>
              <w:top w:val="single" w:sz="18"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54470F7E" w14:textId="641563DF"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 xml:space="preserve">use formulas involving exponents and real numbers to model practical problems (including financial contexts) involving growth and decay and solve using digital tools as </w:t>
            </w:r>
            <w:proofErr w:type="gramStart"/>
            <w:r w:rsidRPr="00380AA0">
              <w:rPr>
                <w:rStyle w:val="normaltextrun"/>
                <w:rFonts w:ascii="Arial" w:hAnsi="Arial" w:cs="Arial"/>
                <w:color w:val="222222"/>
                <w:sz w:val="20"/>
                <w:szCs w:val="20"/>
                <w:shd w:val="clear" w:color="auto" w:fill="FFFFFF"/>
              </w:rPr>
              <w:t>appropriate</w:t>
            </w:r>
            <w:r w:rsidR="0050322C">
              <w:rPr>
                <w:rStyle w:val="normaltextrun"/>
                <w:rFonts w:ascii="Arial" w:hAnsi="Arial" w:cs="Arial"/>
                <w:color w:val="222222"/>
                <w:sz w:val="20"/>
                <w:szCs w:val="20"/>
                <w:shd w:val="clear" w:color="auto" w:fill="FFFFFF"/>
              </w:rPr>
              <w:t xml:space="preserve"> </w:t>
            </w:r>
            <w:r w:rsidR="0050322C">
              <w:rPr>
                <w:rStyle w:val="eop"/>
                <w:rFonts w:ascii="Arial" w:hAnsi="Arial" w:cs="Arial"/>
                <w:color w:val="222222"/>
                <w:sz w:val="20"/>
                <w:szCs w:val="20"/>
                <w:shd w:val="clear" w:color="auto" w:fill="FFFFFF"/>
              </w:rPr>
              <w:t xml:space="preserve"> </w:t>
            </w:r>
            <w:r w:rsidRPr="59FE91D7">
              <w:rPr>
                <w:rFonts w:ascii="Arial" w:eastAsiaTheme="minorEastAsia" w:hAnsi="Arial" w:cs="Arial"/>
                <w:sz w:val="20"/>
                <w:szCs w:val="20"/>
                <w:lang w:val="en-AU" w:eastAsia="en-AU"/>
              </w:rPr>
              <w:t>(</w:t>
            </w:r>
            <w:proofErr w:type="gramEnd"/>
            <w:r w:rsidRPr="59FE91D7">
              <w:rPr>
                <w:rFonts w:ascii="Arial" w:eastAsiaTheme="minorEastAsia" w:hAnsi="Arial" w:cs="Arial"/>
                <w:sz w:val="20"/>
                <w:szCs w:val="20"/>
                <w:lang w:val="en-AU" w:eastAsia="en-AU"/>
              </w:rPr>
              <w:t>AC9M10A0</w:t>
            </w:r>
            <w:r w:rsidR="00E37F93">
              <w:rPr>
                <w:rFonts w:ascii="Arial" w:eastAsiaTheme="minorEastAsia" w:hAnsi="Arial" w:cs="Arial"/>
                <w:sz w:val="20"/>
                <w:szCs w:val="20"/>
                <w:lang w:val="en-AU" w:eastAsia="en-AU"/>
              </w:rPr>
              <w:t>1</w:t>
            </w:r>
            <w:r w:rsidRPr="59FE91D7">
              <w:rPr>
                <w:rFonts w:ascii="Arial" w:eastAsiaTheme="minorEastAsia" w:hAnsi="Arial" w:cs="Arial"/>
                <w:sz w:val="20"/>
                <w:szCs w:val="20"/>
                <w:lang w:val="en-AU" w:eastAsia="en-AU"/>
              </w:rPr>
              <w:t>)</w:t>
            </w:r>
          </w:p>
        </w:tc>
      </w:tr>
      <w:tr w:rsidR="00336AF2" w:rsidRPr="00D009A3" w14:paraId="56A82D53" w14:textId="77777777" w:rsidTr="00E41270">
        <w:trPr>
          <w:cantSplit/>
          <w:trHeight w:val="315"/>
        </w:trPr>
        <w:tc>
          <w:tcPr>
            <w:tcW w:w="1702" w:type="dxa"/>
            <w:vMerge/>
            <w:tcBorders>
              <w:left w:val="single" w:sz="18" w:space="0" w:color="1F497D" w:themeColor="text2"/>
              <w:right w:val="nil"/>
            </w:tcBorders>
            <w:textDirection w:val="btLr"/>
          </w:tcPr>
          <w:p w14:paraId="450EA2D7" w14:textId="77777777" w:rsidR="00336AF2" w:rsidRPr="00D009A3" w:rsidRDefault="00336AF2" w:rsidP="0030032B">
            <w:pPr>
              <w:spacing w:line="276" w:lineRule="auto"/>
              <w:ind w:left="113" w:right="113"/>
              <w:jc w:val="center"/>
              <w:rPr>
                <w:rFonts w:ascii="Arial" w:eastAsia="Calibri" w:hAnsi="Arial" w:cs="Arial"/>
                <w:b/>
                <w:bCs/>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2DEFF4B8" w14:textId="77777777" w:rsidR="00336AF2" w:rsidRPr="00380AA0" w:rsidRDefault="00336AF2" w:rsidP="0030032B">
            <w:pPr>
              <w:pStyle w:val="ListParagraph"/>
              <w:spacing w:line="276" w:lineRule="auto"/>
              <w:ind w:left="34" w:right="32"/>
              <w:rPr>
                <w:rFonts w:ascii="Arial" w:eastAsiaTheme="minorEastAsia" w:hAnsi="Arial" w:cs="Arial"/>
                <w:sz w:val="20"/>
                <w:szCs w:val="20"/>
                <w:lang w:val="en-AU" w:eastAsia="en-AU"/>
              </w:rPr>
            </w:pPr>
            <w:r w:rsidRPr="00380AA0">
              <w:rPr>
                <w:rStyle w:val="normaltextrun"/>
                <w:rFonts w:ascii="Arial" w:eastAsiaTheme="minorEastAsia" w:hAnsi="Arial" w:cs="Arial"/>
                <w:color w:val="000000" w:themeColor="text1"/>
                <w:sz w:val="20"/>
                <w:szCs w:val="20"/>
                <w:lang w:val="en-AU"/>
              </w:rPr>
              <w:t xml:space="preserve">expand and factorise algebraic expressions including simple quadratic expressions </w:t>
            </w:r>
            <w:r w:rsidRPr="00380AA0">
              <w:rPr>
                <w:rFonts w:ascii="Arial" w:eastAsiaTheme="minorEastAsia" w:hAnsi="Arial" w:cs="Arial"/>
                <w:sz w:val="20"/>
                <w:szCs w:val="20"/>
                <w:lang w:val="en-AU" w:eastAsia="en-AU"/>
              </w:rPr>
              <w:t>(AC9M9A02)</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5798690E" w14:textId="2473A5E2"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000000"/>
                <w:sz w:val="20"/>
                <w:szCs w:val="20"/>
                <w:shd w:val="clear" w:color="auto" w:fill="FFFFFF"/>
              </w:rPr>
              <w:t xml:space="preserve">expand and </w:t>
            </w:r>
            <w:proofErr w:type="spellStart"/>
            <w:r w:rsidRPr="00380AA0">
              <w:rPr>
                <w:rStyle w:val="normaltextrun"/>
                <w:rFonts w:ascii="Arial" w:hAnsi="Arial" w:cs="Arial"/>
                <w:color w:val="000000"/>
                <w:sz w:val="20"/>
                <w:szCs w:val="20"/>
                <w:shd w:val="clear" w:color="auto" w:fill="FFFFFF"/>
              </w:rPr>
              <w:t>factorise</w:t>
            </w:r>
            <w:proofErr w:type="spellEnd"/>
            <w:r w:rsidRPr="00380AA0">
              <w:rPr>
                <w:rStyle w:val="normaltextrun"/>
                <w:rFonts w:ascii="Arial" w:hAnsi="Arial" w:cs="Arial"/>
                <w:color w:val="000000"/>
                <w:sz w:val="20"/>
                <w:szCs w:val="20"/>
                <w:shd w:val="clear" w:color="auto" w:fill="FFFFFF"/>
              </w:rPr>
              <w:t xml:space="preserve"> expressions and apply exponent laws involving products, quotients</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222222"/>
                <w:sz w:val="20"/>
                <w:szCs w:val="20"/>
                <w:shd w:val="clear" w:color="auto" w:fill="FFFFFF"/>
              </w:rPr>
              <w:t>and powers of variables. Apply to solve equations algebraically</w:t>
            </w:r>
            <w:r w:rsidR="0050322C">
              <w:rPr>
                <w:rStyle w:val="eop"/>
                <w:rFonts w:ascii="Arial" w:hAnsi="Arial" w:cs="Arial"/>
                <w:color w:val="222222"/>
                <w:sz w:val="20"/>
                <w:szCs w:val="20"/>
                <w:shd w:val="clear" w:color="auto" w:fill="FFFFFF"/>
              </w:rPr>
              <w:t xml:space="preserve"> </w:t>
            </w:r>
            <w:r w:rsidRPr="59FE91D7">
              <w:rPr>
                <w:rFonts w:ascii="Arial" w:eastAsiaTheme="minorEastAsia" w:hAnsi="Arial" w:cs="Arial"/>
                <w:sz w:val="20"/>
                <w:szCs w:val="20"/>
                <w:lang w:val="en-AU" w:eastAsia="en-AU"/>
              </w:rPr>
              <w:t>(AC9M10A0</w:t>
            </w:r>
            <w:r w:rsidR="00E37F93">
              <w:rPr>
                <w:rFonts w:ascii="Arial" w:eastAsiaTheme="minorEastAsia" w:hAnsi="Arial" w:cs="Arial"/>
                <w:sz w:val="20"/>
                <w:szCs w:val="20"/>
                <w:lang w:val="en-AU" w:eastAsia="en-AU"/>
              </w:rPr>
              <w:t>2</w:t>
            </w:r>
            <w:r w:rsidRPr="59FE91D7">
              <w:rPr>
                <w:rFonts w:ascii="Arial" w:eastAsiaTheme="minorEastAsia" w:hAnsi="Arial" w:cs="Arial"/>
                <w:sz w:val="20"/>
                <w:szCs w:val="20"/>
                <w:lang w:val="en-AU" w:eastAsia="en-AU"/>
              </w:rPr>
              <w:t>)</w:t>
            </w:r>
          </w:p>
        </w:tc>
      </w:tr>
      <w:tr w:rsidR="00336AF2" w:rsidRPr="00D009A3" w14:paraId="67A069A4" w14:textId="77777777" w:rsidTr="00E41270">
        <w:trPr>
          <w:cantSplit/>
        </w:trPr>
        <w:tc>
          <w:tcPr>
            <w:tcW w:w="1702" w:type="dxa"/>
            <w:vMerge/>
            <w:tcBorders>
              <w:left w:val="single" w:sz="18" w:space="0" w:color="1F497D" w:themeColor="text2"/>
              <w:right w:val="nil"/>
            </w:tcBorders>
            <w:textDirection w:val="btLr"/>
          </w:tcPr>
          <w:p w14:paraId="3DD355C9" w14:textId="77777777" w:rsidR="00336AF2" w:rsidRPr="00D009A3" w:rsidRDefault="00336AF2" w:rsidP="0030032B">
            <w:pPr>
              <w:spacing w:line="276" w:lineRule="auto"/>
              <w:ind w:left="113" w:right="113"/>
              <w:jc w:val="center"/>
              <w:rPr>
                <w:rFonts w:ascii="Arial" w:eastAsia="Calibri" w:hAnsi="Arial" w:cs="Arial"/>
                <w:b/>
                <w:bCs/>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09D33EE6" w14:textId="77777777" w:rsidR="00336AF2" w:rsidRPr="00380AA0" w:rsidRDefault="00336AF2" w:rsidP="0030032B">
            <w:pPr>
              <w:pStyle w:val="ListParagraph"/>
              <w:spacing w:line="276" w:lineRule="auto"/>
              <w:ind w:left="34" w:right="32"/>
              <w:rPr>
                <w:rFonts w:ascii="Arial" w:hAnsi="Arial" w:cs="Arial"/>
                <w:sz w:val="20"/>
                <w:szCs w:val="20"/>
              </w:rPr>
            </w:pPr>
            <w:r w:rsidRPr="59FE91D7">
              <w:rPr>
                <w:rStyle w:val="normaltextrun"/>
                <w:rFonts w:ascii="Arial" w:hAnsi="Arial" w:cs="Arial"/>
                <w:color w:val="000000" w:themeColor="text1"/>
                <w:sz w:val="20"/>
                <w:szCs w:val="20"/>
              </w:rPr>
              <w:t xml:space="preserve">determine the gradient of a line segment passing through two given points on the Cartesian plane and the distance and midpoint between these points using a range of strategies, including graphing software and apply to spatial problems </w:t>
            </w:r>
            <w:r w:rsidRPr="59FE91D7">
              <w:rPr>
                <w:rFonts w:ascii="Arial" w:eastAsiaTheme="minorEastAsia" w:hAnsi="Arial" w:cs="Arial"/>
                <w:sz w:val="20"/>
                <w:szCs w:val="20"/>
                <w:lang w:val="en-AU" w:eastAsia="en-AU"/>
              </w:rPr>
              <w:t>(AC9M9A03)</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7A04E05A" w14:textId="75D58889"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 xml:space="preserve">solve problems involving parallel and perpendicular lines obtained from the graphs of linear functions </w:t>
            </w:r>
            <w:r w:rsidRPr="59FE91D7">
              <w:rPr>
                <w:rFonts w:ascii="Arial" w:eastAsiaTheme="minorEastAsia" w:hAnsi="Arial" w:cs="Arial"/>
                <w:sz w:val="20"/>
                <w:szCs w:val="20"/>
                <w:lang w:val="en-AU" w:eastAsia="en-AU"/>
              </w:rPr>
              <w:t>(AC9M10A0</w:t>
            </w:r>
            <w:r w:rsidR="00E37F93">
              <w:rPr>
                <w:rFonts w:ascii="Arial" w:eastAsiaTheme="minorEastAsia" w:hAnsi="Arial" w:cs="Arial"/>
                <w:sz w:val="20"/>
                <w:szCs w:val="20"/>
                <w:lang w:val="en-AU" w:eastAsia="en-AU"/>
              </w:rPr>
              <w:t>3</w:t>
            </w:r>
            <w:r w:rsidRPr="59FE91D7">
              <w:rPr>
                <w:rFonts w:ascii="Arial" w:eastAsiaTheme="minorEastAsia" w:hAnsi="Arial" w:cs="Arial"/>
                <w:sz w:val="20"/>
                <w:szCs w:val="20"/>
                <w:lang w:val="en-AU" w:eastAsia="en-AU"/>
              </w:rPr>
              <w:t>)</w:t>
            </w:r>
          </w:p>
        </w:tc>
      </w:tr>
      <w:tr w:rsidR="00336AF2" w:rsidRPr="00D009A3" w14:paraId="46A3CB10" w14:textId="77777777" w:rsidTr="00E41270">
        <w:trPr>
          <w:cantSplit/>
        </w:trPr>
        <w:tc>
          <w:tcPr>
            <w:tcW w:w="1702" w:type="dxa"/>
            <w:vMerge/>
            <w:tcBorders>
              <w:left w:val="single" w:sz="18" w:space="0" w:color="1F497D" w:themeColor="text2"/>
              <w:right w:val="nil"/>
            </w:tcBorders>
            <w:textDirection w:val="btLr"/>
            <w:vAlign w:val="center"/>
          </w:tcPr>
          <w:p w14:paraId="1A81F0B1" w14:textId="77777777" w:rsidR="00336AF2" w:rsidRPr="00D009A3" w:rsidRDefault="00336AF2" w:rsidP="0030032B">
            <w:pPr>
              <w:spacing w:line="276" w:lineRule="auto"/>
              <w:rPr>
                <w:rFonts w:ascii="Arial" w:hAnsi="Arial" w:cs="Arial"/>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F2F2F2" w:themeFill="background1" w:themeFillShade="F2"/>
          </w:tcPr>
          <w:p w14:paraId="717AAFBA" w14:textId="77777777" w:rsidR="00336AF2" w:rsidRPr="00380AA0" w:rsidRDefault="00336AF2" w:rsidP="0030032B">
            <w:pPr>
              <w:pStyle w:val="ListParagraph"/>
              <w:spacing w:line="276" w:lineRule="auto"/>
              <w:ind w:left="34" w:right="32"/>
              <w:rPr>
                <w:rStyle w:val="normaltextrun"/>
                <w:rFonts w:ascii="Arial" w:hAnsi="Arial" w:cs="Arial"/>
                <w:color w:val="000000" w:themeColor="text1"/>
                <w:sz w:val="20"/>
                <w:szCs w:val="20"/>
              </w:rPr>
            </w:pP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54DB05B1" w14:textId="0EB70075" w:rsidR="00336AF2" w:rsidRPr="00380AA0" w:rsidRDefault="00336AF2" w:rsidP="0030032B">
            <w:pPr>
              <w:pStyle w:val="ListParagraph"/>
              <w:spacing w:line="276" w:lineRule="auto"/>
              <w:ind w:left="35"/>
              <w:rPr>
                <w:rFonts w:ascii="Arial" w:eastAsiaTheme="minorEastAsia" w:hAnsi="Arial" w:cs="Arial"/>
                <w:sz w:val="20"/>
                <w:szCs w:val="20"/>
                <w:lang w:val="en-AU" w:eastAsia="en-AU"/>
              </w:rPr>
            </w:pPr>
            <w:r w:rsidRPr="1C4D3E96">
              <w:rPr>
                <w:rFonts w:ascii="Arial" w:hAnsi="Arial" w:cs="Arial"/>
                <w:sz w:val="20"/>
                <w:szCs w:val="20"/>
              </w:rPr>
              <w:t>use linear inequalities to model situations, representing them graphically and interpret in the context</w:t>
            </w:r>
            <w:r w:rsidRPr="1C4D3E96">
              <w:rPr>
                <w:rFonts w:ascii="Arial" w:hAnsi="Arial" w:cs="Arial"/>
                <w:sz w:val="20"/>
                <w:szCs w:val="20"/>
                <w:lang w:val="en-AU"/>
              </w:rPr>
              <w:t xml:space="preserve"> of the situation. Verify solutions to other inequalities by substitution</w:t>
            </w:r>
            <w:r w:rsidR="7371CC84" w:rsidRPr="1C4D3E96">
              <w:rPr>
                <w:rFonts w:ascii="Arial" w:hAnsi="Arial" w:cs="Arial"/>
                <w:sz w:val="20"/>
                <w:szCs w:val="20"/>
                <w:lang w:val="en-AU"/>
              </w:rPr>
              <w:t xml:space="preserve"> </w:t>
            </w:r>
            <w:r w:rsidRPr="1C4D3E96">
              <w:rPr>
                <w:rFonts w:ascii="Arial" w:eastAsiaTheme="minorEastAsia" w:hAnsi="Arial" w:cs="Arial"/>
                <w:sz w:val="20"/>
                <w:szCs w:val="20"/>
                <w:lang w:val="en-AU" w:eastAsia="en-AU"/>
              </w:rPr>
              <w:t>(AC9M10A0</w:t>
            </w:r>
            <w:r w:rsidR="00E37F93">
              <w:rPr>
                <w:rFonts w:ascii="Arial" w:eastAsiaTheme="minorEastAsia" w:hAnsi="Arial" w:cs="Arial"/>
                <w:sz w:val="20"/>
                <w:szCs w:val="20"/>
                <w:lang w:val="en-AU" w:eastAsia="en-AU"/>
              </w:rPr>
              <w:t>4</w:t>
            </w:r>
            <w:r w:rsidRPr="1C4D3E96">
              <w:rPr>
                <w:rFonts w:ascii="Arial" w:eastAsiaTheme="minorEastAsia" w:hAnsi="Arial" w:cs="Arial"/>
                <w:sz w:val="20"/>
                <w:szCs w:val="20"/>
                <w:lang w:val="en-AU" w:eastAsia="en-AU"/>
              </w:rPr>
              <w:t>)</w:t>
            </w:r>
          </w:p>
        </w:tc>
      </w:tr>
      <w:tr w:rsidR="00336AF2" w:rsidRPr="00D009A3" w14:paraId="2E222612" w14:textId="77777777" w:rsidTr="00E41270">
        <w:trPr>
          <w:cantSplit/>
          <w:trHeight w:val="405"/>
        </w:trPr>
        <w:tc>
          <w:tcPr>
            <w:tcW w:w="1702" w:type="dxa"/>
            <w:vMerge/>
            <w:tcBorders>
              <w:left w:val="single" w:sz="18" w:space="0" w:color="1F497D" w:themeColor="text2"/>
              <w:right w:val="nil"/>
            </w:tcBorders>
            <w:textDirection w:val="btLr"/>
          </w:tcPr>
          <w:p w14:paraId="56EE48EE" w14:textId="77777777" w:rsidR="00336AF2" w:rsidRPr="00D009A3" w:rsidRDefault="00336AF2" w:rsidP="0030032B">
            <w:pPr>
              <w:spacing w:line="276" w:lineRule="auto"/>
              <w:ind w:left="113" w:right="113"/>
              <w:jc w:val="center"/>
              <w:rPr>
                <w:rFonts w:ascii="Arial" w:eastAsia="Calibri" w:hAnsi="Arial" w:cs="Arial"/>
                <w:b/>
                <w:bCs/>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77BE9A88" w14:textId="02927284" w:rsidR="00336AF2" w:rsidRPr="00380AA0" w:rsidRDefault="00336AF2" w:rsidP="0030032B">
            <w:pPr>
              <w:pStyle w:val="ListParagraph"/>
              <w:spacing w:line="276" w:lineRule="auto"/>
              <w:ind w:left="34" w:right="32"/>
              <w:rPr>
                <w:rFonts w:ascii="Arial" w:hAnsi="Arial" w:cs="Arial"/>
                <w:sz w:val="20"/>
                <w:szCs w:val="20"/>
              </w:rPr>
            </w:pPr>
            <w:r w:rsidRPr="1C4D3E96">
              <w:rPr>
                <w:rFonts w:ascii="Arial" w:eastAsiaTheme="minorEastAsia" w:hAnsi="Arial" w:cs="Arial"/>
                <w:sz w:val="20"/>
                <w:szCs w:val="20"/>
                <w:lang w:val="en-AU"/>
              </w:rPr>
              <w:t>graph simple non-linear relations</w:t>
            </w:r>
            <w:r w:rsidR="0050322C">
              <w:rPr>
                <w:rFonts w:ascii="Arial" w:eastAsiaTheme="minorEastAsia" w:hAnsi="Arial" w:cs="Arial"/>
                <w:sz w:val="20"/>
                <w:szCs w:val="20"/>
                <w:lang w:val="en-AU"/>
              </w:rPr>
              <w:t xml:space="preserve"> </w:t>
            </w:r>
            <w:r w:rsidRPr="1C4D3E96">
              <w:rPr>
                <w:rFonts w:ascii="Arial" w:eastAsiaTheme="minorEastAsia" w:hAnsi="Arial" w:cs="Arial"/>
                <w:sz w:val="20"/>
                <w:szCs w:val="20"/>
                <w:lang w:val="en-AU"/>
              </w:rPr>
              <w:t>using graphing software where appropriate and s</w:t>
            </w:r>
            <w:proofErr w:type="spellStart"/>
            <w:r w:rsidRPr="1C4D3E96">
              <w:rPr>
                <w:rFonts w:ascii="Arial" w:eastAsiaTheme="minorEastAsia" w:hAnsi="Arial" w:cs="Arial"/>
                <w:sz w:val="20"/>
                <w:szCs w:val="20"/>
              </w:rPr>
              <w:t>olve</w:t>
            </w:r>
            <w:proofErr w:type="spellEnd"/>
            <w:r w:rsidRPr="1C4D3E96">
              <w:rPr>
                <w:rFonts w:ascii="Arial" w:eastAsiaTheme="minorEastAsia" w:hAnsi="Arial" w:cs="Arial"/>
                <w:sz w:val="20"/>
                <w:szCs w:val="20"/>
              </w:rPr>
              <w:t xml:space="preserve"> linear and quadratic equations involving a single variable graphically, numerically and algebraically using inverse operations and digital tools as appropriate </w:t>
            </w:r>
            <w:r w:rsidRPr="1C4D3E96">
              <w:rPr>
                <w:rFonts w:ascii="Arial" w:eastAsiaTheme="minorEastAsia" w:hAnsi="Arial" w:cs="Arial"/>
                <w:sz w:val="20"/>
                <w:szCs w:val="20"/>
                <w:lang w:val="en-AU" w:eastAsia="en-AU"/>
              </w:rPr>
              <w:t>(AC9M9A04)</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1A79F69E" w14:textId="2303AB3C"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recognise</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the connection between algebraic and graphical representations of exponential relations and solve simple related exponential equations</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 xml:space="preserve">using digital tools as appropriate </w:t>
            </w:r>
            <w:r w:rsidRPr="59FE91D7">
              <w:rPr>
                <w:rFonts w:ascii="Arial" w:eastAsiaTheme="minorEastAsia" w:hAnsi="Arial" w:cs="Arial"/>
                <w:sz w:val="20"/>
                <w:szCs w:val="20"/>
                <w:lang w:val="en-AU" w:eastAsia="en-AU"/>
              </w:rPr>
              <w:t>(AC9M10A0</w:t>
            </w:r>
            <w:r w:rsidR="00E37F93">
              <w:rPr>
                <w:rFonts w:ascii="Arial" w:eastAsiaTheme="minorEastAsia" w:hAnsi="Arial" w:cs="Arial"/>
                <w:sz w:val="20"/>
                <w:szCs w:val="20"/>
                <w:lang w:val="en-AU" w:eastAsia="en-AU"/>
              </w:rPr>
              <w:t>5</w:t>
            </w:r>
            <w:r w:rsidRPr="59FE91D7">
              <w:rPr>
                <w:rFonts w:ascii="Arial" w:eastAsiaTheme="minorEastAsia" w:hAnsi="Arial" w:cs="Arial"/>
                <w:sz w:val="20"/>
                <w:szCs w:val="20"/>
                <w:lang w:val="en-AU" w:eastAsia="en-AU"/>
              </w:rPr>
              <w:t>)</w:t>
            </w:r>
          </w:p>
        </w:tc>
      </w:tr>
      <w:tr w:rsidR="00336AF2" w:rsidRPr="00D009A3" w14:paraId="14C3756A" w14:textId="77777777" w:rsidTr="00E41270">
        <w:trPr>
          <w:cantSplit/>
          <w:trHeight w:val="405"/>
        </w:trPr>
        <w:tc>
          <w:tcPr>
            <w:tcW w:w="1702" w:type="dxa"/>
            <w:vMerge/>
            <w:tcBorders>
              <w:left w:val="single" w:sz="18" w:space="0" w:color="1F497D" w:themeColor="text2"/>
              <w:right w:val="nil"/>
            </w:tcBorders>
            <w:textDirection w:val="btLr"/>
          </w:tcPr>
          <w:p w14:paraId="2908EB2C" w14:textId="77777777" w:rsidR="00336AF2" w:rsidRPr="00D009A3" w:rsidRDefault="00336AF2" w:rsidP="0030032B">
            <w:pPr>
              <w:spacing w:line="276" w:lineRule="auto"/>
              <w:ind w:left="113" w:right="113"/>
              <w:jc w:val="center"/>
              <w:rPr>
                <w:rFonts w:ascii="Arial" w:eastAsia="Calibri" w:hAnsi="Arial" w:cs="Arial"/>
                <w:b/>
                <w:bCs/>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1E8FE87A" w14:textId="77777777" w:rsidR="00336AF2" w:rsidRPr="00380AA0" w:rsidRDefault="00336AF2" w:rsidP="0030032B">
            <w:pPr>
              <w:pStyle w:val="ListParagraph"/>
              <w:spacing w:line="276" w:lineRule="auto"/>
              <w:ind w:left="34" w:right="32"/>
              <w:rPr>
                <w:rFonts w:ascii="Arial" w:eastAsiaTheme="minorEastAsia" w:hAnsi="Arial" w:cs="Arial"/>
                <w:sz w:val="20"/>
                <w:szCs w:val="20"/>
                <w:lang w:val="en-AU"/>
              </w:rPr>
            </w:pPr>
            <w:r w:rsidRPr="00380AA0">
              <w:rPr>
                <w:rStyle w:val="normaltextrun"/>
                <w:rFonts w:ascii="Arial" w:eastAsiaTheme="minorEastAsia" w:hAnsi="Arial" w:cs="Arial"/>
                <w:sz w:val="20"/>
                <w:szCs w:val="20"/>
                <w:lang w:val="en-AU"/>
              </w:rPr>
              <w:t xml:space="preserve">use linear and simple quadratic functions to model a variety of different situations involving change and represent these using tables, graphs on the Cartesian plane and algebra. Interpolate, extrapolate and solve equations, interpreting solutions in the modelling context </w:t>
            </w:r>
            <w:r w:rsidRPr="00380AA0">
              <w:rPr>
                <w:rFonts w:ascii="Arial" w:eastAsiaTheme="minorEastAsia" w:hAnsi="Arial" w:cs="Arial"/>
                <w:sz w:val="20"/>
                <w:szCs w:val="20"/>
                <w:lang w:val="en-AU" w:eastAsia="en-AU"/>
              </w:rPr>
              <w:t>(AC9M9A05)</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1B2D8A0B" w14:textId="08AD6ACA"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000000"/>
                <w:sz w:val="20"/>
                <w:szCs w:val="20"/>
                <w:shd w:val="clear" w:color="auto" w:fill="FFFFFF"/>
              </w:rPr>
              <w:t>model situations</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000000"/>
                <w:sz w:val="20"/>
                <w:szCs w:val="20"/>
                <w:shd w:val="clear" w:color="auto" w:fill="FFFFFF"/>
              </w:rPr>
              <w:t>(including financial contexts)</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000000"/>
                <w:sz w:val="20"/>
                <w:szCs w:val="20"/>
                <w:shd w:val="clear" w:color="auto" w:fill="FFFFFF"/>
              </w:rPr>
              <w:t>with simultaneous equations in two variables. Solve pairs of these equations and</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222222"/>
                <w:sz w:val="20"/>
                <w:szCs w:val="20"/>
                <w:shd w:val="clear" w:color="auto" w:fill="FFFFFF"/>
              </w:rPr>
              <w:t xml:space="preserve">interpret solutions graphically in the modelling context </w:t>
            </w:r>
            <w:r w:rsidRPr="59FE91D7">
              <w:rPr>
                <w:rFonts w:ascii="Arial" w:eastAsiaTheme="minorEastAsia" w:hAnsi="Arial" w:cs="Arial"/>
                <w:sz w:val="20"/>
                <w:szCs w:val="20"/>
                <w:lang w:val="en-AU" w:eastAsia="en-AU"/>
              </w:rPr>
              <w:t>(AC9M10A0</w:t>
            </w:r>
            <w:r w:rsidR="00E37F93">
              <w:rPr>
                <w:rFonts w:ascii="Arial" w:eastAsiaTheme="minorEastAsia" w:hAnsi="Arial" w:cs="Arial"/>
                <w:sz w:val="20"/>
                <w:szCs w:val="20"/>
                <w:lang w:val="en-AU" w:eastAsia="en-AU"/>
              </w:rPr>
              <w:t>6</w:t>
            </w:r>
            <w:r w:rsidRPr="59FE91D7">
              <w:rPr>
                <w:rFonts w:ascii="Arial" w:eastAsiaTheme="minorEastAsia" w:hAnsi="Arial" w:cs="Arial"/>
                <w:sz w:val="20"/>
                <w:szCs w:val="20"/>
                <w:lang w:val="en-AU" w:eastAsia="en-AU"/>
              </w:rPr>
              <w:t>)</w:t>
            </w:r>
          </w:p>
        </w:tc>
      </w:tr>
      <w:tr w:rsidR="00336AF2" w:rsidRPr="00D009A3" w14:paraId="69588E6E" w14:textId="77777777" w:rsidTr="00E41270">
        <w:trPr>
          <w:cantSplit/>
          <w:trHeight w:val="405"/>
        </w:trPr>
        <w:tc>
          <w:tcPr>
            <w:tcW w:w="1702" w:type="dxa"/>
            <w:vMerge/>
            <w:tcBorders>
              <w:left w:val="single" w:sz="18" w:space="0" w:color="1F497D" w:themeColor="text2"/>
              <w:bottom w:val="single" w:sz="18" w:space="0" w:color="1F497D" w:themeColor="text2"/>
              <w:right w:val="nil"/>
            </w:tcBorders>
            <w:textDirection w:val="btLr"/>
          </w:tcPr>
          <w:p w14:paraId="121FD38A" w14:textId="77777777" w:rsidR="00336AF2" w:rsidRPr="00D009A3" w:rsidRDefault="00336AF2" w:rsidP="0030032B">
            <w:pPr>
              <w:spacing w:line="276" w:lineRule="auto"/>
              <w:ind w:left="113" w:right="113"/>
              <w:jc w:val="center"/>
              <w:rPr>
                <w:rFonts w:ascii="Arial" w:eastAsia="Calibri" w:hAnsi="Arial" w:cs="Arial"/>
                <w:b/>
                <w:bCs/>
              </w:rPr>
            </w:pPr>
          </w:p>
        </w:tc>
        <w:tc>
          <w:tcPr>
            <w:tcW w:w="9922" w:type="dxa"/>
            <w:tcBorders>
              <w:top w:val="single" w:sz="2" w:space="0" w:color="1F497D" w:themeColor="text2"/>
              <w:left w:val="nil"/>
              <w:bottom w:val="single" w:sz="18" w:space="0" w:color="1F497D" w:themeColor="text2"/>
              <w:right w:val="single" w:sz="2" w:space="0" w:color="1F497D" w:themeColor="text2"/>
            </w:tcBorders>
            <w:shd w:val="clear" w:color="auto" w:fill="auto"/>
          </w:tcPr>
          <w:p w14:paraId="25A7111F" w14:textId="77777777" w:rsidR="00336AF2" w:rsidRPr="00380AA0" w:rsidRDefault="00336AF2" w:rsidP="0030032B">
            <w:pPr>
              <w:pStyle w:val="ListParagraph"/>
              <w:spacing w:line="276" w:lineRule="auto"/>
              <w:ind w:left="34" w:right="32"/>
              <w:rPr>
                <w:rFonts w:ascii="Arial" w:eastAsiaTheme="minorEastAsia" w:hAnsi="Arial" w:cs="Arial"/>
                <w:sz w:val="20"/>
                <w:szCs w:val="20"/>
                <w:lang w:val="en-AU"/>
              </w:rPr>
            </w:pPr>
            <w:r w:rsidRPr="59FE91D7">
              <w:rPr>
                <w:rStyle w:val="normaltextrun"/>
                <w:rFonts w:ascii="Arial" w:hAnsi="Arial" w:cs="Arial"/>
                <w:sz w:val="20"/>
                <w:szCs w:val="20"/>
              </w:rPr>
              <w:t xml:space="preserve">apply computational thinking to investigate the effects of the variation of parameters on families of graphs of functions and relations using digital tools. </w:t>
            </w:r>
            <w:proofErr w:type="spellStart"/>
            <w:r w:rsidRPr="59FE91D7">
              <w:rPr>
                <w:rStyle w:val="normaltextrun"/>
                <w:rFonts w:ascii="Arial" w:hAnsi="Arial" w:cs="Arial"/>
                <w:sz w:val="20"/>
                <w:szCs w:val="20"/>
              </w:rPr>
              <w:t>Generalise</w:t>
            </w:r>
            <w:proofErr w:type="spellEnd"/>
            <w:r w:rsidRPr="59FE91D7">
              <w:rPr>
                <w:rStyle w:val="normaltextrun"/>
                <w:rFonts w:ascii="Arial" w:hAnsi="Arial" w:cs="Arial"/>
                <w:sz w:val="20"/>
                <w:szCs w:val="20"/>
              </w:rPr>
              <w:t xml:space="preserve"> emerging patterns and apply models to situations or problems </w:t>
            </w:r>
            <w:r w:rsidRPr="59FE91D7">
              <w:rPr>
                <w:rFonts w:ascii="Arial" w:eastAsiaTheme="minorEastAsia" w:hAnsi="Arial" w:cs="Arial"/>
                <w:sz w:val="20"/>
                <w:szCs w:val="20"/>
                <w:lang w:val="en-AU" w:eastAsia="en-AU"/>
              </w:rPr>
              <w:t>(AC9M9A06)</w:t>
            </w:r>
          </w:p>
        </w:tc>
        <w:tc>
          <w:tcPr>
            <w:tcW w:w="11025" w:type="dxa"/>
            <w:tcBorders>
              <w:top w:val="single" w:sz="2" w:space="0" w:color="1F497D" w:themeColor="text2"/>
              <w:left w:val="single" w:sz="2" w:space="0" w:color="1F497D" w:themeColor="text2"/>
              <w:bottom w:val="single" w:sz="18" w:space="0" w:color="1F497D" w:themeColor="text2"/>
              <w:right w:val="single" w:sz="18" w:space="0" w:color="1F497D" w:themeColor="text2"/>
            </w:tcBorders>
            <w:shd w:val="clear" w:color="auto" w:fill="auto"/>
          </w:tcPr>
          <w:p w14:paraId="576CED1E" w14:textId="6E095A35"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apply computational</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thinking</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to</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model and</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 xml:space="preserve">solve algebraic problems graphically or numerically </w:t>
            </w:r>
            <w:r w:rsidRPr="59FE91D7">
              <w:rPr>
                <w:rFonts w:ascii="Arial" w:eastAsiaTheme="minorEastAsia" w:hAnsi="Arial" w:cs="Arial"/>
                <w:sz w:val="20"/>
                <w:szCs w:val="20"/>
                <w:lang w:val="en-AU" w:eastAsia="en-AU"/>
              </w:rPr>
              <w:t>(AC9M10A0</w:t>
            </w:r>
            <w:r w:rsidR="00E37F93">
              <w:rPr>
                <w:rFonts w:ascii="Arial" w:eastAsiaTheme="minorEastAsia" w:hAnsi="Arial" w:cs="Arial"/>
                <w:sz w:val="20"/>
                <w:szCs w:val="20"/>
                <w:lang w:val="en-AU" w:eastAsia="en-AU"/>
              </w:rPr>
              <w:t>7</w:t>
            </w:r>
            <w:r w:rsidRPr="59FE91D7">
              <w:rPr>
                <w:rFonts w:ascii="Arial" w:eastAsiaTheme="minorEastAsia" w:hAnsi="Arial" w:cs="Arial"/>
                <w:sz w:val="20"/>
                <w:szCs w:val="20"/>
                <w:lang w:val="en-AU" w:eastAsia="en-AU"/>
              </w:rPr>
              <w:t>)</w:t>
            </w:r>
          </w:p>
        </w:tc>
      </w:tr>
      <w:tr w:rsidR="00336AF2" w:rsidRPr="00D009A3" w14:paraId="0705E050" w14:textId="77777777" w:rsidTr="00E41270">
        <w:trPr>
          <w:cantSplit/>
          <w:trHeight w:val="589"/>
        </w:trPr>
        <w:tc>
          <w:tcPr>
            <w:tcW w:w="1702" w:type="dxa"/>
            <w:vMerge w:val="restart"/>
            <w:tcBorders>
              <w:top w:val="single" w:sz="18" w:space="0" w:color="1F497D" w:themeColor="text2"/>
              <w:left w:val="single" w:sz="18" w:space="0" w:color="1F497D" w:themeColor="text2"/>
              <w:right w:val="nil"/>
            </w:tcBorders>
            <w:shd w:val="clear" w:color="auto" w:fill="D6E3BC" w:themeFill="accent3" w:themeFillTint="66"/>
            <w:textDirection w:val="btLr"/>
            <w:vAlign w:val="center"/>
          </w:tcPr>
          <w:p w14:paraId="43C213A0" w14:textId="77777777" w:rsidR="00336AF2" w:rsidRPr="00D009A3" w:rsidRDefault="00336AF2" w:rsidP="0030032B">
            <w:pPr>
              <w:spacing w:line="276" w:lineRule="auto"/>
              <w:ind w:left="113" w:right="113"/>
              <w:jc w:val="center"/>
              <w:rPr>
                <w:rFonts w:ascii="Arial" w:hAnsi="Arial" w:cs="Arial"/>
                <w:sz w:val="20"/>
                <w:szCs w:val="20"/>
              </w:rPr>
            </w:pPr>
            <w:r w:rsidRPr="00D009A3">
              <w:rPr>
                <w:rFonts w:ascii="Arial" w:eastAsia="Calibri" w:hAnsi="Arial" w:cs="Arial"/>
                <w:b/>
              </w:rPr>
              <w:t>Measurement</w:t>
            </w:r>
          </w:p>
        </w:tc>
        <w:tc>
          <w:tcPr>
            <w:tcW w:w="9922" w:type="dxa"/>
            <w:tcBorders>
              <w:top w:val="single" w:sz="18" w:space="0" w:color="1F497D" w:themeColor="text2"/>
              <w:left w:val="nil"/>
              <w:bottom w:val="single" w:sz="2" w:space="0" w:color="1F497D" w:themeColor="text2"/>
              <w:right w:val="single" w:sz="2" w:space="0" w:color="1F497D" w:themeColor="text2"/>
            </w:tcBorders>
            <w:shd w:val="clear" w:color="auto" w:fill="auto"/>
          </w:tcPr>
          <w:p w14:paraId="41927181" w14:textId="77777777" w:rsidR="00336AF2" w:rsidRPr="00380AA0" w:rsidRDefault="00336AF2" w:rsidP="0030032B">
            <w:pPr>
              <w:pStyle w:val="ListParagraph"/>
              <w:tabs>
                <w:tab w:val="left" w:pos="750"/>
              </w:tabs>
              <w:spacing w:line="276" w:lineRule="auto"/>
              <w:ind w:left="34" w:right="32"/>
              <w:rPr>
                <w:rStyle w:val="normaltextrun"/>
                <w:rFonts w:ascii="Arial" w:hAnsi="Arial" w:cs="Arial"/>
                <w:color w:val="000000"/>
                <w:sz w:val="20"/>
                <w:szCs w:val="20"/>
                <w:bdr w:val="none" w:sz="0" w:space="0" w:color="auto" w:frame="1"/>
              </w:rPr>
            </w:pPr>
            <w:r w:rsidRPr="59FE91D7">
              <w:rPr>
                <w:rFonts w:ascii="Arial" w:eastAsiaTheme="minorEastAsia" w:hAnsi="Arial" w:cs="Arial"/>
                <w:sz w:val="20"/>
                <w:szCs w:val="20"/>
                <w:lang w:val="en-AU"/>
              </w:rPr>
              <w:t xml:space="preserve">solve problems involving the volume of right prisms and cylinders in practical contexts and explore their relationship to right pyramids and cones </w:t>
            </w:r>
            <w:r w:rsidRPr="00380AA0">
              <w:rPr>
                <w:rStyle w:val="normaltextrun"/>
                <w:rFonts w:ascii="Arial" w:hAnsi="Arial" w:cs="Arial"/>
                <w:color w:val="000000"/>
                <w:sz w:val="20"/>
                <w:szCs w:val="20"/>
                <w:bdr w:val="none" w:sz="0" w:space="0" w:color="auto" w:frame="1"/>
              </w:rPr>
              <w:t>(AC9M9M01)</w:t>
            </w:r>
          </w:p>
        </w:tc>
        <w:tc>
          <w:tcPr>
            <w:tcW w:w="11025" w:type="dxa"/>
            <w:tcBorders>
              <w:top w:val="single" w:sz="18"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584AC340" w14:textId="66C2920C"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solve</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problems involving the surface area and volume of composite</w:t>
            </w:r>
            <w:r w:rsidR="0050322C">
              <w:rPr>
                <w:rStyle w:val="normaltextrun"/>
                <w:rFonts w:ascii="Arial" w:hAnsi="Arial" w:cs="Arial"/>
                <w:sz w:val="20"/>
                <w:szCs w:val="20"/>
                <w:shd w:val="clear" w:color="auto" w:fill="FFFFFF"/>
              </w:rPr>
              <w:t xml:space="preserve"> </w:t>
            </w:r>
            <w:r w:rsidRPr="00380AA0">
              <w:rPr>
                <w:rStyle w:val="normaltextrun"/>
                <w:rFonts w:ascii="Arial" w:hAnsi="Arial" w:cs="Arial"/>
                <w:sz w:val="20"/>
                <w:szCs w:val="20"/>
                <w:shd w:val="clear" w:color="auto" w:fill="FFFFFF"/>
              </w:rPr>
              <w:t>objects</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 xml:space="preserve">including estimating the volume of irregular objects in practical contexts </w:t>
            </w:r>
            <w:r w:rsidRPr="00380AA0">
              <w:rPr>
                <w:rStyle w:val="normaltextrun"/>
                <w:rFonts w:ascii="Arial" w:hAnsi="Arial" w:cs="Arial"/>
                <w:color w:val="000000"/>
                <w:sz w:val="20"/>
                <w:szCs w:val="20"/>
                <w:bdr w:val="none" w:sz="0" w:space="0" w:color="auto" w:frame="1"/>
              </w:rPr>
              <w:t>(AC9M10M01)</w:t>
            </w:r>
          </w:p>
        </w:tc>
      </w:tr>
      <w:tr w:rsidR="00336AF2" w:rsidRPr="00D009A3" w14:paraId="06460E6F" w14:textId="77777777" w:rsidTr="00E41270">
        <w:trPr>
          <w:cantSplit/>
          <w:trHeight w:val="399"/>
        </w:trPr>
        <w:tc>
          <w:tcPr>
            <w:tcW w:w="1702" w:type="dxa"/>
            <w:vMerge/>
            <w:tcBorders>
              <w:left w:val="single" w:sz="18" w:space="0" w:color="1F497D" w:themeColor="text2"/>
              <w:right w:val="nil"/>
            </w:tcBorders>
          </w:tcPr>
          <w:p w14:paraId="1FE2DD96" w14:textId="77777777" w:rsidR="00336AF2" w:rsidRPr="00D009A3" w:rsidRDefault="00336AF2" w:rsidP="0030032B">
            <w:pPr>
              <w:spacing w:line="276" w:lineRule="auto"/>
              <w:ind w:left="113" w:right="113"/>
              <w:jc w:val="center"/>
              <w:rPr>
                <w:rFonts w:ascii="Arial"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tcPr>
          <w:p w14:paraId="4373C4FD" w14:textId="77777777" w:rsidR="00336AF2" w:rsidRPr="00380AA0" w:rsidRDefault="00336AF2" w:rsidP="0030032B">
            <w:pPr>
              <w:pStyle w:val="ListParagraph"/>
              <w:spacing w:line="276" w:lineRule="auto"/>
              <w:ind w:left="34" w:right="32"/>
              <w:rPr>
                <w:rStyle w:val="normaltextrun"/>
                <w:rFonts w:ascii="Arial" w:hAnsi="Arial" w:cs="Arial"/>
                <w:color w:val="000000"/>
                <w:sz w:val="20"/>
                <w:szCs w:val="20"/>
                <w:bdr w:val="none" w:sz="0" w:space="0" w:color="auto" w:frame="1"/>
              </w:rPr>
            </w:pPr>
            <w:r w:rsidRPr="59FE91D7">
              <w:rPr>
                <w:rFonts w:ascii="Arial" w:eastAsiaTheme="minorEastAsia" w:hAnsi="Arial" w:cs="Arial"/>
                <w:sz w:val="20"/>
                <w:szCs w:val="20"/>
                <w:lang w:val="en-AU"/>
              </w:rPr>
              <w:t xml:space="preserve">solve problems involving the surface area of right prisms and cylinders </w:t>
            </w:r>
            <w:r w:rsidRPr="00380AA0">
              <w:rPr>
                <w:rStyle w:val="normaltextrun"/>
                <w:rFonts w:ascii="Arial" w:hAnsi="Arial" w:cs="Arial"/>
                <w:color w:val="000000"/>
                <w:sz w:val="20"/>
                <w:szCs w:val="20"/>
                <w:bdr w:val="none" w:sz="0" w:space="0" w:color="auto" w:frame="1"/>
              </w:rPr>
              <w:t>(AC9M9M02)</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27357532" w14:textId="77777777"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p>
        </w:tc>
      </w:tr>
      <w:tr w:rsidR="00336AF2" w:rsidRPr="00D009A3" w14:paraId="19BAABCE" w14:textId="77777777" w:rsidTr="00E41270">
        <w:trPr>
          <w:cantSplit/>
          <w:trHeight w:val="624"/>
        </w:trPr>
        <w:tc>
          <w:tcPr>
            <w:tcW w:w="1702" w:type="dxa"/>
            <w:vMerge/>
            <w:tcBorders>
              <w:left w:val="single" w:sz="18" w:space="0" w:color="1F497D" w:themeColor="text2"/>
              <w:right w:val="nil"/>
            </w:tcBorders>
          </w:tcPr>
          <w:p w14:paraId="07F023C8" w14:textId="77777777" w:rsidR="00336AF2" w:rsidRPr="00D009A3" w:rsidRDefault="00336AF2" w:rsidP="0030032B">
            <w:pPr>
              <w:spacing w:line="276" w:lineRule="auto"/>
              <w:ind w:left="113" w:right="113"/>
              <w:jc w:val="center"/>
              <w:rPr>
                <w:rFonts w:ascii="Arial"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3A63D5C1" w14:textId="77777777" w:rsidR="00336AF2" w:rsidRPr="00380AA0" w:rsidRDefault="00336AF2" w:rsidP="0030032B">
            <w:pPr>
              <w:pStyle w:val="ListParagraph"/>
              <w:spacing w:line="276" w:lineRule="auto"/>
              <w:ind w:left="34" w:right="32"/>
              <w:rPr>
                <w:rStyle w:val="normaltextrun"/>
                <w:rFonts w:ascii="Arial" w:eastAsiaTheme="minorEastAsia" w:hAnsi="Arial" w:cs="Arial"/>
                <w:sz w:val="20"/>
                <w:szCs w:val="20"/>
                <w:lang w:val="en-AU"/>
              </w:rPr>
            </w:pPr>
            <w:r w:rsidRPr="59FE91D7">
              <w:rPr>
                <w:rFonts w:ascii="Arial" w:eastAsiaTheme="minorEastAsia" w:hAnsi="Arial" w:cs="Arial"/>
                <w:sz w:val="20"/>
                <w:szCs w:val="20"/>
                <w:lang w:val="en-AU"/>
              </w:rPr>
              <w:t xml:space="preserve">express number in scientific notation and solve problems involving </w:t>
            </w:r>
            <w:proofErr w:type="gramStart"/>
            <w:r w:rsidRPr="59FE91D7">
              <w:rPr>
                <w:rFonts w:ascii="Arial" w:eastAsiaTheme="minorEastAsia" w:hAnsi="Arial" w:cs="Arial"/>
                <w:sz w:val="20"/>
                <w:szCs w:val="20"/>
                <w:lang w:val="en-AU"/>
              </w:rPr>
              <w:t>very small</w:t>
            </w:r>
            <w:proofErr w:type="gramEnd"/>
            <w:r w:rsidRPr="59FE91D7">
              <w:rPr>
                <w:rFonts w:ascii="Arial" w:eastAsiaTheme="minorEastAsia" w:hAnsi="Arial" w:cs="Arial"/>
                <w:sz w:val="20"/>
                <w:szCs w:val="20"/>
                <w:lang w:val="en-AU"/>
              </w:rPr>
              <w:t xml:space="preserve"> and very large measurements, time scales and intervals using scientific notation and appropriate units </w:t>
            </w:r>
            <w:r w:rsidRPr="00380AA0">
              <w:rPr>
                <w:rStyle w:val="normaltextrun"/>
                <w:rFonts w:ascii="Arial" w:hAnsi="Arial" w:cs="Arial"/>
                <w:color w:val="000000"/>
                <w:sz w:val="20"/>
                <w:szCs w:val="20"/>
                <w:bdr w:val="none" w:sz="0" w:space="0" w:color="auto" w:frame="1"/>
              </w:rPr>
              <w:t>(AC9M9M03)</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67150DFA" w14:textId="080EA074"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interpret</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and use logarithmic scales to model phenomena involving small and large</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quantities</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and</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change (</w:t>
            </w:r>
            <w:r w:rsidRPr="00380AA0">
              <w:rPr>
                <w:rStyle w:val="normaltextrun"/>
                <w:rFonts w:ascii="Arial" w:hAnsi="Arial" w:cs="Arial"/>
                <w:color w:val="000000"/>
                <w:sz w:val="20"/>
                <w:szCs w:val="20"/>
                <w:bdr w:val="none" w:sz="0" w:space="0" w:color="auto" w:frame="1"/>
              </w:rPr>
              <w:t>AC9M10M02)</w:t>
            </w:r>
          </w:p>
        </w:tc>
      </w:tr>
      <w:tr w:rsidR="00336AF2" w:rsidRPr="00D009A3" w14:paraId="36C69C95" w14:textId="77777777" w:rsidTr="00E41270">
        <w:trPr>
          <w:cantSplit/>
          <w:trHeight w:val="624"/>
        </w:trPr>
        <w:tc>
          <w:tcPr>
            <w:tcW w:w="1702" w:type="dxa"/>
            <w:vMerge/>
            <w:tcBorders>
              <w:left w:val="single" w:sz="18" w:space="0" w:color="1F497D" w:themeColor="text2"/>
              <w:right w:val="nil"/>
            </w:tcBorders>
          </w:tcPr>
          <w:p w14:paraId="4BDB5498" w14:textId="77777777" w:rsidR="00336AF2" w:rsidRPr="00D009A3" w:rsidRDefault="00336AF2" w:rsidP="0030032B">
            <w:pPr>
              <w:spacing w:line="276" w:lineRule="auto"/>
              <w:ind w:left="113" w:right="113"/>
              <w:jc w:val="center"/>
              <w:rPr>
                <w:rFonts w:ascii="Arial" w:eastAsia="Times New Roman" w:hAnsi="Arial" w:cs="Arial"/>
                <w:sz w:val="20"/>
                <w:szCs w:val="20"/>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4F70756F" w14:textId="77777777" w:rsidR="00336AF2" w:rsidRPr="00380AA0" w:rsidRDefault="00336AF2" w:rsidP="0030032B">
            <w:pPr>
              <w:pStyle w:val="ListParagraph"/>
              <w:spacing w:line="276" w:lineRule="auto"/>
              <w:ind w:left="34" w:right="32"/>
              <w:rPr>
                <w:rStyle w:val="normaltextrun"/>
                <w:rFonts w:ascii="Arial" w:hAnsi="Arial" w:cs="Arial"/>
                <w:color w:val="CC0000"/>
                <w:sz w:val="20"/>
                <w:szCs w:val="20"/>
                <w:u w:val="single"/>
                <w:bdr w:val="none" w:sz="0" w:space="0" w:color="auto" w:frame="1"/>
              </w:rPr>
            </w:pPr>
            <w:r w:rsidRPr="59FE91D7">
              <w:rPr>
                <w:rFonts w:ascii="Arial" w:eastAsiaTheme="minorEastAsia" w:hAnsi="Arial" w:cs="Arial"/>
                <w:sz w:val="20"/>
                <w:szCs w:val="20"/>
                <w:lang w:val="en-AU"/>
              </w:rPr>
              <w:t xml:space="preserve">model situations involving scale and ratio in two-dimensions and solve related practical problems </w:t>
            </w:r>
            <w:r w:rsidRPr="00380AA0">
              <w:rPr>
                <w:rStyle w:val="normaltextrun"/>
                <w:rFonts w:ascii="Arial" w:hAnsi="Arial" w:cs="Arial"/>
                <w:color w:val="000000"/>
                <w:sz w:val="20"/>
                <w:szCs w:val="20"/>
                <w:bdr w:val="none" w:sz="0" w:space="0" w:color="auto" w:frame="1"/>
              </w:rPr>
              <w:t>(AC9M9M04)</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5F78DCCB" w14:textId="142B0C3A"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model situations involving scale, ratios and rates relating to objects in</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two and</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three-dimensions and solve related practical problems</w:t>
            </w:r>
            <w:r w:rsidR="0050322C">
              <w:rPr>
                <w:rStyle w:val="eop"/>
                <w:rFonts w:ascii="Arial" w:hAnsi="Arial" w:cs="Arial"/>
                <w:color w:val="222222"/>
                <w:sz w:val="20"/>
                <w:szCs w:val="20"/>
                <w:shd w:val="clear" w:color="auto" w:fill="FFFFFF"/>
              </w:rPr>
              <w:t xml:space="preserve"> </w:t>
            </w:r>
            <w:r w:rsidRPr="00380AA0">
              <w:rPr>
                <w:rStyle w:val="eop"/>
                <w:rFonts w:ascii="Arial" w:hAnsi="Arial" w:cs="Arial"/>
                <w:color w:val="222222"/>
                <w:sz w:val="20"/>
                <w:szCs w:val="20"/>
                <w:shd w:val="clear" w:color="auto" w:fill="FFFFFF"/>
              </w:rPr>
              <w:t>(</w:t>
            </w:r>
            <w:r w:rsidRPr="00380AA0">
              <w:rPr>
                <w:rStyle w:val="normaltextrun"/>
                <w:rFonts w:ascii="Arial" w:hAnsi="Arial" w:cs="Arial"/>
                <w:color w:val="000000"/>
                <w:sz w:val="20"/>
                <w:szCs w:val="20"/>
                <w:bdr w:val="none" w:sz="0" w:space="0" w:color="auto" w:frame="1"/>
              </w:rPr>
              <w:t>AC9M10M03)</w:t>
            </w:r>
          </w:p>
        </w:tc>
      </w:tr>
      <w:tr w:rsidR="00336AF2" w:rsidRPr="00D009A3" w14:paraId="2EFD1343" w14:textId="77777777" w:rsidTr="00E41270">
        <w:trPr>
          <w:cantSplit/>
          <w:trHeight w:val="338"/>
        </w:trPr>
        <w:tc>
          <w:tcPr>
            <w:tcW w:w="1702" w:type="dxa"/>
            <w:vMerge/>
            <w:tcBorders>
              <w:left w:val="single" w:sz="18" w:space="0" w:color="1F497D" w:themeColor="text2"/>
              <w:right w:val="nil"/>
            </w:tcBorders>
            <w:textDirection w:val="btLr"/>
            <w:vAlign w:val="center"/>
          </w:tcPr>
          <w:p w14:paraId="2916C19D"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0E6C5EF9" w14:textId="77777777" w:rsidR="00336AF2" w:rsidRPr="00380AA0" w:rsidRDefault="00336AF2" w:rsidP="0030032B">
            <w:pPr>
              <w:pStyle w:val="ListParagraph"/>
              <w:spacing w:line="276" w:lineRule="auto"/>
              <w:ind w:left="34" w:right="32"/>
              <w:rPr>
                <w:rStyle w:val="normaltextrun"/>
                <w:rFonts w:ascii="Arial" w:hAnsi="Arial" w:cs="Arial"/>
                <w:color w:val="000000"/>
                <w:sz w:val="20"/>
                <w:szCs w:val="20"/>
                <w:bdr w:val="none" w:sz="0" w:space="0" w:color="auto" w:frame="1"/>
              </w:rPr>
            </w:pPr>
            <w:r w:rsidRPr="59FE91D7">
              <w:rPr>
                <w:rFonts w:ascii="Arial" w:eastAsiaTheme="minorEastAsia" w:hAnsi="Arial" w:cs="Arial"/>
                <w:sz w:val="20"/>
                <w:szCs w:val="20"/>
                <w:lang w:val="en-AU"/>
              </w:rPr>
              <w:t xml:space="preserve">explore the relationship between graphs and equations corresponding to rate problems and solve problems involving direct proportion </w:t>
            </w:r>
            <w:r w:rsidRPr="00380AA0">
              <w:rPr>
                <w:rStyle w:val="normaltextrun"/>
                <w:rFonts w:ascii="Arial" w:hAnsi="Arial" w:cs="Arial"/>
                <w:color w:val="000000"/>
                <w:sz w:val="20"/>
                <w:szCs w:val="20"/>
                <w:bdr w:val="none" w:sz="0" w:space="0" w:color="auto" w:frame="1"/>
              </w:rPr>
              <w:t>(AC9M9M05)</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F2F2F2" w:themeFill="background1" w:themeFillShade="F2"/>
          </w:tcPr>
          <w:p w14:paraId="74869460" w14:textId="77777777"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p>
        </w:tc>
      </w:tr>
      <w:tr w:rsidR="00336AF2" w:rsidRPr="00D009A3" w14:paraId="45162699" w14:textId="77777777" w:rsidTr="00E41270">
        <w:trPr>
          <w:cantSplit/>
          <w:trHeight w:val="270"/>
        </w:trPr>
        <w:tc>
          <w:tcPr>
            <w:tcW w:w="1702" w:type="dxa"/>
            <w:vMerge/>
            <w:tcBorders>
              <w:left w:val="single" w:sz="18" w:space="0" w:color="1F497D" w:themeColor="text2"/>
              <w:right w:val="nil"/>
            </w:tcBorders>
            <w:textDirection w:val="btLr"/>
            <w:vAlign w:val="center"/>
          </w:tcPr>
          <w:p w14:paraId="187F57B8"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7ECF24B8" w14:textId="77777777" w:rsidR="00336AF2" w:rsidRPr="00380AA0" w:rsidRDefault="00336AF2" w:rsidP="0030032B">
            <w:pPr>
              <w:pStyle w:val="ListParagraph"/>
              <w:spacing w:line="276" w:lineRule="auto"/>
              <w:ind w:left="34" w:right="32"/>
              <w:rPr>
                <w:rFonts w:ascii="Arial" w:eastAsiaTheme="minorEastAsia" w:hAnsi="Arial" w:cs="Arial"/>
                <w:sz w:val="20"/>
                <w:szCs w:val="20"/>
                <w:lang w:val="en-AU"/>
              </w:rPr>
            </w:pPr>
            <w:r w:rsidRPr="59FE91D7">
              <w:rPr>
                <w:rFonts w:ascii="Arial" w:eastAsiaTheme="minorEastAsia" w:hAnsi="Arial" w:cs="Arial"/>
                <w:sz w:val="20"/>
                <w:szCs w:val="20"/>
                <w:lang w:val="en-AU"/>
              </w:rPr>
              <w:t xml:space="preserve">recognise that all measurements are estimates and calculate and interpret absolute, relative and percentage errors in measurements </w:t>
            </w:r>
            <w:r w:rsidRPr="00380AA0">
              <w:rPr>
                <w:rStyle w:val="normaltextrun"/>
                <w:rFonts w:ascii="Arial" w:hAnsi="Arial" w:cs="Arial"/>
                <w:color w:val="000000"/>
                <w:sz w:val="20"/>
                <w:szCs w:val="20"/>
                <w:bdr w:val="none" w:sz="0" w:space="0" w:color="auto" w:frame="1"/>
              </w:rPr>
              <w:t>(AC9M9M06)</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79FDA91B" w14:textId="331C4D5D"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identify levels of accuracy and the sources of measurement errors in practical contexts and investigate the impact of measurement errors on results</w:t>
            </w:r>
            <w:r w:rsidR="0050322C">
              <w:rPr>
                <w:rStyle w:val="eop"/>
                <w:rFonts w:ascii="Arial" w:hAnsi="Arial" w:cs="Arial"/>
                <w:color w:val="222222"/>
                <w:sz w:val="20"/>
                <w:szCs w:val="20"/>
                <w:shd w:val="clear" w:color="auto" w:fill="FFFFFF"/>
              </w:rPr>
              <w:t xml:space="preserve"> </w:t>
            </w:r>
            <w:r w:rsidRPr="00380AA0">
              <w:rPr>
                <w:rStyle w:val="eop"/>
                <w:rFonts w:ascii="Arial" w:hAnsi="Arial" w:cs="Arial"/>
                <w:color w:val="222222"/>
                <w:sz w:val="20"/>
                <w:szCs w:val="20"/>
                <w:shd w:val="clear" w:color="auto" w:fill="FFFFFF"/>
              </w:rPr>
              <w:t>(</w:t>
            </w:r>
            <w:r w:rsidRPr="00380AA0">
              <w:rPr>
                <w:rStyle w:val="normaltextrun"/>
                <w:rFonts w:ascii="Arial" w:hAnsi="Arial" w:cs="Arial"/>
                <w:color w:val="000000"/>
                <w:sz w:val="20"/>
                <w:szCs w:val="20"/>
                <w:bdr w:val="none" w:sz="0" w:space="0" w:color="auto" w:frame="1"/>
              </w:rPr>
              <w:t>AC9M10M04)</w:t>
            </w:r>
          </w:p>
        </w:tc>
      </w:tr>
      <w:tr w:rsidR="00336AF2" w:rsidRPr="00D009A3" w14:paraId="6EAF3139" w14:textId="77777777" w:rsidTr="00E41270">
        <w:trPr>
          <w:cantSplit/>
          <w:trHeight w:val="270"/>
        </w:trPr>
        <w:tc>
          <w:tcPr>
            <w:tcW w:w="1702" w:type="dxa"/>
            <w:vMerge/>
            <w:tcBorders>
              <w:left w:val="single" w:sz="18" w:space="0" w:color="1F497D" w:themeColor="text2"/>
              <w:bottom w:val="single" w:sz="18" w:space="0" w:color="1F497D" w:themeColor="text2"/>
              <w:right w:val="nil"/>
            </w:tcBorders>
            <w:textDirection w:val="btLr"/>
            <w:vAlign w:val="center"/>
          </w:tcPr>
          <w:p w14:paraId="54738AF4"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18" w:space="0" w:color="1F497D" w:themeColor="text2"/>
              <w:right w:val="single" w:sz="2" w:space="0" w:color="1F497D" w:themeColor="text2"/>
            </w:tcBorders>
            <w:shd w:val="clear" w:color="auto" w:fill="auto"/>
          </w:tcPr>
          <w:p w14:paraId="4C1DF3A4" w14:textId="683DFE7E" w:rsidR="00336AF2" w:rsidRPr="00380AA0" w:rsidRDefault="00336AF2" w:rsidP="0030032B">
            <w:pPr>
              <w:pStyle w:val="ListParagraph"/>
              <w:spacing w:line="276" w:lineRule="auto"/>
              <w:ind w:left="34" w:right="32"/>
              <w:rPr>
                <w:rFonts w:ascii="Arial" w:eastAsiaTheme="minorEastAsia" w:hAnsi="Arial" w:cs="Arial"/>
                <w:sz w:val="20"/>
                <w:szCs w:val="20"/>
                <w:lang w:val="en-AU"/>
              </w:rPr>
            </w:pPr>
            <w:r w:rsidRPr="00380AA0">
              <w:rPr>
                <w:rFonts w:ascii="Arial" w:hAnsi="Arial" w:cs="Arial"/>
                <w:sz w:val="20"/>
                <w:szCs w:val="20"/>
              </w:rPr>
              <w:t>apply angle properties, scale, similarity, Pythagoras’ theorem and trigonometry in right angled triangles to</w:t>
            </w:r>
            <w:r w:rsidR="00CD7BB1">
              <w:rPr>
                <w:rFonts w:ascii="Arial" w:hAnsi="Arial" w:cs="Arial"/>
                <w:sz w:val="20"/>
                <w:szCs w:val="20"/>
              </w:rPr>
              <w:t xml:space="preserve"> </w:t>
            </w:r>
            <w:r w:rsidR="00906DB9" w:rsidRPr="59FE91D7">
              <w:rPr>
                <w:rFonts w:ascii="Arial" w:eastAsiaTheme="minorEastAsia" w:hAnsi="Arial" w:cs="Arial"/>
                <w:sz w:val="20"/>
                <w:szCs w:val="20"/>
                <w:lang w:val="en-AU"/>
              </w:rPr>
              <w:t>solve practical</w:t>
            </w:r>
            <w:r w:rsidRPr="59FE91D7">
              <w:rPr>
                <w:rFonts w:ascii="Arial" w:eastAsiaTheme="minorEastAsia" w:hAnsi="Arial" w:cs="Arial"/>
                <w:sz w:val="20"/>
                <w:szCs w:val="20"/>
                <w:lang w:val="en-AU"/>
              </w:rPr>
              <w:t xml:space="preserve"> problems </w:t>
            </w:r>
            <w:r w:rsidRPr="00380AA0">
              <w:rPr>
                <w:rStyle w:val="normaltextrun"/>
                <w:rFonts w:ascii="Arial" w:hAnsi="Arial" w:cs="Arial"/>
                <w:color w:val="000000"/>
                <w:sz w:val="20"/>
                <w:szCs w:val="20"/>
                <w:bdr w:val="none" w:sz="0" w:space="0" w:color="auto" w:frame="1"/>
              </w:rPr>
              <w:t>(AC9M9M07)</w:t>
            </w:r>
          </w:p>
        </w:tc>
        <w:tc>
          <w:tcPr>
            <w:tcW w:w="11025" w:type="dxa"/>
            <w:tcBorders>
              <w:top w:val="single" w:sz="2" w:space="0" w:color="1F497D" w:themeColor="text2"/>
              <w:left w:val="single" w:sz="2" w:space="0" w:color="1F497D" w:themeColor="text2"/>
              <w:bottom w:val="single" w:sz="18" w:space="0" w:color="1F497D" w:themeColor="text2"/>
              <w:right w:val="single" w:sz="18" w:space="0" w:color="1F497D" w:themeColor="text2"/>
            </w:tcBorders>
            <w:shd w:val="clear" w:color="auto" w:fill="auto"/>
          </w:tcPr>
          <w:p w14:paraId="5506221A" w14:textId="35AFD73B"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apply trigonometry</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of right angles triangles</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and Pythagoras’ theorem to model and solve practical problems in two and three-dimensions including those involving direction and angles of elevation and depression</w:t>
            </w:r>
            <w:r w:rsidR="0050322C">
              <w:rPr>
                <w:rStyle w:val="normaltextrun"/>
                <w:rFonts w:ascii="Arial" w:hAnsi="Arial" w:cs="Arial"/>
                <w:color w:val="222222"/>
                <w:sz w:val="20"/>
                <w:szCs w:val="20"/>
                <w:shd w:val="clear" w:color="auto" w:fill="FFFFFF"/>
              </w:rPr>
              <w:t xml:space="preserve"> </w:t>
            </w:r>
            <w:r w:rsidRPr="00380AA0">
              <w:rPr>
                <w:rStyle w:val="eop"/>
                <w:rFonts w:ascii="Arial" w:hAnsi="Arial" w:cs="Arial"/>
                <w:color w:val="222222"/>
                <w:sz w:val="20"/>
                <w:szCs w:val="20"/>
                <w:shd w:val="clear" w:color="auto" w:fill="FFFFFF"/>
              </w:rPr>
              <w:t>(</w:t>
            </w:r>
            <w:r w:rsidRPr="00380AA0">
              <w:rPr>
                <w:rStyle w:val="normaltextrun"/>
                <w:rFonts w:ascii="Arial" w:hAnsi="Arial" w:cs="Arial"/>
                <w:color w:val="000000"/>
                <w:sz w:val="20"/>
                <w:szCs w:val="20"/>
                <w:bdr w:val="none" w:sz="0" w:space="0" w:color="auto" w:frame="1"/>
              </w:rPr>
              <w:t>AC9M10M05)</w:t>
            </w:r>
          </w:p>
        </w:tc>
      </w:tr>
      <w:tr w:rsidR="00336AF2" w:rsidRPr="00D009A3" w14:paraId="3005B564" w14:textId="77777777" w:rsidTr="00E41270">
        <w:trPr>
          <w:cantSplit/>
          <w:trHeight w:val="570"/>
        </w:trPr>
        <w:tc>
          <w:tcPr>
            <w:tcW w:w="1702" w:type="dxa"/>
            <w:vMerge w:val="restart"/>
            <w:tcBorders>
              <w:top w:val="single" w:sz="18" w:space="0" w:color="1F497D" w:themeColor="text2"/>
              <w:left w:val="single" w:sz="18" w:space="0" w:color="1F497D" w:themeColor="text2"/>
              <w:right w:val="nil"/>
            </w:tcBorders>
            <w:shd w:val="clear" w:color="auto" w:fill="D6E3BC" w:themeFill="accent3" w:themeFillTint="66"/>
            <w:textDirection w:val="btLr"/>
            <w:vAlign w:val="center"/>
          </w:tcPr>
          <w:p w14:paraId="3FAA11E3" w14:textId="77777777" w:rsidR="00336AF2" w:rsidRPr="00D009A3" w:rsidRDefault="00336AF2" w:rsidP="0030032B">
            <w:pPr>
              <w:spacing w:line="276" w:lineRule="auto"/>
              <w:ind w:left="113" w:right="113"/>
              <w:jc w:val="center"/>
              <w:rPr>
                <w:rFonts w:ascii="Arial" w:eastAsia="Calibri" w:hAnsi="Arial" w:cs="Arial"/>
                <w:b/>
              </w:rPr>
            </w:pPr>
            <w:r w:rsidRPr="00D009A3">
              <w:rPr>
                <w:rFonts w:ascii="Arial" w:eastAsia="Calibri" w:hAnsi="Arial" w:cs="Arial"/>
                <w:b/>
              </w:rPr>
              <w:t>Space</w:t>
            </w:r>
          </w:p>
        </w:tc>
        <w:tc>
          <w:tcPr>
            <w:tcW w:w="9922" w:type="dxa"/>
            <w:tcBorders>
              <w:top w:val="single" w:sz="18" w:space="0" w:color="1F497D" w:themeColor="text2"/>
              <w:left w:val="nil"/>
              <w:bottom w:val="single" w:sz="2" w:space="0" w:color="1F497D" w:themeColor="text2"/>
              <w:right w:val="single" w:sz="2" w:space="0" w:color="1F497D" w:themeColor="text2"/>
            </w:tcBorders>
            <w:shd w:val="clear" w:color="auto" w:fill="auto"/>
          </w:tcPr>
          <w:p w14:paraId="10F52415" w14:textId="59B59280" w:rsidR="00336AF2" w:rsidRPr="00380AA0" w:rsidRDefault="00336AF2" w:rsidP="0030032B">
            <w:pPr>
              <w:pStyle w:val="ListParagraph"/>
              <w:spacing w:line="276" w:lineRule="auto"/>
              <w:ind w:left="34" w:right="32"/>
              <w:rPr>
                <w:rStyle w:val="normaltextrun"/>
                <w:rFonts w:ascii="Arial" w:hAnsi="Arial" w:cs="Arial"/>
                <w:color w:val="000000"/>
                <w:sz w:val="20"/>
                <w:szCs w:val="20"/>
                <w:bdr w:val="none" w:sz="0" w:space="0" w:color="auto" w:frame="1"/>
              </w:rPr>
            </w:pPr>
            <w:r w:rsidRPr="59FE91D7">
              <w:rPr>
                <w:rFonts w:ascii="Arial" w:eastAsiaTheme="minorEastAsia" w:hAnsi="Arial" w:cs="Arial"/>
                <w:sz w:val="20"/>
                <w:szCs w:val="20"/>
                <w:lang w:val="en-AU" w:eastAsia="en-AU"/>
              </w:rPr>
              <w:t xml:space="preserve">recognise Euler’s formula can be applied to different types of problems including problems relating to planar graphs, platonic solids and other </w:t>
            </w:r>
            <w:proofErr w:type="spellStart"/>
            <w:r w:rsidRPr="59FE91D7">
              <w:rPr>
                <w:rFonts w:ascii="Arial" w:eastAsiaTheme="minorEastAsia" w:hAnsi="Arial" w:cs="Arial"/>
                <w:sz w:val="20"/>
                <w:szCs w:val="20"/>
                <w:lang w:val="en-AU" w:eastAsia="en-AU"/>
              </w:rPr>
              <w:t>polyhedra</w:t>
            </w:r>
            <w:proofErr w:type="spellEnd"/>
            <w:r w:rsidRPr="59FE91D7">
              <w:rPr>
                <w:rFonts w:ascii="Arial" w:eastAsiaTheme="minorEastAsia" w:hAnsi="Arial" w:cs="Arial"/>
                <w:sz w:val="20"/>
                <w:szCs w:val="20"/>
                <w:lang w:val="en-AU" w:eastAsia="en-AU"/>
              </w:rPr>
              <w:t xml:space="preserve"> </w:t>
            </w:r>
            <w:r w:rsidRPr="00380AA0">
              <w:rPr>
                <w:rStyle w:val="normaltextrun"/>
                <w:rFonts w:ascii="Arial" w:hAnsi="Arial" w:cs="Arial"/>
                <w:color w:val="000000"/>
                <w:sz w:val="20"/>
                <w:szCs w:val="20"/>
                <w:bdr w:val="none" w:sz="0" w:space="0" w:color="auto" w:frame="1"/>
              </w:rPr>
              <w:t>(AC9M9SP01)</w:t>
            </w:r>
          </w:p>
        </w:tc>
        <w:tc>
          <w:tcPr>
            <w:tcW w:w="11025" w:type="dxa"/>
            <w:tcBorders>
              <w:top w:val="single" w:sz="18"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74577931" w14:textId="098B47D1"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model practical situations as a network and use network diagrams to specify relationships and connectedness</w:t>
            </w:r>
            <w:r w:rsidR="0050322C">
              <w:rPr>
                <w:rStyle w:val="eop"/>
                <w:rFonts w:ascii="Arial" w:hAnsi="Arial" w:cs="Arial"/>
                <w:color w:val="222222"/>
                <w:sz w:val="20"/>
                <w:szCs w:val="20"/>
                <w:shd w:val="clear" w:color="auto" w:fill="FFFFFF"/>
              </w:rPr>
              <w:t xml:space="preserve"> </w:t>
            </w:r>
            <w:r w:rsidRPr="00380AA0">
              <w:rPr>
                <w:rStyle w:val="normaltextrun"/>
                <w:rFonts w:ascii="Arial" w:hAnsi="Arial" w:cs="Arial"/>
                <w:color w:val="000000"/>
                <w:sz w:val="20"/>
                <w:szCs w:val="20"/>
                <w:bdr w:val="none" w:sz="0" w:space="0" w:color="auto" w:frame="1"/>
              </w:rPr>
              <w:t>(AC9M10SP01)</w:t>
            </w:r>
          </w:p>
        </w:tc>
      </w:tr>
      <w:tr w:rsidR="00336AF2" w:rsidRPr="00D009A3" w14:paraId="32DD9900" w14:textId="77777777" w:rsidTr="00E41270">
        <w:trPr>
          <w:cantSplit/>
          <w:trHeight w:val="533"/>
        </w:trPr>
        <w:tc>
          <w:tcPr>
            <w:tcW w:w="1702" w:type="dxa"/>
            <w:vMerge/>
            <w:tcBorders>
              <w:left w:val="single" w:sz="18" w:space="0" w:color="1F497D" w:themeColor="text2"/>
              <w:right w:val="nil"/>
            </w:tcBorders>
            <w:textDirection w:val="btLr"/>
            <w:vAlign w:val="center"/>
          </w:tcPr>
          <w:p w14:paraId="46ABBD8F"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34CA9503" w14:textId="77777777" w:rsidR="00336AF2" w:rsidRPr="00380AA0" w:rsidDel="00656459" w:rsidRDefault="00336AF2" w:rsidP="0030032B">
            <w:pPr>
              <w:pStyle w:val="ListParagraph"/>
              <w:spacing w:line="276" w:lineRule="auto"/>
              <w:ind w:left="34" w:right="32"/>
              <w:rPr>
                <w:rStyle w:val="normaltextrun"/>
                <w:rFonts w:ascii="Arial" w:hAnsi="Arial" w:cs="Arial"/>
                <w:color w:val="000000"/>
                <w:sz w:val="20"/>
                <w:szCs w:val="20"/>
                <w:bdr w:val="none" w:sz="0" w:space="0" w:color="auto" w:frame="1"/>
              </w:rPr>
            </w:pPr>
            <w:r w:rsidRPr="59FE91D7">
              <w:rPr>
                <w:rStyle w:val="normaltextrun"/>
                <w:rFonts w:ascii="Arial" w:eastAsiaTheme="minorEastAsia" w:hAnsi="Arial" w:cs="Arial"/>
                <w:color w:val="000000"/>
                <w:sz w:val="20"/>
                <w:szCs w:val="20"/>
                <w:shd w:val="clear" w:color="auto" w:fill="FFFFFF"/>
                <w:lang w:val="en-AU"/>
              </w:rPr>
              <w:t xml:space="preserve">recognise the constancy of the sine, cosine and tangent ratios for a given angle in right-angled triangles using similarity </w:t>
            </w:r>
            <w:r w:rsidRPr="00380AA0">
              <w:rPr>
                <w:rStyle w:val="normaltextrun"/>
                <w:rFonts w:ascii="Arial" w:hAnsi="Arial" w:cs="Arial"/>
                <w:color w:val="000000"/>
                <w:sz w:val="20"/>
                <w:szCs w:val="20"/>
                <w:bdr w:val="none" w:sz="0" w:space="0" w:color="auto" w:frame="1"/>
              </w:rPr>
              <w:t>(AC9M9SP02)</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7463C4A6" w14:textId="65D29438"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apply logical reasoning</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w:t>
            </w:r>
            <w:r w:rsidRPr="00380AA0">
              <w:rPr>
                <w:rStyle w:val="normaltextrun"/>
                <w:rFonts w:ascii="Arial" w:hAnsi="Arial" w:cs="Arial"/>
                <w:color w:val="000000"/>
                <w:sz w:val="20"/>
                <w:szCs w:val="20"/>
                <w:shd w:val="clear" w:color="auto" w:fill="FFFFFF"/>
              </w:rPr>
              <w:t>including the use of congruence and similarity)</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000000"/>
                <w:sz w:val="20"/>
                <w:szCs w:val="20"/>
                <w:shd w:val="clear" w:color="auto" w:fill="FFFFFF"/>
              </w:rPr>
              <w:t>to proofs</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222222"/>
                <w:sz w:val="20"/>
                <w:szCs w:val="20"/>
                <w:shd w:val="clear" w:color="auto" w:fill="FFFFFF"/>
              </w:rPr>
              <w:t xml:space="preserve">involving shapes in the plane and apply theorems to solve spatial problems </w:t>
            </w:r>
            <w:r w:rsidRPr="00380AA0">
              <w:rPr>
                <w:rStyle w:val="normaltextrun"/>
                <w:rFonts w:ascii="Arial" w:hAnsi="Arial" w:cs="Arial"/>
                <w:color w:val="000000"/>
                <w:sz w:val="20"/>
                <w:szCs w:val="20"/>
                <w:bdr w:val="none" w:sz="0" w:space="0" w:color="auto" w:frame="1"/>
              </w:rPr>
              <w:t>(AC9M10SP02)</w:t>
            </w:r>
          </w:p>
        </w:tc>
      </w:tr>
      <w:tr w:rsidR="00336AF2" w:rsidRPr="00D009A3" w14:paraId="42D7B652" w14:textId="77777777" w:rsidTr="00E41270">
        <w:trPr>
          <w:cantSplit/>
          <w:trHeight w:val="270"/>
        </w:trPr>
        <w:tc>
          <w:tcPr>
            <w:tcW w:w="1702" w:type="dxa"/>
            <w:vMerge/>
            <w:tcBorders>
              <w:left w:val="single" w:sz="18" w:space="0" w:color="1F497D" w:themeColor="text2"/>
              <w:right w:val="nil"/>
            </w:tcBorders>
            <w:textDirection w:val="btLr"/>
            <w:vAlign w:val="center"/>
          </w:tcPr>
          <w:p w14:paraId="06BBA33E"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13E4FCA8" w14:textId="77777777" w:rsidR="00336AF2" w:rsidRPr="00380AA0" w:rsidRDefault="00336AF2" w:rsidP="0030032B">
            <w:pPr>
              <w:pStyle w:val="ListParagraph"/>
              <w:spacing w:line="276" w:lineRule="auto"/>
              <w:ind w:left="34" w:right="32"/>
              <w:rPr>
                <w:rStyle w:val="normaltextrun"/>
                <w:rFonts w:ascii="Arial" w:eastAsiaTheme="minorEastAsia" w:hAnsi="Arial" w:cs="Arial"/>
                <w:sz w:val="20"/>
                <w:szCs w:val="20"/>
                <w:lang w:val="en-AU" w:eastAsia="en-AU"/>
              </w:rPr>
            </w:pPr>
            <w:r w:rsidRPr="00380AA0">
              <w:rPr>
                <w:rStyle w:val="normaltextrun"/>
                <w:rFonts w:ascii="Arial" w:hAnsi="Arial" w:cs="Arial"/>
                <w:color w:val="000000"/>
                <w:sz w:val="20"/>
                <w:szCs w:val="20"/>
                <w:shd w:val="clear" w:color="auto" w:fill="FFFFFF"/>
              </w:rPr>
              <w:t xml:space="preserve">apply the enlargement transformation to shapes and objects using dynamic geometric software as appropriate. Identify and explain aspects that remain the same and those that change </w:t>
            </w:r>
            <w:r w:rsidRPr="00380AA0">
              <w:rPr>
                <w:rStyle w:val="normaltextrun"/>
                <w:rFonts w:ascii="Arial" w:hAnsi="Arial" w:cs="Arial"/>
                <w:color w:val="000000"/>
                <w:sz w:val="20"/>
                <w:szCs w:val="20"/>
                <w:bdr w:val="none" w:sz="0" w:space="0" w:color="auto" w:frame="1"/>
              </w:rPr>
              <w:t>(AC9M9SP03)</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464FCBC1" w14:textId="77777777"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p>
        </w:tc>
      </w:tr>
      <w:tr w:rsidR="00336AF2" w:rsidRPr="00D009A3" w14:paraId="5C216069" w14:textId="77777777" w:rsidTr="00E41270">
        <w:trPr>
          <w:cantSplit/>
          <w:trHeight w:val="270"/>
        </w:trPr>
        <w:tc>
          <w:tcPr>
            <w:tcW w:w="1702" w:type="dxa"/>
            <w:vMerge/>
            <w:tcBorders>
              <w:left w:val="single" w:sz="18" w:space="0" w:color="1F497D" w:themeColor="text2"/>
              <w:right w:val="nil"/>
            </w:tcBorders>
            <w:textDirection w:val="btLr"/>
            <w:vAlign w:val="center"/>
          </w:tcPr>
          <w:p w14:paraId="5C8C6B09"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12" w:space="0" w:color="1F497D" w:themeColor="text2"/>
              <w:right w:val="single" w:sz="2" w:space="0" w:color="1F497D" w:themeColor="text2"/>
            </w:tcBorders>
            <w:shd w:val="clear" w:color="auto" w:fill="auto"/>
          </w:tcPr>
          <w:p w14:paraId="40EFF47A" w14:textId="40E11267" w:rsidR="00336AF2" w:rsidRPr="00380AA0" w:rsidRDefault="00336AF2" w:rsidP="0030032B">
            <w:pPr>
              <w:pStyle w:val="ListParagraph"/>
              <w:spacing w:line="276" w:lineRule="auto"/>
              <w:ind w:left="34" w:right="32"/>
              <w:rPr>
                <w:rStyle w:val="normaltextrun"/>
                <w:rFonts w:ascii="Arial" w:eastAsiaTheme="minorEastAsia" w:hAnsi="Arial" w:cs="Arial"/>
                <w:sz w:val="20"/>
                <w:szCs w:val="20"/>
              </w:rPr>
            </w:pPr>
            <w:r w:rsidRPr="00380AA0">
              <w:rPr>
                <w:rStyle w:val="normaltextrun"/>
                <w:rFonts w:ascii="Arial" w:hAnsi="Arial" w:cs="Arial"/>
                <w:color w:val="000000"/>
                <w:sz w:val="20"/>
                <w:szCs w:val="20"/>
                <w:shd w:val="clear" w:color="auto" w:fill="FFFFFF"/>
              </w:rPr>
              <w:t>apply computational thinking to</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000000"/>
                <w:sz w:val="20"/>
                <w:szCs w:val="20"/>
                <w:shd w:val="clear" w:color="auto" w:fill="FFFFFF"/>
              </w:rPr>
              <w:t>construct,</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000000"/>
                <w:sz w:val="20"/>
                <w:szCs w:val="20"/>
                <w:shd w:val="clear" w:color="auto" w:fill="FFFFFF"/>
              </w:rPr>
              <w:t>evaluate and refine algorithms designed to</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000000"/>
                <w:sz w:val="20"/>
                <w:szCs w:val="20"/>
                <w:shd w:val="clear" w:color="auto" w:fill="FFFFFF"/>
              </w:rPr>
              <w:t>test spatial</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000000"/>
                <w:sz w:val="20"/>
                <w:szCs w:val="20"/>
                <w:shd w:val="clear" w:color="auto" w:fill="FFFFFF"/>
              </w:rPr>
              <w:t xml:space="preserve">conjectures </w:t>
            </w:r>
            <w:r w:rsidRPr="00380AA0">
              <w:rPr>
                <w:rStyle w:val="normaltextrun"/>
                <w:rFonts w:ascii="Arial" w:hAnsi="Arial" w:cs="Arial"/>
                <w:color w:val="000000"/>
                <w:sz w:val="20"/>
                <w:szCs w:val="20"/>
                <w:bdr w:val="none" w:sz="0" w:space="0" w:color="auto" w:frame="1"/>
              </w:rPr>
              <w:t>(AC9M9SP04)</w:t>
            </w:r>
          </w:p>
        </w:tc>
        <w:tc>
          <w:tcPr>
            <w:tcW w:w="11025" w:type="dxa"/>
            <w:tcBorders>
              <w:top w:val="single" w:sz="2" w:space="0" w:color="1F497D" w:themeColor="text2"/>
              <w:left w:val="single" w:sz="2" w:space="0" w:color="1F497D" w:themeColor="text2"/>
              <w:bottom w:val="single" w:sz="12" w:space="0" w:color="1F497D" w:themeColor="text2"/>
              <w:right w:val="single" w:sz="18" w:space="0" w:color="1F497D" w:themeColor="text2"/>
            </w:tcBorders>
            <w:shd w:val="clear" w:color="auto" w:fill="auto"/>
          </w:tcPr>
          <w:p w14:paraId="62496A65" w14:textId="2DAD99C0"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000000"/>
                <w:sz w:val="20"/>
                <w:szCs w:val="20"/>
                <w:shd w:val="clear" w:color="auto" w:fill="FFFFFF"/>
              </w:rPr>
              <w:t>apply</w:t>
            </w:r>
            <w:r w:rsidR="0050322C">
              <w:rPr>
                <w:rStyle w:val="normaltextrun"/>
                <w:rFonts w:ascii="Arial" w:hAnsi="Arial" w:cs="Arial"/>
                <w:color w:val="000000"/>
                <w:sz w:val="20"/>
                <w:szCs w:val="20"/>
                <w:shd w:val="clear" w:color="auto" w:fill="FFFFFF"/>
              </w:rPr>
              <w:t xml:space="preserve"> </w:t>
            </w:r>
            <w:r w:rsidRPr="00380AA0">
              <w:rPr>
                <w:rStyle w:val="normaltextrun"/>
                <w:rFonts w:ascii="Arial" w:hAnsi="Arial" w:cs="Arial"/>
                <w:color w:val="000000"/>
                <w:sz w:val="20"/>
                <w:szCs w:val="20"/>
                <w:shd w:val="clear" w:color="auto" w:fill="FFFFFF"/>
              </w:rPr>
              <w:t>computational thinking to solving spatial problems </w:t>
            </w:r>
            <w:r w:rsidRPr="00380AA0">
              <w:rPr>
                <w:rStyle w:val="normaltextrun"/>
                <w:rFonts w:ascii="Arial" w:hAnsi="Arial" w:cs="Arial"/>
                <w:color w:val="000000"/>
                <w:sz w:val="20"/>
                <w:szCs w:val="20"/>
                <w:bdr w:val="none" w:sz="0" w:space="0" w:color="auto" w:frame="1"/>
              </w:rPr>
              <w:t>(AC9M10SP03)</w:t>
            </w:r>
          </w:p>
        </w:tc>
      </w:tr>
      <w:tr w:rsidR="00336AF2" w:rsidRPr="00D009A3" w14:paraId="4570D607" w14:textId="77777777" w:rsidTr="00E41270">
        <w:trPr>
          <w:cantSplit/>
          <w:trHeight w:val="570"/>
        </w:trPr>
        <w:tc>
          <w:tcPr>
            <w:tcW w:w="1702" w:type="dxa"/>
            <w:vMerge w:val="restart"/>
            <w:tcBorders>
              <w:top w:val="single" w:sz="18" w:space="0" w:color="1F497D" w:themeColor="text2"/>
              <w:left w:val="single" w:sz="18" w:space="0" w:color="1F497D" w:themeColor="text2"/>
              <w:right w:val="nil"/>
            </w:tcBorders>
            <w:shd w:val="clear" w:color="auto" w:fill="D6E3BC" w:themeFill="accent3" w:themeFillTint="66"/>
            <w:textDirection w:val="btLr"/>
            <w:vAlign w:val="center"/>
          </w:tcPr>
          <w:p w14:paraId="62FE9777" w14:textId="77777777" w:rsidR="00336AF2" w:rsidRPr="00D009A3" w:rsidRDefault="00336AF2" w:rsidP="0030032B">
            <w:pPr>
              <w:spacing w:line="276" w:lineRule="auto"/>
              <w:ind w:left="113" w:right="113"/>
              <w:jc w:val="center"/>
              <w:rPr>
                <w:rFonts w:ascii="Arial" w:eastAsia="Calibri" w:hAnsi="Arial" w:cs="Arial"/>
                <w:b/>
              </w:rPr>
            </w:pPr>
            <w:r w:rsidRPr="00D009A3">
              <w:rPr>
                <w:rFonts w:ascii="Arial" w:eastAsia="Calibri" w:hAnsi="Arial" w:cs="Arial"/>
                <w:b/>
              </w:rPr>
              <w:t>Statistics</w:t>
            </w:r>
          </w:p>
        </w:tc>
        <w:tc>
          <w:tcPr>
            <w:tcW w:w="9922" w:type="dxa"/>
            <w:tcBorders>
              <w:top w:val="single" w:sz="18" w:space="0" w:color="1F497D" w:themeColor="text2"/>
              <w:left w:val="nil"/>
              <w:bottom w:val="single" w:sz="2" w:space="0" w:color="1F497D" w:themeColor="text2"/>
              <w:right w:val="single" w:sz="2" w:space="0" w:color="1F497D" w:themeColor="text2"/>
            </w:tcBorders>
            <w:shd w:val="clear" w:color="auto" w:fill="auto"/>
          </w:tcPr>
          <w:p w14:paraId="6CE51DF9" w14:textId="77777777" w:rsidR="00336AF2" w:rsidRPr="00380AA0" w:rsidRDefault="00336AF2" w:rsidP="0030032B">
            <w:pPr>
              <w:pStyle w:val="ListParagraph"/>
              <w:spacing w:line="276" w:lineRule="auto"/>
              <w:ind w:left="34" w:right="32"/>
              <w:rPr>
                <w:rFonts w:ascii="Arial" w:hAnsi="Arial" w:cs="Arial"/>
                <w:sz w:val="20"/>
                <w:szCs w:val="20"/>
              </w:rPr>
            </w:pPr>
            <w:r w:rsidRPr="59FE91D7">
              <w:rPr>
                <w:rFonts w:ascii="Arial" w:eastAsiaTheme="minorEastAsia" w:hAnsi="Arial" w:cs="Arial"/>
                <w:sz w:val="20"/>
                <w:szCs w:val="20"/>
                <w:lang w:val="en-AU"/>
              </w:rPr>
              <w:t xml:space="preserve">investigate reports of surveys in digital media and elsewhere for information on how data was obtained to estimate population means and medians. Explain how different sampling methods can affect the results of surveys and how choice of representation could be employed to support a particular point of view </w:t>
            </w:r>
            <w:r w:rsidRPr="59FE91D7">
              <w:rPr>
                <w:rFonts w:ascii="Arial" w:hAnsi="Arial" w:cs="Arial"/>
                <w:sz w:val="20"/>
                <w:szCs w:val="20"/>
              </w:rPr>
              <w:t>(AC9M9ST01)</w:t>
            </w:r>
          </w:p>
        </w:tc>
        <w:tc>
          <w:tcPr>
            <w:tcW w:w="11025" w:type="dxa"/>
            <w:tcBorders>
              <w:top w:val="single" w:sz="18"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41920C07" w14:textId="77777777"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 xml:space="preserve">evaluate statistical reports in the media in terms of questions posed, data gathering and representation of distributions. Analyse claims and inferences, including ethical considerations and identification of potential sources of bias </w:t>
            </w:r>
            <w:r w:rsidRPr="00380AA0">
              <w:rPr>
                <w:rFonts w:ascii="Arial" w:hAnsi="Arial" w:cs="Arial"/>
                <w:sz w:val="20"/>
                <w:szCs w:val="20"/>
              </w:rPr>
              <w:t>(AC9M10ST01)</w:t>
            </w:r>
          </w:p>
        </w:tc>
      </w:tr>
      <w:tr w:rsidR="00336AF2" w:rsidRPr="00D009A3" w14:paraId="1C668F31" w14:textId="77777777" w:rsidTr="00E41270">
        <w:trPr>
          <w:cantSplit/>
          <w:trHeight w:val="405"/>
        </w:trPr>
        <w:tc>
          <w:tcPr>
            <w:tcW w:w="1702" w:type="dxa"/>
            <w:vMerge/>
            <w:tcBorders>
              <w:left w:val="single" w:sz="18" w:space="0" w:color="1F497D" w:themeColor="text2"/>
              <w:right w:val="nil"/>
            </w:tcBorders>
            <w:textDirection w:val="btLr"/>
            <w:vAlign w:val="center"/>
          </w:tcPr>
          <w:p w14:paraId="3382A365"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64E02B92" w14:textId="77777777" w:rsidR="00336AF2" w:rsidRPr="00380AA0" w:rsidRDefault="00336AF2" w:rsidP="0030032B">
            <w:pPr>
              <w:pStyle w:val="ListParagraph"/>
              <w:spacing w:line="276" w:lineRule="auto"/>
              <w:ind w:left="34" w:right="32"/>
              <w:rPr>
                <w:rStyle w:val="normaltextrun"/>
                <w:rFonts w:ascii="Arial" w:hAnsi="Arial" w:cs="Arial"/>
                <w:color w:val="000000"/>
                <w:sz w:val="20"/>
                <w:szCs w:val="20"/>
                <w:bdr w:val="none" w:sz="0" w:space="0" w:color="auto" w:frame="1"/>
              </w:rPr>
            </w:pPr>
            <w:r w:rsidRPr="59FE91D7">
              <w:rPr>
                <w:rFonts w:ascii="Arial" w:eastAsiaTheme="minorEastAsia" w:hAnsi="Arial" w:cs="Arial"/>
                <w:sz w:val="20"/>
                <w:szCs w:val="20"/>
                <w:lang w:val="en-AU"/>
              </w:rPr>
              <w:t xml:space="preserve">represent the distribution of multiple numerical data sets using </w:t>
            </w:r>
            <w:r w:rsidRPr="59FE91D7">
              <w:rPr>
                <w:rFonts w:ascii="Arial" w:eastAsiaTheme="minorEastAsia" w:hAnsi="Arial" w:cs="Arial"/>
                <w:color w:val="000000" w:themeColor="text1"/>
                <w:sz w:val="20"/>
                <w:szCs w:val="20"/>
                <w:lang w:val="en-AU"/>
              </w:rPr>
              <w:t>comparative representations (including</w:t>
            </w:r>
            <w:r w:rsidRPr="59FE91D7">
              <w:rPr>
                <w:rFonts w:ascii="Arial" w:eastAsiaTheme="minorEastAsia" w:hAnsi="Arial" w:cs="Arial"/>
                <w:sz w:val="20"/>
                <w:szCs w:val="20"/>
                <w:lang w:val="en-AU"/>
              </w:rPr>
              <w:t xml:space="preserve"> back-to-back stem-and-leaf plots and grouped histograms). Compare data with consideration of centre, spread and shape </w:t>
            </w:r>
            <w:r w:rsidRPr="59FE91D7">
              <w:rPr>
                <w:rFonts w:ascii="Arial" w:hAnsi="Arial" w:cs="Arial"/>
                <w:sz w:val="20"/>
                <w:szCs w:val="20"/>
              </w:rPr>
              <w:t>(AC9M9ST02)</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6408DE7C" w14:textId="77777777" w:rsidR="00336AF2" w:rsidRPr="00380AA0" w:rsidRDefault="00336AF2" w:rsidP="0030032B">
            <w:pPr>
              <w:pStyle w:val="ListParagraph"/>
              <w:spacing w:line="276" w:lineRule="auto"/>
              <w:ind w:left="35"/>
              <w:rPr>
                <w:rFonts w:ascii="Arial" w:eastAsiaTheme="minorEastAsia" w:hAnsi="Arial" w:cs="Arial"/>
                <w:color w:val="000000" w:themeColor="text1"/>
                <w:sz w:val="20"/>
                <w:szCs w:val="20"/>
              </w:rPr>
            </w:pPr>
            <w:r w:rsidRPr="00380AA0">
              <w:rPr>
                <w:rStyle w:val="normaltextrun"/>
                <w:rFonts w:ascii="Arial" w:hAnsi="Arial" w:cs="Arial"/>
                <w:color w:val="222222"/>
                <w:sz w:val="20"/>
                <w:szCs w:val="20"/>
                <w:shd w:val="clear" w:color="auto" w:fill="FFFFFF"/>
              </w:rPr>
              <w:t xml:space="preserve">compare data distributions for continuous numerical variables using appropriate data displays (including boxplots). Discuss the shapes of these distributions in terms of centre, spread, shape and outliers in the context of the data </w:t>
            </w:r>
            <w:r w:rsidRPr="00380AA0">
              <w:rPr>
                <w:rFonts w:ascii="Arial" w:hAnsi="Arial" w:cs="Arial"/>
                <w:sz w:val="20"/>
                <w:szCs w:val="20"/>
              </w:rPr>
              <w:t>(AC9M10ST02)</w:t>
            </w:r>
          </w:p>
        </w:tc>
      </w:tr>
      <w:tr w:rsidR="00336AF2" w:rsidRPr="00D009A3" w14:paraId="70D36D1A" w14:textId="77777777" w:rsidTr="00E41270">
        <w:trPr>
          <w:cantSplit/>
          <w:trHeight w:val="405"/>
        </w:trPr>
        <w:tc>
          <w:tcPr>
            <w:tcW w:w="1702" w:type="dxa"/>
            <w:vMerge/>
            <w:tcBorders>
              <w:left w:val="single" w:sz="18" w:space="0" w:color="1F497D" w:themeColor="text2"/>
              <w:right w:val="nil"/>
            </w:tcBorders>
            <w:textDirection w:val="btLr"/>
            <w:vAlign w:val="center"/>
          </w:tcPr>
          <w:p w14:paraId="5C71F136"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2A307C1C" w14:textId="77777777" w:rsidR="00336AF2" w:rsidRPr="00380AA0" w:rsidRDefault="00336AF2" w:rsidP="0030032B">
            <w:pPr>
              <w:pStyle w:val="ListParagraph"/>
              <w:spacing w:line="276" w:lineRule="auto"/>
              <w:ind w:left="34" w:right="32"/>
              <w:rPr>
                <w:rFonts w:ascii="Arial" w:eastAsiaTheme="minorEastAsia" w:hAnsi="Arial" w:cs="Arial"/>
                <w:sz w:val="20"/>
                <w:szCs w:val="20"/>
                <w:lang w:val="en-AU"/>
              </w:rPr>
            </w:pPr>
            <w:r w:rsidRPr="59FE91D7">
              <w:rPr>
                <w:rFonts w:ascii="Arial" w:eastAsiaTheme="minorEastAsia" w:hAnsi="Arial" w:cs="Arial"/>
                <w:sz w:val="20"/>
                <w:szCs w:val="20"/>
                <w:lang w:val="en-AU"/>
              </w:rPr>
              <w:t xml:space="preserve">choose appropriate forms of display or visualisation for a given type of data, justify selections and interpret displays with respect to statistical questions of interest for a given context </w:t>
            </w:r>
            <w:r w:rsidRPr="59FE91D7">
              <w:rPr>
                <w:rFonts w:ascii="Arial" w:hAnsi="Arial" w:cs="Arial"/>
                <w:sz w:val="20"/>
                <w:szCs w:val="20"/>
              </w:rPr>
              <w:t>(AC9M9ST03)</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06347DAF" w14:textId="77777777" w:rsidR="00336AF2" w:rsidRPr="00380AA0" w:rsidRDefault="00336AF2" w:rsidP="0030032B">
            <w:pPr>
              <w:pStyle w:val="ListParagraph"/>
              <w:spacing w:line="276" w:lineRule="auto"/>
              <w:ind w:left="35"/>
              <w:rPr>
                <w:rFonts w:ascii="Arial" w:eastAsiaTheme="minorEastAsia" w:hAnsi="Arial" w:cs="Arial"/>
                <w:color w:val="000000" w:themeColor="text1"/>
                <w:sz w:val="20"/>
                <w:szCs w:val="20"/>
              </w:rPr>
            </w:pPr>
            <w:r w:rsidRPr="00380AA0">
              <w:rPr>
                <w:rStyle w:val="normaltextrun"/>
                <w:rFonts w:ascii="Arial" w:hAnsi="Arial" w:cs="Arial"/>
                <w:color w:val="222222"/>
                <w:sz w:val="20"/>
                <w:szCs w:val="20"/>
                <w:shd w:val="clear" w:color="auto" w:fill="FFFFFF"/>
              </w:rPr>
              <w:t xml:space="preserve">create and use scatterplots to investigate and comment on the relationships between two numerical variables. Describe the relationship and discuss any conclusions that may be drawn </w:t>
            </w:r>
            <w:r w:rsidRPr="00380AA0">
              <w:rPr>
                <w:rFonts w:ascii="Arial" w:hAnsi="Arial" w:cs="Arial"/>
                <w:sz w:val="20"/>
                <w:szCs w:val="20"/>
              </w:rPr>
              <w:t>(AC9M10ST03)</w:t>
            </w:r>
          </w:p>
        </w:tc>
      </w:tr>
      <w:tr w:rsidR="00336AF2" w:rsidRPr="00D009A3" w14:paraId="21AD70DF" w14:textId="77777777" w:rsidTr="00E41270">
        <w:trPr>
          <w:cantSplit/>
          <w:trHeight w:val="405"/>
        </w:trPr>
        <w:tc>
          <w:tcPr>
            <w:tcW w:w="1702" w:type="dxa"/>
            <w:vMerge/>
            <w:tcBorders>
              <w:left w:val="single" w:sz="18" w:space="0" w:color="1F497D" w:themeColor="text2"/>
              <w:right w:val="nil"/>
            </w:tcBorders>
            <w:textDirection w:val="btLr"/>
            <w:vAlign w:val="center"/>
          </w:tcPr>
          <w:p w14:paraId="62199465"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F2F2F2" w:themeFill="background1" w:themeFillShade="F2"/>
          </w:tcPr>
          <w:p w14:paraId="0DA123B1" w14:textId="77777777" w:rsidR="00336AF2" w:rsidRPr="00380AA0" w:rsidRDefault="00336AF2" w:rsidP="0030032B">
            <w:pPr>
              <w:pStyle w:val="ListParagraph"/>
              <w:spacing w:line="276" w:lineRule="auto"/>
              <w:ind w:left="34" w:right="32"/>
              <w:rPr>
                <w:rFonts w:ascii="Arial" w:eastAsiaTheme="minorEastAsia" w:hAnsi="Arial" w:cs="Arial"/>
                <w:sz w:val="20"/>
                <w:szCs w:val="20"/>
                <w:lang w:val="en-AU"/>
              </w:rPr>
            </w:pP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6A5B378C" w14:textId="346137D8" w:rsidR="00336AF2" w:rsidRPr="00380AA0" w:rsidRDefault="00336AF2" w:rsidP="0030032B">
            <w:pPr>
              <w:pStyle w:val="ListParagraph"/>
              <w:spacing w:line="276" w:lineRule="auto"/>
              <w:ind w:left="35"/>
              <w:rPr>
                <w:rStyle w:val="normaltextrun"/>
                <w:rFonts w:ascii="Arial" w:hAnsi="Arial" w:cs="Arial"/>
                <w:color w:val="222222"/>
                <w:sz w:val="20"/>
                <w:szCs w:val="20"/>
                <w:shd w:val="clear" w:color="auto" w:fill="FFFFFF"/>
              </w:rPr>
            </w:pPr>
            <w:r w:rsidRPr="00380AA0">
              <w:rPr>
                <w:rStyle w:val="normaltextrun"/>
                <w:rFonts w:ascii="Arial" w:hAnsi="Arial" w:cs="Arial"/>
                <w:color w:val="222222"/>
                <w:sz w:val="20"/>
                <w:szCs w:val="20"/>
                <w:shd w:val="clear" w:color="auto" w:fill="FFFFFF"/>
              </w:rPr>
              <w:t>recognise</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and</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explore</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associations between categorical variables using two-way (contingency) tables and identify and discuss possible relationships</w:t>
            </w:r>
            <w:r w:rsidR="0050322C">
              <w:rPr>
                <w:rStyle w:val="eop"/>
                <w:rFonts w:ascii="Arial" w:hAnsi="Arial" w:cs="Arial"/>
                <w:color w:val="222222"/>
                <w:sz w:val="20"/>
                <w:szCs w:val="20"/>
                <w:shd w:val="clear" w:color="auto" w:fill="FFFFFF"/>
              </w:rPr>
              <w:t xml:space="preserve"> </w:t>
            </w:r>
            <w:r w:rsidRPr="00380AA0">
              <w:rPr>
                <w:rFonts w:ascii="Arial" w:hAnsi="Arial" w:cs="Arial"/>
                <w:sz w:val="20"/>
                <w:szCs w:val="20"/>
              </w:rPr>
              <w:t>(AC9M10ST04)</w:t>
            </w:r>
          </w:p>
        </w:tc>
      </w:tr>
      <w:tr w:rsidR="00336AF2" w:rsidRPr="00D009A3" w14:paraId="73172E44" w14:textId="77777777" w:rsidTr="00E41270">
        <w:trPr>
          <w:cantSplit/>
          <w:trHeight w:val="285"/>
        </w:trPr>
        <w:tc>
          <w:tcPr>
            <w:tcW w:w="1702" w:type="dxa"/>
            <w:vMerge/>
            <w:tcBorders>
              <w:left w:val="single" w:sz="18" w:space="0" w:color="1F497D" w:themeColor="text2"/>
              <w:bottom w:val="single" w:sz="18" w:space="0" w:color="1F497D" w:themeColor="text2"/>
              <w:right w:val="nil"/>
            </w:tcBorders>
            <w:textDirection w:val="btLr"/>
            <w:vAlign w:val="center"/>
          </w:tcPr>
          <w:p w14:paraId="4C4CEA3D"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18" w:space="0" w:color="1F497D" w:themeColor="text2"/>
              <w:right w:val="single" w:sz="2" w:space="0" w:color="1F497D" w:themeColor="text2"/>
            </w:tcBorders>
            <w:shd w:val="clear" w:color="auto" w:fill="auto"/>
          </w:tcPr>
          <w:p w14:paraId="60CA61E9" w14:textId="77777777" w:rsidR="00336AF2" w:rsidRPr="00380AA0" w:rsidRDefault="00336AF2" w:rsidP="0030032B">
            <w:pPr>
              <w:pStyle w:val="ListParagraph"/>
              <w:spacing w:line="276" w:lineRule="auto"/>
              <w:ind w:left="34" w:right="32"/>
              <w:rPr>
                <w:rStyle w:val="normaltextrun"/>
                <w:rFonts w:ascii="Arial" w:hAnsi="Arial" w:cs="Arial"/>
                <w:color w:val="000000"/>
                <w:sz w:val="20"/>
                <w:szCs w:val="20"/>
                <w:bdr w:val="none" w:sz="0" w:space="0" w:color="auto" w:frame="1"/>
              </w:rPr>
            </w:pPr>
            <w:r w:rsidRPr="59FE91D7">
              <w:rPr>
                <w:rFonts w:ascii="Arial" w:eastAsiaTheme="minorEastAsia" w:hAnsi="Arial" w:cs="Arial"/>
                <w:color w:val="000000" w:themeColor="text1"/>
                <w:sz w:val="20"/>
                <w:szCs w:val="20"/>
                <w:lang w:val="en-AU"/>
              </w:rPr>
              <w:t xml:space="preserve">plan, conduct and review statistical investigations involving comparative analysis of multiple univariate data sets collected directly or from secondary sources </w:t>
            </w:r>
            <w:r w:rsidRPr="59FE91D7">
              <w:rPr>
                <w:rFonts w:ascii="Arial" w:hAnsi="Arial" w:cs="Arial"/>
                <w:sz w:val="20"/>
                <w:szCs w:val="20"/>
              </w:rPr>
              <w:t>(AC9M9ST04)</w:t>
            </w:r>
          </w:p>
        </w:tc>
        <w:tc>
          <w:tcPr>
            <w:tcW w:w="11025" w:type="dxa"/>
            <w:tcBorders>
              <w:top w:val="single" w:sz="2" w:space="0" w:color="1F497D" w:themeColor="text2"/>
              <w:left w:val="single" w:sz="2" w:space="0" w:color="1F497D" w:themeColor="text2"/>
              <w:bottom w:val="single" w:sz="18" w:space="0" w:color="1F497D" w:themeColor="text2"/>
              <w:right w:val="single" w:sz="18" w:space="0" w:color="1F497D" w:themeColor="text2"/>
            </w:tcBorders>
            <w:shd w:val="clear" w:color="auto" w:fill="auto"/>
          </w:tcPr>
          <w:p w14:paraId="51ABC69C" w14:textId="23448C4B" w:rsidR="00336AF2" w:rsidRPr="00380AA0" w:rsidRDefault="00336AF2" w:rsidP="0030032B">
            <w:pPr>
              <w:pStyle w:val="ListParagraph"/>
              <w:spacing w:line="276" w:lineRule="auto"/>
              <w:ind w:left="35"/>
              <w:rPr>
                <w:rFonts w:ascii="Arial" w:eastAsiaTheme="minorEastAsia" w:hAnsi="Arial" w:cs="Arial"/>
                <w:color w:val="000000" w:themeColor="text1"/>
                <w:sz w:val="20"/>
                <w:szCs w:val="20"/>
              </w:rPr>
            </w:pPr>
            <w:r w:rsidRPr="00380AA0">
              <w:rPr>
                <w:rStyle w:val="normaltextrun"/>
                <w:rFonts w:ascii="Arial" w:hAnsi="Arial" w:cs="Arial"/>
                <w:color w:val="222222"/>
                <w:sz w:val="20"/>
                <w:szCs w:val="20"/>
                <w:shd w:val="clear" w:color="auto" w:fill="FFFFFF"/>
              </w:rPr>
              <w:t>plan, conduct and review statistical investigations of association and trend in bivariate numerical data.</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 xml:space="preserve"> Discuss association in terms of strength, direction and linearity</w:t>
            </w:r>
            <w:r w:rsidR="0050322C">
              <w:rPr>
                <w:rStyle w:val="eop"/>
                <w:rFonts w:ascii="Arial" w:hAnsi="Arial" w:cs="Arial"/>
                <w:color w:val="222222"/>
                <w:sz w:val="20"/>
                <w:szCs w:val="20"/>
                <w:shd w:val="clear" w:color="auto" w:fill="FFFFFF"/>
              </w:rPr>
              <w:t xml:space="preserve"> </w:t>
            </w:r>
            <w:r w:rsidRPr="00380AA0">
              <w:rPr>
                <w:rFonts w:ascii="Arial" w:hAnsi="Arial" w:cs="Arial"/>
                <w:sz w:val="20"/>
                <w:szCs w:val="20"/>
              </w:rPr>
              <w:t>(AC9M10ST05)</w:t>
            </w:r>
          </w:p>
        </w:tc>
      </w:tr>
      <w:tr w:rsidR="00336AF2" w:rsidRPr="00D009A3" w14:paraId="2FAAC33C" w14:textId="77777777" w:rsidTr="00E41270">
        <w:trPr>
          <w:cantSplit/>
          <w:trHeight w:val="570"/>
        </w:trPr>
        <w:tc>
          <w:tcPr>
            <w:tcW w:w="1702" w:type="dxa"/>
            <w:vMerge w:val="restart"/>
            <w:tcBorders>
              <w:top w:val="single" w:sz="18" w:space="0" w:color="1F497D" w:themeColor="text2"/>
              <w:left w:val="single" w:sz="18" w:space="0" w:color="1F497D" w:themeColor="text2"/>
              <w:right w:val="nil"/>
            </w:tcBorders>
            <w:shd w:val="clear" w:color="auto" w:fill="D6E3BC" w:themeFill="accent3" w:themeFillTint="66"/>
            <w:textDirection w:val="btLr"/>
            <w:vAlign w:val="center"/>
          </w:tcPr>
          <w:p w14:paraId="665C48C1" w14:textId="77777777" w:rsidR="00336AF2" w:rsidRPr="00D009A3" w:rsidRDefault="00336AF2" w:rsidP="0030032B">
            <w:pPr>
              <w:spacing w:line="276" w:lineRule="auto"/>
              <w:ind w:left="113" w:right="113"/>
              <w:jc w:val="center"/>
              <w:rPr>
                <w:rFonts w:ascii="Arial" w:eastAsia="Calibri" w:hAnsi="Arial" w:cs="Arial"/>
                <w:b/>
              </w:rPr>
            </w:pPr>
            <w:r w:rsidRPr="00D009A3">
              <w:rPr>
                <w:rFonts w:ascii="Arial" w:eastAsia="Calibri" w:hAnsi="Arial" w:cs="Arial"/>
                <w:b/>
              </w:rPr>
              <w:t>Probability</w:t>
            </w:r>
          </w:p>
        </w:tc>
        <w:tc>
          <w:tcPr>
            <w:tcW w:w="9922" w:type="dxa"/>
            <w:tcBorders>
              <w:top w:val="single" w:sz="18" w:space="0" w:color="1F497D" w:themeColor="text2"/>
              <w:left w:val="nil"/>
              <w:bottom w:val="single" w:sz="2" w:space="0" w:color="1F497D" w:themeColor="text2"/>
              <w:right w:val="single" w:sz="2" w:space="0" w:color="1F497D" w:themeColor="text2"/>
            </w:tcBorders>
            <w:shd w:val="clear" w:color="auto" w:fill="auto"/>
          </w:tcPr>
          <w:p w14:paraId="6ACDC97C" w14:textId="77777777" w:rsidR="00336AF2" w:rsidRPr="00380AA0" w:rsidRDefault="00336AF2" w:rsidP="0030032B">
            <w:pPr>
              <w:pStyle w:val="ListParagraph"/>
              <w:spacing w:line="276" w:lineRule="auto"/>
              <w:ind w:left="34" w:right="32"/>
              <w:rPr>
                <w:rFonts w:ascii="Arial" w:hAnsi="Arial" w:cs="Arial"/>
                <w:sz w:val="20"/>
                <w:szCs w:val="20"/>
                <w:lang w:val="en-AU"/>
              </w:rPr>
            </w:pPr>
            <w:r w:rsidRPr="59FE91D7">
              <w:rPr>
                <w:rFonts w:ascii="Arial" w:eastAsiaTheme="minorEastAsia" w:hAnsi="Arial" w:cs="Arial"/>
                <w:sz w:val="20"/>
                <w:szCs w:val="20"/>
                <w:lang w:val="en-AU"/>
              </w:rPr>
              <w:t xml:space="preserve">list all outcomes for two-step chance events both with and without replacement using tree diagrams or arrays. Assign probabilities to outcomes and determine probabilities for events </w:t>
            </w:r>
            <w:r w:rsidRPr="00380AA0">
              <w:rPr>
                <w:rStyle w:val="normaltextrun"/>
                <w:rFonts w:ascii="Arial" w:hAnsi="Arial" w:cs="Arial"/>
                <w:color w:val="000000"/>
                <w:sz w:val="20"/>
                <w:szCs w:val="20"/>
                <w:bdr w:val="none" w:sz="0" w:space="0" w:color="auto" w:frame="1"/>
              </w:rPr>
              <w:t>(</w:t>
            </w:r>
            <w:r w:rsidRPr="59FE91D7">
              <w:rPr>
                <w:rStyle w:val="normaltextrun"/>
                <w:rFonts w:ascii="Arial" w:eastAsiaTheme="minorEastAsia" w:hAnsi="Arial" w:cs="Arial"/>
                <w:color w:val="000000" w:themeColor="text1"/>
                <w:sz w:val="20"/>
                <w:szCs w:val="20"/>
              </w:rPr>
              <w:t>AC9M9P01)</w:t>
            </w:r>
          </w:p>
        </w:tc>
        <w:tc>
          <w:tcPr>
            <w:tcW w:w="11025" w:type="dxa"/>
            <w:tcBorders>
              <w:top w:val="single" w:sz="18"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723BE605" w14:textId="77777777" w:rsidR="00336AF2" w:rsidRPr="00380AA0" w:rsidRDefault="00336AF2" w:rsidP="0030032B">
            <w:pPr>
              <w:pStyle w:val="ListParagraph"/>
              <w:spacing w:line="276" w:lineRule="auto"/>
              <w:ind w:left="35"/>
              <w:rPr>
                <w:rStyle w:val="normaltextrun"/>
                <w:rFonts w:ascii="Arial" w:hAnsi="Arial" w:cs="Arial"/>
                <w:color w:val="000000"/>
                <w:sz w:val="20"/>
                <w:szCs w:val="20"/>
                <w:bdr w:val="none" w:sz="0" w:space="0" w:color="auto" w:frame="1"/>
              </w:rPr>
            </w:pPr>
            <w:r w:rsidRPr="00380AA0">
              <w:rPr>
                <w:rStyle w:val="normaltextrun"/>
                <w:rFonts w:ascii="Arial" w:hAnsi="Arial" w:cs="Arial"/>
                <w:color w:val="222222"/>
                <w:sz w:val="20"/>
                <w:szCs w:val="20"/>
                <w:shd w:val="clear" w:color="auto" w:fill="FFFFFF"/>
              </w:rPr>
              <w:t xml:space="preserve">use the language of ‘if .... then, ‘given’, ‘of’, ‘knowing that’ to investigate conditional statements and identify common mistakes in interpreting such language </w:t>
            </w:r>
            <w:r w:rsidRPr="00380AA0">
              <w:rPr>
                <w:rStyle w:val="normaltextrun"/>
                <w:rFonts w:ascii="Arial" w:hAnsi="Arial" w:cs="Arial"/>
                <w:color w:val="000000"/>
                <w:sz w:val="20"/>
                <w:szCs w:val="20"/>
                <w:bdr w:val="none" w:sz="0" w:space="0" w:color="auto" w:frame="1"/>
              </w:rPr>
              <w:t>(</w:t>
            </w:r>
            <w:r w:rsidRPr="00380AA0">
              <w:rPr>
                <w:rStyle w:val="normaltextrun"/>
                <w:rFonts w:ascii="Arial" w:eastAsiaTheme="minorEastAsia" w:hAnsi="Arial" w:cs="Arial"/>
                <w:color w:val="000000" w:themeColor="text1"/>
                <w:sz w:val="20"/>
                <w:szCs w:val="20"/>
              </w:rPr>
              <w:t>AC9M10P01)</w:t>
            </w:r>
          </w:p>
        </w:tc>
      </w:tr>
      <w:tr w:rsidR="00336AF2" w:rsidRPr="00D009A3" w14:paraId="136D120E" w14:textId="77777777" w:rsidTr="00E41270">
        <w:trPr>
          <w:cantSplit/>
          <w:trHeight w:val="285"/>
        </w:trPr>
        <w:tc>
          <w:tcPr>
            <w:tcW w:w="1702" w:type="dxa"/>
            <w:vMerge/>
            <w:tcBorders>
              <w:left w:val="single" w:sz="18" w:space="0" w:color="1F497D" w:themeColor="text2"/>
              <w:right w:val="nil"/>
            </w:tcBorders>
            <w:textDirection w:val="btLr"/>
            <w:vAlign w:val="center"/>
          </w:tcPr>
          <w:p w14:paraId="50895670"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2" w:space="0" w:color="1F497D" w:themeColor="text2"/>
              <w:right w:val="single" w:sz="2" w:space="0" w:color="1F497D" w:themeColor="text2"/>
            </w:tcBorders>
            <w:shd w:val="clear" w:color="auto" w:fill="auto"/>
          </w:tcPr>
          <w:p w14:paraId="57005131" w14:textId="77777777" w:rsidR="00336AF2" w:rsidRPr="00380AA0" w:rsidRDefault="00336AF2" w:rsidP="0030032B">
            <w:pPr>
              <w:pStyle w:val="ListParagraph"/>
              <w:spacing w:line="276" w:lineRule="auto"/>
              <w:ind w:left="34" w:right="32"/>
              <w:rPr>
                <w:rFonts w:ascii="Arial" w:eastAsiaTheme="minorEastAsia" w:hAnsi="Arial" w:cs="Arial"/>
                <w:sz w:val="20"/>
                <w:szCs w:val="20"/>
                <w:lang w:val="en-AU"/>
              </w:rPr>
            </w:pPr>
            <w:r w:rsidRPr="00380AA0">
              <w:rPr>
                <w:rFonts w:ascii="Arial" w:eastAsiaTheme="minorEastAsia" w:hAnsi="Arial" w:cs="Arial"/>
                <w:sz w:val="20"/>
                <w:szCs w:val="20"/>
                <w:lang w:val="en-AU"/>
              </w:rPr>
              <w:t xml:space="preserve">investigate and determine the probabilities of compound events using proportional reasoning and relate to the use of the language 'and', inclusive 'or', and exclusive 'or' </w:t>
            </w:r>
            <w:r w:rsidRPr="00380AA0">
              <w:rPr>
                <w:rStyle w:val="normaltextrun"/>
                <w:rFonts w:ascii="Arial" w:hAnsi="Arial" w:cs="Arial"/>
                <w:color w:val="000000"/>
                <w:sz w:val="20"/>
                <w:szCs w:val="20"/>
                <w:bdr w:val="none" w:sz="0" w:space="0" w:color="auto" w:frame="1"/>
              </w:rPr>
              <w:t>(</w:t>
            </w:r>
            <w:r w:rsidRPr="00380AA0">
              <w:rPr>
                <w:rStyle w:val="normaltextrun"/>
                <w:rFonts w:ascii="Arial" w:eastAsiaTheme="minorEastAsia" w:hAnsi="Arial" w:cs="Arial"/>
                <w:color w:val="000000" w:themeColor="text1"/>
                <w:sz w:val="20"/>
                <w:szCs w:val="20"/>
              </w:rPr>
              <w:t>AC9M9P02)</w:t>
            </w:r>
          </w:p>
        </w:tc>
        <w:tc>
          <w:tcPr>
            <w:tcW w:w="11025" w:type="dxa"/>
            <w:tcBorders>
              <w:top w:val="single" w:sz="2" w:space="0" w:color="1F497D" w:themeColor="text2"/>
              <w:left w:val="single" w:sz="2" w:space="0" w:color="1F497D" w:themeColor="text2"/>
              <w:bottom w:val="single" w:sz="2" w:space="0" w:color="1F497D" w:themeColor="text2"/>
              <w:right w:val="single" w:sz="18" w:space="0" w:color="1F497D" w:themeColor="text2"/>
            </w:tcBorders>
            <w:shd w:val="clear" w:color="auto" w:fill="auto"/>
          </w:tcPr>
          <w:p w14:paraId="0EC642D6" w14:textId="77777777" w:rsidR="00336AF2" w:rsidRPr="00380AA0" w:rsidRDefault="00336AF2" w:rsidP="0030032B">
            <w:pPr>
              <w:pStyle w:val="ListParagraph"/>
              <w:spacing w:line="276" w:lineRule="auto"/>
              <w:ind w:left="35"/>
              <w:rPr>
                <w:rFonts w:ascii="Arial" w:eastAsiaTheme="minorEastAsia" w:hAnsi="Arial" w:cs="Arial"/>
                <w:color w:val="000000" w:themeColor="text1"/>
                <w:sz w:val="20"/>
                <w:szCs w:val="20"/>
              </w:rPr>
            </w:pPr>
            <w:r w:rsidRPr="00380AA0">
              <w:rPr>
                <w:rStyle w:val="normaltextrun"/>
                <w:rFonts w:ascii="Arial" w:hAnsi="Arial" w:cs="Arial"/>
                <w:color w:val="222222"/>
                <w:sz w:val="20"/>
                <w:szCs w:val="20"/>
                <w:shd w:val="clear" w:color="auto" w:fill="FFFFFF"/>
              </w:rPr>
              <w:t xml:space="preserve">use probability, random variables and simulations to model phenomena, including sampling with and without replacement, and evaluate results </w:t>
            </w:r>
            <w:r w:rsidRPr="00380AA0">
              <w:rPr>
                <w:rStyle w:val="normaltextrun"/>
                <w:rFonts w:ascii="Arial" w:hAnsi="Arial" w:cs="Arial"/>
                <w:color w:val="000000"/>
                <w:sz w:val="20"/>
                <w:szCs w:val="20"/>
                <w:bdr w:val="none" w:sz="0" w:space="0" w:color="auto" w:frame="1"/>
              </w:rPr>
              <w:t>(</w:t>
            </w:r>
            <w:r w:rsidRPr="00380AA0">
              <w:rPr>
                <w:rStyle w:val="normaltextrun"/>
                <w:rFonts w:ascii="Arial" w:eastAsiaTheme="minorEastAsia" w:hAnsi="Arial" w:cs="Arial"/>
                <w:color w:val="000000" w:themeColor="text1"/>
                <w:sz w:val="20"/>
                <w:szCs w:val="20"/>
              </w:rPr>
              <w:t>AC9M10P02)</w:t>
            </w:r>
          </w:p>
        </w:tc>
      </w:tr>
      <w:tr w:rsidR="00336AF2" w:rsidRPr="00D009A3" w14:paraId="4FAE2A9B" w14:textId="77777777" w:rsidTr="00E41270">
        <w:trPr>
          <w:cantSplit/>
          <w:trHeight w:val="285"/>
        </w:trPr>
        <w:tc>
          <w:tcPr>
            <w:tcW w:w="1702" w:type="dxa"/>
            <w:vMerge/>
            <w:tcBorders>
              <w:left w:val="single" w:sz="18" w:space="0" w:color="1F497D" w:themeColor="text2"/>
              <w:bottom w:val="single" w:sz="18" w:space="0" w:color="1F497D" w:themeColor="text2"/>
              <w:right w:val="nil"/>
            </w:tcBorders>
            <w:textDirection w:val="btLr"/>
            <w:vAlign w:val="center"/>
          </w:tcPr>
          <w:p w14:paraId="38C1F859" w14:textId="77777777" w:rsidR="00336AF2" w:rsidRPr="00D009A3" w:rsidRDefault="00336AF2" w:rsidP="0030032B">
            <w:pPr>
              <w:spacing w:line="276" w:lineRule="auto"/>
              <w:ind w:left="113" w:right="113"/>
              <w:jc w:val="center"/>
              <w:rPr>
                <w:rFonts w:ascii="Arial" w:eastAsia="Calibri" w:hAnsi="Arial" w:cs="Arial"/>
                <w:b/>
              </w:rPr>
            </w:pPr>
          </w:p>
        </w:tc>
        <w:tc>
          <w:tcPr>
            <w:tcW w:w="9922" w:type="dxa"/>
            <w:tcBorders>
              <w:top w:val="single" w:sz="2" w:space="0" w:color="1F497D" w:themeColor="text2"/>
              <w:left w:val="nil"/>
              <w:bottom w:val="single" w:sz="18" w:space="0" w:color="1F497D" w:themeColor="text2"/>
              <w:right w:val="single" w:sz="2" w:space="0" w:color="1F497D" w:themeColor="text2"/>
            </w:tcBorders>
            <w:shd w:val="clear" w:color="auto" w:fill="auto"/>
          </w:tcPr>
          <w:p w14:paraId="4E3758EE" w14:textId="77777777" w:rsidR="00336AF2" w:rsidRPr="00380AA0" w:rsidRDefault="00336AF2" w:rsidP="0030032B">
            <w:pPr>
              <w:pStyle w:val="ListParagraph"/>
              <w:spacing w:line="276" w:lineRule="auto"/>
              <w:ind w:left="34" w:right="32"/>
              <w:rPr>
                <w:rFonts w:ascii="Arial" w:eastAsiaTheme="minorEastAsia" w:hAnsi="Arial" w:cs="Arial"/>
                <w:sz w:val="20"/>
                <w:szCs w:val="20"/>
                <w:lang w:val="en-AU"/>
              </w:rPr>
            </w:pPr>
            <w:r w:rsidRPr="59FE91D7">
              <w:rPr>
                <w:rFonts w:ascii="Arial" w:eastAsiaTheme="minorEastAsia" w:hAnsi="Arial" w:cs="Arial"/>
                <w:sz w:val="20"/>
                <w:szCs w:val="20"/>
                <w:lang w:val="en-AU"/>
              </w:rPr>
              <w:t xml:space="preserve">design and conduct experiments or simulations that demonstrate the relationship between combined conditions for events and the probability of individual events </w:t>
            </w:r>
            <w:r w:rsidRPr="00380AA0">
              <w:rPr>
                <w:rStyle w:val="normaltextrun"/>
                <w:rFonts w:ascii="Arial" w:hAnsi="Arial" w:cs="Arial"/>
                <w:color w:val="000000"/>
                <w:sz w:val="20"/>
                <w:szCs w:val="20"/>
                <w:bdr w:val="none" w:sz="0" w:space="0" w:color="auto" w:frame="1"/>
              </w:rPr>
              <w:t>(</w:t>
            </w:r>
            <w:r w:rsidRPr="59FE91D7">
              <w:rPr>
                <w:rStyle w:val="normaltextrun"/>
                <w:rFonts w:ascii="Arial" w:eastAsiaTheme="minorEastAsia" w:hAnsi="Arial" w:cs="Arial"/>
                <w:color w:val="000000" w:themeColor="text1"/>
                <w:sz w:val="20"/>
                <w:szCs w:val="20"/>
              </w:rPr>
              <w:t>AC9M9P03)</w:t>
            </w:r>
          </w:p>
        </w:tc>
        <w:tc>
          <w:tcPr>
            <w:tcW w:w="11025" w:type="dxa"/>
            <w:tcBorders>
              <w:top w:val="single" w:sz="2" w:space="0" w:color="1F497D" w:themeColor="text2"/>
              <w:left w:val="single" w:sz="2" w:space="0" w:color="1F497D" w:themeColor="text2"/>
              <w:bottom w:val="single" w:sz="18" w:space="0" w:color="1F497D" w:themeColor="text2"/>
              <w:right w:val="single" w:sz="18" w:space="0" w:color="1F497D" w:themeColor="text2"/>
            </w:tcBorders>
            <w:shd w:val="clear" w:color="auto" w:fill="auto"/>
          </w:tcPr>
          <w:p w14:paraId="7DEE6870" w14:textId="7DFB8EFF" w:rsidR="00336AF2" w:rsidRPr="00380AA0" w:rsidRDefault="00336AF2" w:rsidP="0030032B">
            <w:pPr>
              <w:pStyle w:val="ListParagraph"/>
              <w:spacing w:line="276" w:lineRule="auto"/>
              <w:ind w:left="35"/>
              <w:rPr>
                <w:rFonts w:ascii="Arial" w:eastAsiaTheme="minorEastAsia" w:hAnsi="Arial" w:cs="Arial"/>
                <w:color w:val="000000" w:themeColor="text1"/>
                <w:sz w:val="20"/>
                <w:szCs w:val="20"/>
              </w:rPr>
            </w:pPr>
            <w:r w:rsidRPr="00380AA0">
              <w:rPr>
                <w:rStyle w:val="normaltextrun"/>
                <w:rFonts w:ascii="Arial" w:hAnsi="Arial" w:cs="Arial"/>
                <w:color w:val="222222"/>
                <w:sz w:val="20"/>
                <w:szCs w:val="20"/>
                <w:shd w:val="clear" w:color="auto" w:fill="FFFFFF"/>
              </w:rPr>
              <w:t>design and use</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probability</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simulations to model and investigate</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situations</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including problems</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involving compound events</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and simulations that use conditional statements to produce different outcomes.</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Apply</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reasoning to evaluate</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and report on</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222222"/>
                <w:sz w:val="20"/>
                <w:szCs w:val="20"/>
                <w:shd w:val="clear" w:color="auto" w:fill="FFFFFF"/>
              </w:rPr>
              <w:t>their effectiveness</w:t>
            </w:r>
            <w:r w:rsidR="0050322C">
              <w:rPr>
                <w:rStyle w:val="normaltextrun"/>
                <w:rFonts w:ascii="Arial" w:hAnsi="Arial" w:cs="Arial"/>
                <w:color w:val="222222"/>
                <w:sz w:val="20"/>
                <w:szCs w:val="20"/>
                <w:shd w:val="clear" w:color="auto" w:fill="FFFFFF"/>
              </w:rPr>
              <w:t xml:space="preserve"> </w:t>
            </w:r>
            <w:r w:rsidRPr="00380AA0">
              <w:rPr>
                <w:rStyle w:val="normaltextrun"/>
                <w:rFonts w:ascii="Arial" w:hAnsi="Arial" w:cs="Arial"/>
                <w:color w:val="000000"/>
                <w:sz w:val="20"/>
                <w:szCs w:val="20"/>
                <w:bdr w:val="none" w:sz="0" w:space="0" w:color="auto" w:frame="1"/>
              </w:rPr>
              <w:t>(</w:t>
            </w:r>
            <w:r w:rsidRPr="00380AA0">
              <w:rPr>
                <w:rStyle w:val="normaltextrun"/>
                <w:rFonts w:ascii="Arial" w:eastAsiaTheme="minorEastAsia" w:hAnsi="Arial" w:cs="Arial"/>
                <w:color w:val="000000" w:themeColor="text1"/>
                <w:sz w:val="20"/>
                <w:szCs w:val="20"/>
              </w:rPr>
              <w:t>AC9M10P03)</w:t>
            </w:r>
          </w:p>
        </w:tc>
      </w:tr>
    </w:tbl>
    <w:p w14:paraId="0C8FE7CE" w14:textId="77777777" w:rsidR="00336AF2" w:rsidRPr="00D009A3" w:rsidRDefault="00336AF2" w:rsidP="0030032B">
      <w:pPr>
        <w:rPr>
          <w:rFonts w:ascii="Arial" w:hAnsi="Arial" w:cs="Arial"/>
        </w:rPr>
      </w:pPr>
    </w:p>
    <w:p w14:paraId="41004F19" w14:textId="77777777" w:rsidR="00500FAE" w:rsidRPr="00681100" w:rsidRDefault="00500FAE" w:rsidP="0030032B">
      <w:pPr>
        <w:rPr>
          <w:rFonts w:ascii="Arial" w:hAnsi="Arial" w:cs="Arial"/>
        </w:rPr>
      </w:pPr>
    </w:p>
    <w:sectPr w:rsidR="00500FAE" w:rsidRPr="00681100" w:rsidSect="00734BAB">
      <w:headerReference w:type="default" r:id="rId15"/>
      <w:footerReference w:type="default" r:id="rId16"/>
      <w:pgSz w:w="23814" w:h="16839" w:orient="landscape" w:code="8"/>
      <w:pgMar w:top="568" w:right="1440" w:bottom="709"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EAE6" w14:textId="77777777" w:rsidR="00E64145" w:rsidRDefault="00E64145" w:rsidP="00277E3E">
      <w:pPr>
        <w:spacing w:after="0" w:line="240" w:lineRule="auto"/>
      </w:pPr>
      <w:r>
        <w:separator/>
      </w:r>
    </w:p>
  </w:endnote>
  <w:endnote w:type="continuationSeparator" w:id="0">
    <w:p w14:paraId="3C7DD706" w14:textId="77777777" w:rsidR="00E64145" w:rsidRDefault="00E64145" w:rsidP="00277E3E">
      <w:pPr>
        <w:spacing w:after="0" w:line="240" w:lineRule="auto"/>
      </w:pPr>
      <w:r>
        <w:continuationSeparator/>
      </w:r>
    </w:p>
  </w:endnote>
  <w:endnote w:type="continuationNotice" w:id="1">
    <w:p w14:paraId="47F2CD8D" w14:textId="77777777" w:rsidR="00E64145" w:rsidRDefault="00E64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813484"/>
      <w:docPartObj>
        <w:docPartGallery w:val="Page Numbers (Bottom of Page)"/>
        <w:docPartUnique/>
      </w:docPartObj>
    </w:sdtPr>
    <w:sdtEndPr>
      <w:rPr>
        <w:noProof/>
      </w:rPr>
    </w:sdtEndPr>
    <w:sdtContent>
      <w:p w14:paraId="7B04FA47" w14:textId="3E6D207F" w:rsidR="00DC4091" w:rsidRPr="000D230D" w:rsidRDefault="00E64145" w:rsidP="000D230D">
        <w:pPr>
          <w:pStyle w:val="Footer"/>
          <w:jc w:val="right"/>
        </w:pPr>
        <w:r>
          <w:rPr>
            <w:noProof/>
          </w:rPr>
          <w:pict w14:anchorId="4BEEE969">
            <v:shapetype id="_x0000_t202" coordsize="21600,21600" o:spt="202" path="m,l,21600r21600,l21600,xe">
              <v:stroke joinstyle="miter"/>
              <v:path gradientshapeok="t" o:connecttype="rect"/>
            </v:shapetype>
            <v:shape id="Text Box 6" o:spid="_x0000_s2050" type="#_x0000_t202" style="position:absolute;left:0;text-align:left;margin-left:118.5pt;margin-top:-283.8pt;width:918.8pt;height:36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" filled="f" stroked="f" strokeweight=".5pt">
              <v:textbox>
                <w:txbxContent>
                  <w:p w14:paraId="5BEC437D" w14:textId="136FDCEC" w:rsidR="00DC4091" w:rsidRPr="00532A58" w:rsidRDefault="00DC4091" w:rsidP="000D230D">
                    <w:pPr>
                      <w:rPr>
                        <w:rFonts w:ascii="Helvetica" w:hAnsi="Helvetica"/>
                        <w:b/>
                        <w:bCs/>
                        <w:color w:val="000000" w:themeColor="text1"/>
                        <w:sz w:val="44"/>
                        <w:szCs w:val="44"/>
                      </w:rPr>
                    </w:pPr>
                    <w:r>
                      <w:rPr>
                        <w:rFonts w:ascii="Helvetica" w:hAnsi="Helvetica"/>
                        <w:b/>
                        <w:bCs/>
                        <w:sz w:val="44"/>
                        <w:szCs w:val="44"/>
                      </w:rPr>
                      <w:t xml:space="preserve">Scope and sequence </w:t>
                    </w:r>
                    <w:r w:rsidR="00031D06">
                      <w:rPr>
                        <w:rFonts w:ascii="Helvetica" w:hAnsi="Helvetica"/>
                        <w:b/>
                        <w:bCs/>
                        <w:sz w:val="44"/>
                        <w:szCs w:val="44"/>
                      </w:rPr>
                      <w:t>7</w:t>
                    </w:r>
                    <w:r>
                      <w:rPr>
                        <w:rFonts w:ascii="Helvetica" w:hAnsi="Helvetica"/>
                        <w:b/>
                        <w:bCs/>
                        <w:sz w:val="44"/>
                        <w:szCs w:val="44"/>
                      </w:rPr>
                      <w:t>–10</w:t>
                    </w:r>
                  </w:p>
                </w:txbxContent>
              </v:textbox>
            </v:shape>
          </w:pict>
        </w:r>
        <w:r w:rsidR="00DC4091">
          <w:fldChar w:fldCharType="begin"/>
        </w:r>
        <w:r w:rsidR="00DC4091">
          <w:instrText xml:space="preserve"> PAGE   \* MERGEFORMAT </w:instrText>
        </w:r>
        <w:r w:rsidR="00DC4091">
          <w:fldChar w:fldCharType="separate"/>
        </w:r>
        <w:r w:rsidR="00DC4091">
          <w:rPr>
            <w:noProof/>
          </w:rPr>
          <w:t>2</w:t>
        </w:r>
        <w:r w:rsidR="00DC409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368570"/>
      <w:docPartObj>
        <w:docPartGallery w:val="Page Numbers (Bottom of Page)"/>
        <w:docPartUnique/>
      </w:docPartObj>
    </w:sdtPr>
    <w:sdtEndPr>
      <w:rPr>
        <w:noProof/>
      </w:rPr>
    </w:sdtEndPr>
    <w:sdtContent>
      <w:p w14:paraId="4B76C2A4" w14:textId="4F924309" w:rsidR="00DC4091" w:rsidRPr="00734BAB" w:rsidRDefault="00E64145" w:rsidP="00734BAB">
        <w:pPr>
          <w:pStyle w:val="Footer"/>
          <w:jc w:val="righ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0536" w14:textId="77777777" w:rsidR="00DC4091" w:rsidRDefault="00DC4091" w:rsidP="00734BAB">
    <w:pPr>
      <w:pStyle w:val="Footer"/>
      <w:jc w:val="center"/>
    </w:pPr>
  </w:p>
  <w:p w14:paraId="65171405" w14:textId="1AB56DC4" w:rsidR="00DC4091" w:rsidRPr="00734BAB" w:rsidRDefault="00DC4091" w:rsidP="00734BAB">
    <w:pPr>
      <w:pStyle w:val="Footer"/>
      <w:jc w:val="center"/>
      <w:rPr>
        <w:rFonts w:ascii="Arial" w:hAnsi="Arial" w:cs="Arial"/>
        <w:sz w:val="20"/>
        <w:szCs w:val="20"/>
      </w:rPr>
    </w:pPr>
    <w:r w:rsidRPr="00734BAB">
      <w:rPr>
        <w:rFonts w:ascii="Arial" w:hAnsi="Arial" w:cs="Arial"/>
        <w:sz w:val="20"/>
        <w:szCs w:val="20"/>
      </w:rPr>
      <w:t xml:space="preserve">Australian Curriculum: Mathematics – Scope and sequence </w:t>
    </w:r>
    <w:r w:rsidR="00031D06">
      <w:rPr>
        <w:rFonts w:ascii="Arial" w:hAnsi="Arial" w:cs="Arial"/>
        <w:sz w:val="20"/>
        <w:szCs w:val="20"/>
      </w:rPr>
      <w:t>7</w:t>
    </w:r>
    <w:r w:rsidRPr="00734BAB">
      <w:rPr>
        <w:rFonts w:ascii="Arial" w:hAnsi="Arial" w:cs="Arial"/>
        <w:sz w:val="20"/>
        <w:szCs w:val="20"/>
      </w:rPr>
      <w:t xml:space="preserve">–10 </w:t>
    </w:r>
    <w:r w:rsidRPr="00734BAB">
      <w:rPr>
        <w:rFonts w:ascii="Arial" w:hAnsi="Arial" w:cs="Arial"/>
        <w:sz w:val="20"/>
        <w:szCs w:val="20"/>
      </w:rPr>
      <w:br/>
      <w:t>Consultation curriculum</w:t>
    </w:r>
  </w:p>
  <w:p w14:paraId="683D8E31" w14:textId="1EE6D258" w:rsidR="00DC4091" w:rsidRPr="00734BAB" w:rsidRDefault="00E64145" w:rsidP="00734BAB">
    <w:pPr>
      <w:pStyle w:val="Footer"/>
    </w:pPr>
    <w:hyperlink r:id="rId1" w:history="1">
      <w:r w:rsidR="00DC4091" w:rsidRPr="00734BAB">
        <w:rPr>
          <w:rStyle w:val="Hyperlink"/>
          <w:rFonts w:ascii="Arial" w:hAnsi="Arial" w:cs="Arial"/>
          <w:sz w:val="20"/>
          <w:szCs w:val="20"/>
        </w:rPr>
        <w:t>© ACARA 2021</w:t>
      </w:r>
    </w:hyperlink>
    <w:r w:rsidR="00DC4091" w:rsidRPr="00256C95">
      <w:t xml:space="preserve">  </w:t>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tab/>
    </w:r>
    <w:r w:rsidR="00DC4091">
      <w:fldChar w:fldCharType="begin"/>
    </w:r>
    <w:r w:rsidR="00DC4091">
      <w:instrText xml:space="preserve"> PAGE   \* MERGEFORMAT </w:instrText>
    </w:r>
    <w:r w:rsidR="00DC4091">
      <w:fldChar w:fldCharType="separate"/>
    </w:r>
    <w:r w:rsidR="00DC4091">
      <w:t>1</w:t>
    </w:r>
    <w:r w:rsidR="00DC40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A0925" w14:textId="77777777" w:rsidR="00E64145" w:rsidRDefault="00E64145" w:rsidP="00277E3E">
      <w:pPr>
        <w:spacing w:after="0" w:line="240" w:lineRule="auto"/>
      </w:pPr>
      <w:r>
        <w:separator/>
      </w:r>
    </w:p>
  </w:footnote>
  <w:footnote w:type="continuationSeparator" w:id="0">
    <w:p w14:paraId="1B26ECC7" w14:textId="77777777" w:rsidR="00E64145" w:rsidRDefault="00E64145" w:rsidP="00277E3E">
      <w:pPr>
        <w:spacing w:after="0" w:line="240" w:lineRule="auto"/>
      </w:pPr>
      <w:r>
        <w:continuationSeparator/>
      </w:r>
    </w:p>
  </w:footnote>
  <w:footnote w:type="continuationNotice" w:id="1">
    <w:p w14:paraId="6B0EF545" w14:textId="77777777" w:rsidR="00E64145" w:rsidRDefault="00E64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6CC9" w14:textId="6AF7C5D3" w:rsidR="00DC4091" w:rsidRDefault="00DC4091">
    <w:pPr>
      <w:pStyle w:val="Header"/>
    </w:pPr>
    <w:r>
      <w:rPr>
        <w:noProof/>
      </w:rPr>
      <w:drawing>
        <wp:anchor distT="0" distB="0" distL="114300" distR="114300" simplePos="0" relativeHeight="251658752" behindDoc="1" locked="0" layoutInCell="1" allowOverlap="1" wp14:anchorId="09B70BE5" wp14:editId="1509695E">
          <wp:simplePos x="0" y="0"/>
          <wp:positionH relativeFrom="column">
            <wp:posOffset>0</wp:posOffset>
          </wp:positionH>
          <wp:positionV relativeFrom="paragraph">
            <wp:posOffset>-429260</wp:posOffset>
          </wp:positionV>
          <wp:extent cx="15076278" cy="10654747"/>
          <wp:effectExtent l="0" t="0" r="0" b="635"/>
          <wp:wrapNone/>
          <wp:docPr id="5" name="Picture 5" descr="Cover page: Australian Curriculum Review - Mathematics - Consultation Curriculum - Scope and sequenc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Australian Curriculum Review - Mathematics - Consultation Curriculum - Scope and sequence 7-10"/>
                  <pic:cNvPicPr/>
                </pic:nvPicPr>
                <pic:blipFill>
                  <a:blip r:embed="rId1">
                    <a:extLst>
                      <a:ext uri="{28A0092B-C50C-407E-A947-70E740481C1C}">
                        <a14:useLocalDpi xmlns:a14="http://schemas.microsoft.com/office/drawing/2010/main" val="0"/>
                      </a:ext>
                    </a:extLst>
                  </a:blip>
                  <a:stretch>
                    <a:fillRect/>
                  </a:stretch>
                </pic:blipFill>
                <pic:spPr>
                  <a:xfrm>
                    <a:off x="0" y="0"/>
                    <a:ext cx="15076278"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A544" w14:textId="77777777" w:rsidR="00DC4091" w:rsidRDefault="00DC4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80E8" w14:textId="4B1F2455" w:rsidR="00DC4091" w:rsidRDefault="00DC4091">
    <w:pPr>
      <w:pStyle w:val="Header"/>
    </w:pPr>
    <w:r>
      <w:rPr>
        <w:noProof/>
      </w:rPr>
      <w:drawing>
        <wp:inline distT="0" distB="0" distL="0" distR="0" wp14:anchorId="0B326C66" wp14:editId="003B7AE9">
          <wp:extent cx="2161309" cy="357447"/>
          <wp:effectExtent l="0" t="0" r="0" b="5080"/>
          <wp:docPr id="1" name="Picture 1"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tab/>
    </w:r>
    <w:r>
      <w:rPr>
        <w:noProof/>
      </w:rPr>
      <w:drawing>
        <wp:inline distT="0" distB="0" distL="0" distR="0" wp14:anchorId="3BDA7DDA" wp14:editId="0DAE7EBB">
          <wp:extent cx="1163256" cy="349690"/>
          <wp:effectExtent l="0" t="0" r="0" b="0"/>
          <wp:docPr id="6" name="Picture 6"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243C2E9C" w14:textId="77777777" w:rsidR="00DC4091" w:rsidRDefault="00DC4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699"/>
    <w:multiLevelType w:val="hybridMultilevel"/>
    <w:tmpl w:val="C9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526E9"/>
    <w:rsid w:val="000023D1"/>
    <w:rsid w:val="00003C92"/>
    <w:rsid w:val="00007BF0"/>
    <w:rsid w:val="0001280B"/>
    <w:rsid w:val="00012E91"/>
    <w:rsid w:val="00016F97"/>
    <w:rsid w:val="000174A7"/>
    <w:rsid w:val="000234FC"/>
    <w:rsid w:val="0002362E"/>
    <w:rsid w:val="00023DAA"/>
    <w:rsid w:val="00024B07"/>
    <w:rsid w:val="00031D06"/>
    <w:rsid w:val="00033D90"/>
    <w:rsid w:val="00033E95"/>
    <w:rsid w:val="000412DD"/>
    <w:rsid w:val="00042EA9"/>
    <w:rsid w:val="00043AB3"/>
    <w:rsid w:val="00043CF0"/>
    <w:rsid w:val="00044EC3"/>
    <w:rsid w:val="00050A62"/>
    <w:rsid w:val="00051133"/>
    <w:rsid w:val="00051EA6"/>
    <w:rsid w:val="00052531"/>
    <w:rsid w:val="00056D7E"/>
    <w:rsid w:val="00061B81"/>
    <w:rsid w:val="00064B0E"/>
    <w:rsid w:val="00065BDD"/>
    <w:rsid w:val="00066C45"/>
    <w:rsid w:val="000712B0"/>
    <w:rsid w:val="000717BC"/>
    <w:rsid w:val="00080D9C"/>
    <w:rsid w:val="0008204C"/>
    <w:rsid w:val="00083E97"/>
    <w:rsid w:val="0008679B"/>
    <w:rsid w:val="0008692F"/>
    <w:rsid w:val="0009436E"/>
    <w:rsid w:val="0009554D"/>
    <w:rsid w:val="00096A90"/>
    <w:rsid w:val="00097586"/>
    <w:rsid w:val="00097F51"/>
    <w:rsid w:val="000A000D"/>
    <w:rsid w:val="000A0423"/>
    <w:rsid w:val="000A0F2B"/>
    <w:rsid w:val="000A2929"/>
    <w:rsid w:val="000A2975"/>
    <w:rsid w:val="000A3CB5"/>
    <w:rsid w:val="000A432A"/>
    <w:rsid w:val="000A695D"/>
    <w:rsid w:val="000B2792"/>
    <w:rsid w:val="000B42DA"/>
    <w:rsid w:val="000C3043"/>
    <w:rsid w:val="000C3966"/>
    <w:rsid w:val="000C4397"/>
    <w:rsid w:val="000C495A"/>
    <w:rsid w:val="000C49DC"/>
    <w:rsid w:val="000D230D"/>
    <w:rsid w:val="000D2D7B"/>
    <w:rsid w:val="000D36C7"/>
    <w:rsid w:val="000D61F3"/>
    <w:rsid w:val="000D6BDE"/>
    <w:rsid w:val="000D77EB"/>
    <w:rsid w:val="000E3C08"/>
    <w:rsid w:val="000E3CE2"/>
    <w:rsid w:val="000E58D7"/>
    <w:rsid w:val="000E7492"/>
    <w:rsid w:val="000E77A5"/>
    <w:rsid w:val="000F03F9"/>
    <w:rsid w:val="000F70EE"/>
    <w:rsid w:val="000F7746"/>
    <w:rsid w:val="000F7DA7"/>
    <w:rsid w:val="000F7EF4"/>
    <w:rsid w:val="00100023"/>
    <w:rsid w:val="00103D3B"/>
    <w:rsid w:val="00104CC6"/>
    <w:rsid w:val="00104DE3"/>
    <w:rsid w:val="001119C6"/>
    <w:rsid w:val="00113446"/>
    <w:rsid w:val="0011761A"/>
    <w:rsid w:val="00121478"/>
    <w:rsid w:val="001225BF"/>
    <w:rsid w:val="00122754"/>
    <w:rsid w:val="00124EC1"/>
    <w:rsid w:val="00125E88"/>
    <w:rsid w:val="0012637D"/>
    <w:rsid w:val="001265E5"/>
    <w:rsid w:val="00131CDD"/>
    <w:rsid w:val="00141A9D"/>
    <w:rsid w:val="00153E6D"/>
    <w:rsid w:val="0015423B"/>
    <w:rsid w:val="00157078"/>
    <w:rsid w:val="00157367"/>
    <w:rsid w:val="001626CF"/>
    <w:rsid w:val="00163EB8"/>
    <w:rsid w:val="00165C94"/>
    <w:rsid w:val="001671A0"/>
    <w:rsid w:val="00167EA0"/>
    <w:rsid w:val="00170CC7"/>
    <w:rsid w:val="00172A0F"/>
    <w:rsid w:val="00173287"/>
    <w:rsid w:val="00177BFE"/>
    <w:rsid w:val="00181822"/>
    <w:rsid w:val="001838C2"/>
    <w:rsid w:val="00186598"/>
    <w:rsid w:val="001870B3"/>
    <w:rsid w:val="0018712A"/>
    <w:rsid w:val="0019163D"/>
    <w:rsid w:val="0019292C"/>
    <w:rsid w:val="00193983"/>
    <w:rsid w:val="00197973"/>
    <w:rsid w:val="001B1338"/>
    <w:rsid w:val="001B1716"/>
    <w:rsid w:val="001B178D"/>
    <w:rsid w:val="001B1854"/>
    <w:rsid w:val="001B2B30"/>
    <w:rsid w:val="001B362F"/>
    <w:rsid w:val="001B3770"/>
    <w:rsid w:val="001B4694"/>
    <w:rsid w:val="001B4972"/>
    <w:rsid w:val="001B4A21"/>
    <w:rsid w:val="001C1324"/>
    <w:rsid w:val="001C19A6"/>
    <w:rsid w:val="001C209A"/>
    <w:rsid w:val="001C22CF"/>
    <w:rsid w:val="001C3193"/>
    <w:rsid w:val="001D07ED"/>
    <w:rsid w:val="001D0B50"/>
    <w:rsid w:val="001D37DB"/>
    <w:rsid w:val="001D43C4"/>
    <w:rsid w:val="001E013A"/>
    <w:rsid w:val="001E4907"/>
    <w:rsid w:val="001E4F33"/>
    <w:rsid w:val="001E5EC3"/>
    <w:rsid w:val="001E677E"/>
    <w:rsid w:val="001F4420"/>
    <w:rsid w:val="001F5819"/>
    <w:rsid w:val="0020486E"/>
    <w:rsid w:val="0021032C"/>
    <w:rsid w:val="0021065F"/>
    <w:rsid w:val="002163D7"/>
    <w:rsid w:val="002179AF"/>
    <w:rsid w:val="0022075C"/>
    <w:rsid w:val="00220FB8"/>
    <w:rsid w:val="00221A18"/>
    <w:rsid w:val="0022269F"/>
    <w:rsid w:val="00223E07"/>
    <w:rsid w:val="0023228A"/>
    <w:rsid w:val="00232BC8"/>
    <w:rsid w:val="00232EB2"/>
    <w:rsid w:val="00233189"/>
    <w:rsid w:val="00235BC6"/>
    <w:rsid w:val="002370EB"/>
    <w:rsid w:val="00237B5E"/>
    <w:rsid w:val="00241766"/>
    <w:rsid w:val="00243DDF"/>
    <w:rsid w:val="0024552E"/>
    <w:rsid w:val="0025301D"/>
    <w:rsid w:val="00257307"/>
    <w:rsid w:val="00257476"/>
    <w:rsid w:val="00257AA8"/>
    <w:rsid w:val="00260EC5"/>
    <w:rsid w:val="00261D5A"/>
    <w:rsid w:val="002629C8"/>
    <w:rsid w:val="00263CD0"/>
    <w:rsid w:val="00264238"/>
    <w:rsid w:val="002647E7"/>
    <w:rsid w:val="00264CED"/>
    <w:rsid w:val="00264EBC"/>
    <w:rsid w:val="00265E44"/>
    <w:rsid w:val="0026628F"/>
    <w:rsid w:val="00266474"/>
    <w:rsid w:val="00274A95"/>
    <w:rsid w:val="00276707"/>
    <w:rsid w:val="00277E3E"/>
    <w:rsid w:val="00280F0F"/>
    <w:rsid w:val="00282929"/>
    <w:rsid w:val="00284678"/>
    <w:rsid w:val="00287F36"/>
    <w:rsid w:val="002910CF"/>
    <w:rsid w:val="00293CBA"/>
    <w:rsid w:val="00294409"/>
    <w:rsid w:val="00295D6D"/>
    <w:rsid w:val="002A1B44"/>
    <w:rsid w:val="002A2E78"/>
    <w:rsid w:val="002A39A9"/>
    <w:rsid w:val="002A6449"/>
    <w:rsid w:val="002B6382"/>
    <w:rsid w:val="002B7B9A"/>
    <w:rsid w:val="002C48F2"/>
    <w:rsid w:val="002C71B4"/>
    <w:rsid w:val="002D0162"/>
    <w:rsid w:val="002D2924"/>
    <w:rsid w:val="002D2965"/>
    <w:rsid w:val="002D59A7"/>
    <w:rsid w:val="002D5A0D"/>
    <w:rsid w:val="002D64D0"/>
    <w:rsid w:val="002D75A0"/>
    <w:rsid w:val="002E07E4"/>
    <w:rsid w:val="002E28C1"/>
    <w:rsid w:val="002E34F4"/>
    <w:rsid w:val="002E3B58"/>
    <w:rsid w:val="002E6141"/>
    <w:rsid w:val="002E7288"/>
    <w:rsid w:val="002E7C3B"/>
    <w:rsid w:val="002F1191"/>
    <w:rsid w:val="002F2968"/>
    <w:rsid w:val="002F2FB9"/>
    <w:rsid w:val="003000FB"/>
    <w:rsid w:val="0030032B"/>
    <w:rsid w:val="003024EC"/>
    <w:rsid w:val="003063F6"/>
    <w:rsid w:val="00315EFB"/>
    <w:rsid w:val="003212F6"/>
    <w:rsid w:val="0032346E"/>
    <w:rsid w:val="0032459C"/>
    <w:rsid w:val="003267DD"/>
    <w:rsid w:val="00326A49"/>
    <w:rsid w:val="00326F21"/>
    <w:rsid w:val="00335E8F"/>
    <w:rsid w:val="00336AF2"/>
    <w:rsid w:val="00340400"/>
    <w:rsid w:val="00347999"/>
    <w:rsid w:val="003503AB"/>
    <w:rsid w:val="00351274"/>
    <w:rsid w:val="00351754"/>
    <w:rsid w:val="00351EE5"/>
    <w:rsid w:val="003543E5"/>
    <w:rsid w:val="0035482F"/>
    <w:rsid w:val="00354859"/>
    <w:rsid w:val="00356672"/>
    <w:rsid w:val="00357F97"/>
    <w:rsid w:val="003604EC"/>
    <w:rsid w:val="003631C4"/>
    <w:rsid w:val="0036342A"/>
    <w:rsid w:val="00364489"/>
    <w:rsid w:val="003656A6"/>
    <w:rsid w:val="00373E73"/>
    <w:rsid w:val="003749D7"/>
    <w:rsid w:val="00377F00"/>
    <w:rsid w:val="00380AA0"/>
    <w:rsid w:val="003817F9"/>
    <w:rsid w:val="0038538F"/>
    <w:rsid w:val="003910C5"/>
    <w:rsid w:val="003912B5"/>
    <w:rsid w:val="003A1788"/>
    <w:rsid w:val="003A2AA4"/>
    <w:rsid w:val="003A4545"/>
    <w:rsid w:val="003B0BE0"/>
    <w:rsid w:val="003B2009"/>
    <w:rsid w:val="003B4C79"/>
    <w:rsid w:val="003C11E0"/>
    <w:rsid w:val="003C2B56"/>
    <w:rsid w:val="003D0902"/>
    <w:rsid w:val="003D25A9"/>
    <w:rsid w:val="003D2B31"/>
    <w:rsid w:val="003D4D26"/>
    <w:rsid w:val="003D5B13"/>
    <w:rsid w:val="003D6C28"/>
    <w:rsid w:val="003D7348"/>
    <w:rsid w:val="003E0B03"/>
    <w:rsid w:val="003E242D"/>
    <w:rsid w:val="003E476F"/>
    <w:rsid w:val="003E4C5D"/>
    <w:rsid w:val="003E7CEA"/>
    <w:rsid w:val="003F0457"/>
    <w:rsid w:val="003F1C63"/>
    <w:rsid w:val="003F76AE"/>
    <w:rsid w:val="004021D9"/>
    <w:rsid w:val="004048CD"/>
    <w:rsid w:val="004109AE"/>
    <w:rsid w:val="00413E96"/>
    <w:rsid w:val="004148E0"/>
    <w:rsid w:val="00415EC8"/>
    <w:rsid w:val="0041690E"/>
    <w:rsid w:val="00416C0C"/>
    <w:rsid w:val="00421A2E"/>
    <w:rsid w:val="00421EA6"/>
    <w:rsid w:val="00422D69"/>
    <w:rsid w:val="00425726"/>
    <w:rsid w:val="00425771"/>
    <w:rsid w:val="004261AC"/>
    <w:rsid w:val="0042737B"/>
    <w:rsid w:val="004274B7"/>
    <w:rsid w:val="00427916"/>
    <w:rsid w:val="0043084D"/>
    <w:rsid w:val="00432BC2"/>
    <w:rsid w:val="00437099"/>
    <w:rsid w:val="00437536"/>
    <w:rsid w:val="00440402"/>
    <w:rsid w:val="004477EA"/>
    <w:rsid w:val="004532A7"/>
    <w:rsid w:val="00454FD2"/>
    <w:rsid w:val="004605E9"/>
    <w:rsid w:val="00460D1D"/>
    <w:rsid w:val="00466F20"/>
    <w:rsid w:val="004671EE"/>
    <w:rsid w:val="00471CCD"/>
    <w:rsid w:val="0047260E"/>
    <w:rsid w:val="00475EF6"/>
    <w:rsid w:val="00477C11"/>
    <w:rsid w:val="0048521D"/>
    <w:rsid w:val="0049081F"/>
    <w:rsid w:val="0049157A"/>
    <w:rsid w:val="00492173"/>
    <w:rsid w:val="0049471E"/>
    <w:rsid w:val="00497B59"/>
    <w:rsid w:val="00497E02"/>
    <w:rsid w:val="004A29D4"/>
    <w:rsid w:val="004A35B0"/>
    <w:rsid w:val="004A4BB7"/>
    <w:rsid w:val="004B1DA4"/>
    <w:rsid w:val="004B3141"/>
    <w:rsid w:val="004B32F6"/>
    <w:rsid w:val="004C148A"/>
    <w:rsid w:val="004C577B"/>
    <w:rsid w:val="004D1424"/>
    <w:rsid w:val="004D353E"/>
    <w:rsid w:val="004D76E6"/>
    <w:rsid w:val="004E2B7A"/>
    <w:rsid w:val="004E2FEF"/>
    <w:rsid w:val="004E5ACA"/>
    <w:rsid w:val="004E7CD0"/>
    <w:rsid w:val="004E7F05"/>
    <w:rsid w:val="004F4605"/>
    <w:rsid w:val="004F4FEA"/>
    <w:rsid w:val="004F5F74"/>
    <w:rsid w:val="004F6295"/>
    <w:rsid w:val="004F62FC"/>
    <w:rsid w:val="004F6302"/>
    <w:rsid w:val="004F7682"/>
    <w:rsid w:val="004F7CA1"/>
    <w:rsid w:val="00500FAE"/>
    <w:rsid w:val="005027FA"/>
    <w:rsid w:val="0050322C"/>
    <w:rsid w:val="00507999"/>
    <w:rsid w:val="005110EE"/>
    <w:rsid w:val="00511476"/>
    <w:rsid w:val="0051232E"/>
    <w:rsid w:val="00512419"/>
    <w:rsid w:val="005133E4"/>
    <w:rsid w:val="00517862"/>
    <w:rsid w:val="005214E6"/>
    <w:rsid w:val="00523C09"/>
    <w:rsid w:val="00531244"/>
    <w:rsid w:val="0053126C"/>
    <w:rsid w:val="00531D84"/>
    <w:rsid w:val="00533744"/>
    <w:rsid w:val="00535166"/>
    <w:rsid w:val="00540ADB"/>
    <w:rsid w:val="00543A46"/>
    <w:rsid w:val="00544295"/>
    <w:rsid w:val="00544C8A"/>
    <w:rsid w:val="005454E8"/>
    <w:rsid w:val="0054743E"/>
    <w:rsid w:val="00552CB4"/>
    <w:rsid w:val="005572F5"/>
    <w:rsid w:val="00560F07"/>
    <w:rsid w:val="00563623"/>
    <w:rsid w:val="00563E2B"/>
    <w:rsid w:val="005654A8"/>
    <w:rsid w:val="00567FFE"/>
    <w:rsid w:val="00571721"/>
    <w:rsid w:val="00577BC7"/>
    <w:rsid w:val="00580527"/>
    <w:rsid w:val="005847F1"/>
    <w:rsid w:val="005859DD"/>
    <w:rsid w:val="00591424"/>
    <w:rsid w:val="00591EC1"/>
    <w:rsid w:val="00593D78"/>
    <w:rsid w:val="00594F41"/>
    <w:rsid w:val="005B0090"/>
    <w:rsid w:val="005B00AB"/>
    <w:rsid w:val="005B0912"/>
    <w:rsid w:val="005B2F7A"/>
    <w:rsid w:val="005B37DF"/>
    <w:rsid w:val="005B7446"/>
    <w:rsid w:val="005C21F2"/>
    <w:rsid w:val="005C3305"/>
    <w:rsid w:val="005C4922"/>
    <w:rsid w:val="005C7EA4"/>
    <w:rsid w:val="005D4386"/>
    <w:rsid w:val="005D44EF"/>
    <w:rsid w:val="005D6F23"/>
    <w:rsid w:val="005D7D7A"/>
    <w:rsid w:val="005D7E76"/>
    <w:rsid w:val="005E0C7C"/>
    <w:rsid w:val="005E1B7E"/>
    <w:rsid w:val="005E211A"/>
    <w:rsid w:val="005E4B43"/>
    <w:rsid w:val="005E6528"/>
    <w:rsid w:val="005F0210"/>
    <w:rsid w:val="005F1E40"/>
    <w:rsid w:val="005F64ED"/>
    <w:rsid w:val="005F6969"/>
    <w:rsid w:val="00600D25"/>
    <w:rsid w:val="00600EEE"/>
    <w:rsid w:val="00601377"/>
    <w:rsid w:val="00607728"/>
    <w:rsid w:val="00612BDE"/>
    <w:rsid w:val="00612E9A"/>
    <w:rsid w:val="0061563A"/>
    <w:rsid w:val="00620731"/>
    <w:rsid w:val="0062104F"/>
    <w:rsid w:val="006252F4"/>
    <w:rsid w:val="00625742"/>
    <w:rsid w:val="00637D77"/>
    <w:rsid w:val="006419DC"/>
    <w:rsid w:val="0064217D"/>
    <w:rsid w:val="006459A6"/>
    <w:rsid w:val="00646A6B"/>
    <w:rsid w:val="00646FD3"/>
    <w:rsid w:val="006566E2"/>
    <w:rsid w:val="00663B9E"/>
    <w:rsid w:val="006648F1"/>
    <w:rsid w:val="00664955"/>
    <w:rsid w:val="00664F17"/>
    <w:rsid w:val="00665443"/>
    <w:rsid w:val="006676AA"/>
    <w:rsid w:val="0067BFBA"/>
    <w:rsid w:val="00681100"/>
    <w:rsid w:val="00681D3D"/>
    <w:rsid w:val="006934A4"/>
    <w:rsid w:val="006941BC"/>
    <w:rsid w:val="00697594"/>
    <w:rsid w:val="006975BF"/>
    <w:rsid w:val="006976E3"/>
    <w:rsid w:val="006A5DAC"/>
    <w:rsid w:val="006A60F2"/>
    <w:rsid w:val="006A62F1"/>
    <w:rsid w:val="006A6493"/>
    <w:rsid w:val="006B00D1"/>
    <w:rsid w:val="006B0B11"/>
    <w:rsid w:val="006B3708"/>
    <w:rsid w:val="006B3E43"/>
    <w:rsid w:val="006B5959"/>
    <w:rsid w:val="006B722F"/>
    <w:rsid w:val="006C2308"/>
    <w:rsid w:val="006C2DFE"/>
    <w:rsid w:val="006D28B1"/>
    <w:rsid w:val="006D36F6"/>
    <w:rsid w:val="006D49C8"/>
    <w:rsid w:val="006D4E8B"/>
    <w:rsid w:val="006E0E0A"/>
    <w:rsid w:val="006F22AE"/>
    <w:rsid w:val="006F2338"/>
    <w:rsid w:val="006F2FC1"/>
    <w:rsid w:val="006F43FF"/>
    <w:rsid w:val="006F755E"/>
    <w:rsid w:val="0071381E"/>
    <w:rsid w:val="0071413E"/>
    <w:rsid w:val="00715280"/>
    <w:rsid w:val="00715E67"/>
    <w:rsid w:val="0072048C"/>
    <w:rsid w:val="00725F27"/>
    <w:rsid w:val="00734865"/>
    <w:rsid w:val="00734BAB"/>
    <w:rsid w:val="007353BC"/>
    <w:rsid w:val="0073602B"/>
    <w:rsid w:val="00743C72"/>
    <w:rsid w:val="00744021"/>
    <w:rsid w:val="00745836"/>
    <w:rsid w:val="007473C6"/>
    <w:rsid w:val="007517C3"/>
    <w:rsid w:val="00755454"/>
    <w:rsid w:val="00760B1B"/>
    <w:rsid w:val="00763D90"/>
    <w:rsid w:val="00765024"/>
    <w:rsid w:val="007665EF"/>
    <w:rsid w:val="00767A51"/>
    <w:rsid w:val="00772D3B"/>
    <w:rsid w:val="00773B1A"/>
    <w:rsid w:val="0077684F"/>
    <w:rsid w:val="00790795"/>
    <w:rsid w:val="007950CE"/>
    <w:rsid w:val="00796FE4"/>
    <w:rsid w:val="007A1D07"/>
    <w:rsid w:val="007A246E"/>
    <w:rsid w:val="007A494A"/>
    <w:rsid w:val="007A69BD"/>
    <w:rsid w:val="007B100A"/>
    <w:rsid w:val="007B5D43"/>
    <w:rsid w:val="007B6390"/>
    <w:rsid w:val="007B68FC"/>
    <w:rsid w:val="007C0655"/>
    <w:rsid w:val="007C1CC8"/>
    <w:rsid w:val="007C2C0C"/>
    <w:rsid w:val="007C66C9"/>
    <w:rsid w:val="007C6BD0"/>
    <w:rsid w:val="007C7938"/>
    <w:rsid w:val="007D0EA8"/>
    <w:rsid w:val="007D735D"/>
    <w:rsid w:val="007D7EAD"/>
    <w:rsid w:val="007E0073"/>
    <w:rsid w:val="007E261C"/>
    <w:rsid w:val="007E46BE"/>
    <w:rsid w:val="007F2A57"/>
    <w:rsid w:val="007F3552"/>
    <w:rsid w:val="007F46C6"/>
    <w:rsid w:val="008021B3"/>
    <w:rsid w:val="00802B1E"/>
    <w:rsid w:val="00804241"/>
    <w:rsid w:val="00806862"/>
    <w:rsid w:val="00811111"/>
    <w:rsid w:val="008115AB"/>
    <w:rsid w:val="00811B84"/>
    <w:rsid w:val="008120DC"/>
    <w:rsid w:val="00817FAB"/>
    <w:rsid w:val="00820462"/>
    <w:rsid w:val="008228B0"/>
    <w:rsid w:val="00826A58"/>
    <w:rsid w:val="00827002"/>
    <w:rsid w:val="00831BE3"/>
    <w:rsid w:val="0083585E"/>
    <w:rsid w:val="008364C7"/>
    <w:rsid w:val="0084064F"/>
    <w:rsid w:val="00841A8B"/>
    <w:rsid w:val="00844317"/>
    <w:rsid w:val="00844CFB"/>
    <w:rsid w:val="008534A6"/>
    <w:rsid w:val="0085442E"/>
    <w:rsid w:val="00854CC9"/>
    <w:rsid w:val="00857DF4"/>
    <w:rsid w:val="00865409"/>
    <w:rsid w:val="00870010"/>
    <w:rsid w:val="00871DD2"/>
    <w:rsid w:val="00872FDD"/>
    <w:rsid w:val="0087710C"/>
    <w:rsid w:val="00883298"/>
    <w:rsid w:val="00886D3C"/>
    <w:rsid w:val="00887E2E"/>
    <w:rsid w:val="00890412"/>
    <w:rsid w:val="00896860"/>
    <w:rsid w:val="008A0331"/>
    <w:rsid w:val="008A1D3C"/>
    <w:rsid w:val="008A3602"/>
    <w:rsid w:val="008A3833"/>
    <w:rsid w:val="008A66A1"/>
    <w:rsid w:val="008B0DA6"/>
    <w:rsid w:val="008B29BE"/>
    <w:rsid w:val="008B2BAB"/>
    <w:rsid w:val="008B2BCE"/>
    <w:rsid w:val="008B5990"/>
    <w:rsid w:val="008B60F1"/>
    <w:rsid w:val="008B7239"/>
    <w:rsid w:val="008C0E68"/>
    <w:rsid w:val="008C2708"/>
    <w:rsid w:val="008C4AF9"/>
    <w:rsid w:val="008C69B8"/>
    <w:rsid w:val="008C6EEA"/>
    <w:rsid w:val="008C72E2"/>
    <w:rsid w:val="008C7A80"/>
    <w:rsid w:val="008C7F3D"/>
    <w:rsid w:val="008D00E1"/>
    <w:rsid w:val="008D1C28"/>
    <w:rsid w:val="008E00EF"/>
    <w:rsid w:val="008E1AA0"/>
    <w:rsid w:val="008E2867"/>
    <w:rsid w:val="008E322C"/>
    <w:rsid w:val="008E59A4"/>
    <w:rsid w:val="008E733E"/>
    <w:rsid w:val="008F0039"/>
    <w:rsid w:val="008F1A29"/>
    <w:rsid w:val="008F2F77"/>
    <w:rsid w:val="008F3E36"/>
    <w:rsid w:val="008F4494"/>
    <w:rsid w:val="008F50C1"/>
    <w:rsid w:val="008F567F"/>
    <w:rsid w:val="008F5695"/>
    <w:rsid w:val="008F75AA"/>
    <w:rsid w:val="009016CB"/>
    <w:rsid w:val="00902520"/>
    <w:rsid w:val="00906DB9"/>
    <w:rsid w:val="009161E2"/>
    <w:rsid w:val="00916422"/>
    <w:rsid w:val="00917E39"/>
    <w:rsid w:val="0092094F"/>
    <w:rsid w:val="0092423E"/>
    <w:rsid w:val="00924C4A"/>
    <w:rsid w:val="00924E39"/>
    <w:rsid w:val="00925D9E"/>
    <w:rsid w:val="00927650"/>
    <w:rsid w:val="00927914"/>
    <w:rsid w:val="00930966"/>
    <w:rsid w:val="00940044"/>
    <w:rsid w:val="0094074C"/>
    <w:rsid w:val="00941F98"/>
    <w:rsid w:val="00943E7D"/>
    <w:rsid w:val="00945326"/>
    <w:rsid w:val="0095005F"/>
    <w:rsid w:val="0096586B"/>
    <w:rsid w:val="0097575A"/>
    <w:rsid w:val="00980B3D"/>
    <w:rsid w:val="009814CA"/>
    <w:rsid w:val="00986D26"/>
    <w:rsid w:val="009908ED"/>
    <w:rsid w:val="00995CA2"/>
    <w:rsid w:val="00997ACB"/>
    <w:rsid w:val="009A0B53"/>
    <w:rsid w:val="009A25A1"/>
    <w:rsid w:val="009A27C1"/>
    <w:rsid w:val="009A2C33"/>
    <w:rsid w:val="009A327F"/>
    <w:rsid w:val="009A36AB"/>
    <w:rsid w:val="009A494A"/>
    <w:rsid w:val="009A5598"/>
    <w:rsid w:val="009B5EEE"/>
    <w:rsid w:val="009B6F7C"/>
    <w:rsid w:val="009C09B0"/>
    <w:rsid w:val="009C471B"/>
    <w:rsid w:val="009C4A0E"/>
    <w:rsid w:val="009D3E33"/>
    <w:rsid w:val="009E2AD5"/>
    <w:rsid w:val="009E2B89"/>
    <w:rsid w:val="009E2C7A"/>
    <w:rsid w:val="009E2ED7"/>
    <w:rsid w:val="009E7452"/>
    <w:rsid w:val="009F0EB2"/>
    <w:rsid w:val="009F1764"/>
    <w:rsid w:val="009F1856"/>
    <w:rsid w:val="009F1CF7"/>
    <w:rsid w:val="009F4A3E"/>
    <w:rsid w:val="009F5340"/>
    <w:rsid w:val="00A016CB"/>
    <w:rsid w:val="00A021F6"/>
    <w:rsid w:val="00A05624"/>
    <w:rsid w:val="00A103AF"/>
    <w:rsid w:val="00A115BA"/>
    <w:rsid w:val="00A21BC5"/>
    <w:rsid w:val="00A244FD"/>
    <w:rsid w:val="00A24D81"/>
    <w:rsid w:val="00A2598C"/>
    <w:rsid w:val="00A27B65"/>
    <w:rsid w:val="00A27C73"/>
    <w:rsid w:val="00A400B7"/>
    <w:rsid w:val="00A401D5"/>
    <w:rsid w:val="00A40408"/>
    <w:rsid w:val="00A4302F"/>
    <w:rsid w:val="00A442C9"/>
    <w:rsid w:val="00A45CBD"/>
    <w:rsid w:val="00A463D9"/>
    <w:rsid w:val="00A505E2"/>
    <w:rsid w:val="00A52C81"/>
    <w:rsid w:val="00A5402A"/>
    <w:rsid w:val="00A56850"/>
    <w:rsid w:val="00A6562B"/>
    <w:rsid w:val="00A65ECF"/>
    <w:rsid w:val="00A66F3C"/>
    <w:rsid w:val="00A6758D"/>
    <w:rsid w:val="00A72305"/>
    <w:rsid w:val="00A74416"/>
    <w:rsid w:val="00A8199E"/>
    <w:rsid w:val="00A84579"/>
    <w:rsid w:val="00A85255"/>
    <w:rsid w:val="00A85921"/>
    <w:rsid w:val="00A861FF"/>
    <w:rsid w:val="00A9456E"/>
    <w:rsid w:val="00A96DD8"/>
    <w:rsid w:val="00AA3300"/>
    <w:rsid w:val="00AA59E2"/>
    <w:rsid w:val="00AB0BF9"/>
    <w:rsid w:val="00AB19D9"/>
    <w:rsid w:val="00AB5DA6"/>
    <w:rsid w:val="00AB6E38"/>
    <w:rsid w:val="00AB795F"/>
    <w:rsid w:val="00AC06AC"/>
    <w:rsid w:val="00AC0BA9"/>
    <w:rsid w:val="00AC2BBD"/>
    <w:rsid w:val="00AC2DBC"/>
    <w:rsid w:val="00AC3A73"/>
    <w:rsid w:val="00AD1BC0"/>
    <w:rsid w:val="00AD2A01"/>
    <w:rsid w:val="00AD34E7"/>
    <w:rsid w:val="00AD6EA3"/>
    <w:rsid w:val="00AE2166"/>
    <w:rsid w:val="00AE24B5"/>
    <w:rsid w:val="00AE278A"/>
    <w:rsid w:val="00AF036A"/>
    <w:rsid w:val="00AF1323"/>
    <w:rsid w:val="00AF3F92"/>
    <w:rsid w:val="00AF426C"/>
    <w:rsid w:val="00AF45BB"/>
    <w:rsid w:val="00AF45E3"/>
    <w:rsid w:val="00B018D3"/>
    <w:rsid w:val="00B03426"/>
    <w:rsid w:val="00B05188"/>
    <w:rsid w:val="00B10F65"/>
    <w:rsid w:val="00B1292F"/>
    <w:rsid w:val="00B1384B"/>
    <w:rsid w:val="00B145CC"/>
    <w:rsid w:val="00B20408"/>
    <w:rsid w:val="00B21BD2"/>
    <w:rsid w:val="00B25D7D"/>
    <w:rsid w:val="00B272C0"/>
    <w:rsid w:val="00B442F2"/>
    <w:rsid w:val="00B462F0"/>
    <w:rsid w:val="00B5120D"/>
    <w:rsid w:val="00B526E9"/>
    <w:rsid w:val="00B52C00"/>
    <w:rsid w:val="00B558F4"/>
    <w:rsid w:val="00B56BB9"/>
    <w:rsid w:val="00B61096"/>
    <w:rsid w:val="00B613F7"/>
    <w:rsid w:val="00B61557"/>
    <w:rsid w:val="00B62FD1"/>
    <w:rsid w:val="00B64855"/>
    <w:rsid w:val="00B65880"/>
    <w:rsid w:val="00B65955"/>
    <w:rsid w:val="00B673DF"/>
    <w:rsid w:val="00B67F9F"/>
    <w:rsid w:val="00B701BA"/>
    <w:rsid w:val="00B72B73"/>
    <w:rsid w:val="00B7315C"/>
    <w:rsid w:val="00B739F5"/>
    <w:rsid w:val="00B741B5"/>
    <w:rsid w:val="00B74667"/>
    <w:rsid w:val="00B75816"/>
    <w:rsid w:val="00B75C97"/>
    <w:rsid w:val="00B7675B"/>
    <w:rsid w:val="00B80093"/>
    <w:rsid w:val="00B8052A"/>
    <w:rsid w:val="00B80DDB"/>
    <w:rsid w:val="00B84769"/>
    <w:rsid w:val="00B871BD"/>
    <w:rsid w:val="00B90600"/>
    <w:rsid w:val="00B90E75"/>
    <w:rsid w:val="00B91F49"/>
    <w:rsid w:val="00B930D8"/>
    <w:rsid w:val="00BA0DC5"/>
    <w:rsid w:val="00BA3F27"/>
    <w:rsid w:val="00BA4F2D"/>
    <w:rsid w:val="00BA6585"/>
    <w:rsid w:val="00BA6CB4"/>
    <w:rsid w:val="00BB367D"/>
    <w:rsid w:val="00BB6254"/>
    <w:rsid w:val="00BB7146"/>
    <w:rsid w:val="00BC25B7"/>
    <w:rsid w:val="00BC2929"/>
    <w:rsid w:val="00BC2EEF"/>
    <w:rsid w:val="00BC3D15"/>
    <w:rsid w:val="00BC66C3"/>
    <w:rsid w:val="00BD2AFD"/>
    <w:rsid w:val="00BD3030"/>
    <w:rsid w:val="00BD3D3D"/>
    <w:rsid w:val="00BD5182"/>
    <w:rsid w:val="00BD55D9"/>
    <w:rsid w:val="00BD71A6"/>
    <w:rsid w:val="00BD73D1"/>
    <w:rsid w:val="00BE306B"/>
    <w:rsid w:val="00BE57BD"/>
    <w:rsid w:val="00BF0099"/>
    <w:rsid w:val="00BF6C7F"/>
    <w:rsid w:val="00C0058D"/>
    <w:rsid w:val="00C16FB4"/>
    <w:rsid w:val="00C21A22"/>
    <w:rsid w:val="00C23FCE"/>
    <w:rsid w:val="00C24D37"/>
    <w:rsid w:val="00C26909"/>
    <w:rsid w:val="00C30653"/>
    <w:rsid w:val="00C33B39"/>
    <w:rsid w:val="00C33D7E"/>
    <w:rsid w:val="00C366DA"/>
    <w:rsid w:val="00C375AC"/>
    <w:rsid w:val="00C474B3"/>
    <w:rsid w:val="00C4754D"/>
    <w:rsid w:val="00C5167F"/>
    <w:rsid w:val="00C524E8"/>
    <w:rsid w:val="00C52BFB"/>
    <w:rsid w:val="00C537D7"/>
    <w:rsid w:val="00C53D90"/>
    <w:rsid w:val="00C551EB"/>
    <w:rsid w:val="00C67B31"/>
    <w:rsid w:val="00C71245"/>
    <w:rsid w:val="00C73181"/>
    <w:rsid w:val="00C74980"/>
    <w:rsid w:val="00C75F05"/>
    <w:rsid w:val="00C83894"/>
    <w:rsid w:val="00C87B29"/>
    <w:rsid w:val="00C921E2"/>
    <w:rsid w:val="00C92223"/>
    <w:rsid w:val="00C95AC9"/>
    <w:rsid w:val="00CA0414"/>
    <w:rsid w:val="00CA3CC1"/>
    <w:rsid w:val="00CA436A"/>
    <w:rsid w:val="00CA73A0"/>
    <w:rsid w:val="00CB16C8"/>
    <w:rsid w:val="00CB6C78"/>
    <w:rsid w:val="00CC2C0D"/>
    <w:rsid w:val="00CC40C4"/>
    <w:rsid w:val="00CC5724"/>
    <w:rsid w:val="00CC625B"/>
    <w:rsid w:val="00CC7976"/>
    <w:rsid w:val="00CD12EA"/>
    <w:rsid w:val="00CD2D59"/>
    <w:rsid w:val="00CD7BB1"/>
    <w:rsid w:val="00CE4559"/>
    <w:rsid w:val="00CF4C9F"/>
    <w:rsid w:val="00CF4EE2"/>
    <w:rsid w:val="00CF6DBB"/>
    <w:rsid w:val="00CF7DA1"/>
    <w:rsid w:val="00D009A3"/>
    <w:rsid w:val="00D01966"/>
    <w:rsid w:val="00D025B7"/>
    <w:rsid w:val="00D1178B"/>
    <w:rsid w:val="00D15AEF"/>
    <w:rsid w:val="00D1611A"/>
    <w:rsid w:val="00D162AA"/>
    <w:rsid w:val="00D16376"/>
    <w:rsid w:val="00D174C9"/>
    <w:rsid w:val="00D23E22"/>
    <w:rsid w:val="00D26B24"/>
    <w:rsid w:val="00D30416"/>
    <w:rsid w:val="00D3088C"/>
    <w:rsid w:val="00D35440"/>
    <w:rsid w:val="00D36937"/>
    <w:rsid w:val="00D40FC3"/>
    <w:rsid w:val="00D421FD"/>
    <w:rsid w:val="00D452B3"/>
    <w:rsid w:val="00D47CE7"/>
    <w:rsid w:val="00D50885"/>
    <w:rsid w:val="00D51420"/>
    <w:rsid w:val="00D51ACF"/>
    <w:rsid w:val="00D542CD"/>
    <w:rsid w:val="00D550C4"/>
    <w:rsid w:val="00D5693F"/>
    <w:rsid w:val="00D57004"/>
    <w:rsid w:val="00D617C2"/>
    <w:rsid w:val="00D61C87"/>
    <w:rsid w:val="00D61F96"/>
    <w:rsid w:val="00D62A76"/>
    <w:rsid w:val="00D62AD8"/>
    <w:rsid w:val="00D637DA"/>
    <w:rsid w:val="00D64195"/>
    <w:rsid w:val="00D652BD"/>
    <w:rsid w:val="00D654E9"/>
    <w:rsid w:val="00D70FF9"/>
    <w:rsid w:val="00D74796"/>
    <w:rsid w:val="00D74876"/>
    <w:rsid w:val="00D77AFC"/>
    <w:rsid w:val="00D82D35"/>
    <w:rsid w:val="00D83C99"/>
    <w:rsid w:val="00D84CC1"/>
    <w:rsid w:val="00D95F2E"/>
    <w:rsid w:val="00DA1226"/>
    <w:rsid w:val="00DA37C1"/>
    <w:rsid w:val="00DA4D48"/>
    <w:rsid w:val="00DA6623"/>
    <w:rsid w:val="00DA78D4"/>
    <w:rsid w:val="00DB0173"/>
    <w:rsid w:val="00DB1CC4"/>
    <w:rsid w:val="00DB49A5"/>
    <w:rsid w:val="00DB5539"/>
    <w:rsid w:val="00DC26EA"/>
    <w:rsid w:val="00DC3928"/>
    <w:rsid w:val="00DC3D96"/>
    <w:rsid w:val="00DC4091"/>
    <w:rsid w:val="00DC417C"/>
    <w:rsid w:val="00DC441B"/>
    <w:rsid w:val="00DC57B4"/>
    <w:rsid w:val="00DC582D"/>
    <w:rsid w:val="00DC59C1"/>
    <w:rsid w:val="00DD21C1"/>
    <w:rsid w:val="00DD3F00"/>
    <w:rsid w:val="00DD61F6"/>
    <w:rsid w:val="00DD67B1"/>
    <w:rsid w:val="00DD6EF8"/>
    <w:rsid w:val="00DE038D"/>
    <w:rsid w:val="00DE19D4"/>
    <w:rsid w:val="00DE1AA4"/>
    <w:rsid w:val="00DE4330"/>
    <w:rsid w:val="00DF1E13"/>
    <w:rsid w:val="00DF22E4"/>
    <w:rsid w:val="00DF3DA5"/>
    <w:rsid w:val="00DF70C3"/>
    <w:rsid w:val="00DF767A"/>
    <w:rsid w:val="00E01458"/>
    <w:rsid w:val="00E01E90"/>
    <w:rsid w:val="00E02B38"/>
    <w:rsid w:val="00E03DB8"/>
    <w:rsid w:val="00E0657D"/>
    <w:rsid w:val="00E12609"/>
    <w:rsid w:val="00E12F09"/>
    <w:rsid w:val="00E13D83"/>
    <w:rsid w:val="00E16F3E"/>
    <w:rsid w:val="00E172D7"/>
    <w:rsid w:val="00E22BA3"/>
    <w:rsid w:val="00E310AD"/>
    <w:rsid w:val="00E343DF"/>
    <w:rsid w:val="00E34F9E"/>
    <w:rsid w:val="00E35A07"/>
    <w:rsid w:val="00E37F93"/>
    <w:rsid w:val="00E41270"/>
    <w:rsid w:val="00E4268B"/>
    <w:rsid w:val="00E44894"/>
    <w:rsid w:val="00E45797"/>
    <w:rsid w:val="00E4719F"/>
    <w:rsid w:val="00E51FD4"/>
    <w:rsid w:val="00E54620"/>
    <w:rsid w:val="00E56C25"/>
    <w:rsid w:val="00E57D6D"/>
    <w:rsid w:val="00E57E31"/>
    <w:rsid w:val="00E6137F"/>
    <w:rsid w:val="00E6357A"/>
    <w:rsid w:val="00E63C94"/>
    <w:rsid w:val="00E64145"/>
    <w:rsid w:val="00E66273"/>
    <w:rsid w:val="00E67B92"/>
    <w:rsid w:val="00E67CA0"/>
    <w:rsid w:val="00E70A6D"/>
    <w:rsid w:val="00E74EEC"/>
    <w:rsid w:val="00E801C5"/>
    <w:rsid w:val="00E87C28"/>
    <w:rsid w:val="00E908D5"/>
    <w:rsid w:val="00E92227"/>
    <w:rsid w:val="00EA1271"/>
    <w:rsid w:val="00EA1D8B"/>
    <w:rsid w:val="00EA4DF7"/>
    <w:rsid w:val="00EA55B7"/>
    <w:rsid w:val="00EA7DFD"/>
    <w:rsid w:val="00EB04DF"/>
    <w:rsid w:val="00EB0552"/>
    <w:rsid w:val="00EB0692"/>
    <w:rsid w:val="00EB360D"/>
    <w:rsid w:val="00EB3E4E"/>
    <w:rsid w:val="00EB579C"/>
    <w:rsid w:val="00EB5DD4"/>
    <w:rsid w:val="00EB7CF0"/>
    <w:rsid w:val="00EC125A"/>
    <w:rsid w:val="00EC1869"/>
    <w:rsid w:val="00EC4011"/>
    <w:rsid w:val="00EC4C07"/>
    <w:rsid w:val="00EC6143"/>
    <w:rsid w:val="00EC63CC"/>
    <w:rsid w:val="00EC6E26"/>
    <w:rsid w:val="00EC7127"/>
    <w:rsid w:val="00EC745D"/>
    <w:rsid w:val="00ED0226"/>
    <w:rsid w:val="00ED6B71"/>
    <w:rsid w:val="00EE15D6"/>
    <w:rsid w:val="00EE434C"/>
    <w:rsid w:val="00EE4CFB"/>
    <w:rsid w:val="00EE5489"/>
    <w:rsid w:val="00EE5648"/>
    <w:rsid w:val="00EE6F82"/>
    <w:rsid w:val="00EE7603"/>
    <w:rsid w:val="00EE7D6B"/>
    <w:rsid w:val="00EF6710"/>
    <w:rsid w:val="00EF7847"/>
    <w:rsid w:val="00F044C8"/>
    <w:rsid w:val="00F0534C"/>
    <w:rsid w:val="00F07E15"/>
    <w:rsid w:val="00F1008A"/>
    <w:rsid w:val="00F10AAE"/>
    <w:rsid w:val="00F10BF5"/>
    <w:rsid w:val="00F16FF3"/>
    <w:rsid w:val="00F20C55"/>
    <w:rsid w:val="00F20E5E"/>
    <w:rsid w:val="00F21BC3"/>
    <w:rsid w:val="00F24D08"/>
    <w:rsid w:val="00F26E87"/>
    <w:rsid w:val="00F2786D"/>
    <w:rsid w:val="00F40199"/>
    <w:rsid w:val="00F410B6"/>
    <w:rsid w:val="00F419E7"/>
    <w:rsid w:val="00F4366F"/>
    <w:rsid w:val="00F44B1D"/>
    <w:rsid w:val="00F4527A"/>
    <w:rsid w:val="00F45AA0"/>
    <w:rsid w:val="00F46B9F"/>
    <w:rsid w:val="00F50180"/>
    <w:rsid w:val="00F5202B"/>
    <w:rsid w:val="00F53563"/>
    <w:rsid w:val="00F5558D"/>
    <w:rsid w:val="00F57656"/>
    <w:rsid w:val="00F61967"/>
    <w:rsid w:val="00F65206"/>
    <w:rsid w:val="00F6797C"/>
    <w:rsid w:val="00F71A70"/>
    <w:rsid w:val="00F74354"/>
    <w:rsid w:val="00F75B76"/>
    <w:rsid w:val="00F76A6B"/>
    <w:rsid w:val="00F81AE2"/>
    <w:rsid w:val="00F84E91"/>
    <w:rsid w:val="00F952A7"/>
    <w:rsid w:val="00F958A6"/>
    <w:rsid w:val="00F95EB3"/>
    <w:rsid w:val="00F95FD9"/>
    <w:rsid w:val="00F97E9F"/>
    <w:rsid w:val="00FA4875"/>
    <w:rsid w:val="00FA4877"/>
    <w:rsid w:val="00FA5F31"/>
    <w:rsid w:val="00FA62A2"/>
    <w:rsid w:val="00FA6FBC"/>
    <w:rsid w:val="00FB2573"/>
    <w:rsid w:val="00FB534F"/>
    <w:rsid w:val="00FC09FE"/>
    <w:rsid w:val="00FC0C88"/>
    <w:rsid w:val="00FC3666"/>
    <w:rsid w:val="00FC4AB2"/>
    <w:rsid w:val="00FC5025"/>
    <w:rsid w:val="00FC506D"/>
    <w:rsid w:val="00FC70F2"/>
    <w:rsid w:val="00FC7AC4"/>
    <w:rsid w:val="00FE0508"/>
    <w:rsid w:val="00FE0A36"/>
    <w:rsid w:val="00FE4497"/>
    <w:rsid w:val="00FE4547"/>
    <w:rsid w:val="00FE4B6C"/>
    <w:rsid w:val="00FF229D"/>
    <w:rsid w:val="00FF515E"/>
    <w:rsid w:val="00FF687F"/>
    <w:rsid w:val="01473EFE"/>
    <w:rsid w:val="01632C4C"/>
    <w:rsid w:val="023E2CC5"/>
    <w:rsid w:val="0247C8B6"/>
    <w:rsid w:val="02D4D160"/>
    <w:rsid w:val="0318736D"/>
    <w:rsid w:val="0343A46A"/>
    <w:rsid w:val="043674EC"/>
    <w:rsid w:val="04BD2094"/>
    <w:rsid w:val="055EDBCC"/>
    <w:rsid w:val="05743F32"/>
    <w:rsid w:val="07396470"/>
    <w:rsid w:val="08325379"/>
    <w:rsid w:val="08583D77"/>
    <w:rsid w:val="089EA682"/>
    <w:rsid w:val="08A4EA06"/>
    <w:rsid w:val="0903FF60"/>
    <w:rsid w:val="09275D98"/>
    <w:rsid w:val="0A1F46FB"/>
    <w:rsid w:val="0AC67794"/>
    <w:rsid w:val="0AD0F0F9"/>
    <w:rsid w:val="0AF1728F"/>
    <w:rsid w:val="0B00F97C"/>
    <w:rsid w:val="0C44318D"/>
    <w:rsid w:val="0C667CF5"/>
    <w:rsid w:val="0C83685C"/>
    <w:rsid w:val="0CEB4E62"/>
    <w:rsid w:val="0E813A98"/>
    <w:rsid w:val="0E857753"/>
    <w:rsid w:val="0F540DFE"/>
    <w:rsid w:val="0FA4EF9D"/>
    <w:rsid w:val="106B3D36"/>
    <w:rsid w:val="111A736E"/>
    <w:rsid w:val="111C97A1"/>
    <w:rsid w:val="112B1D93"/>
    <w:rsid w:val="11987D8A"/>
    <w:rsid w:val="11C14F72"/>
    <w:rsid w:val="11D4A4C9"/>
    <w:rsid w:val="122CB524"/>
    <w:rsid w:val="1240185A"/>
    <w:rsid w:val="124124BB"/>
    <w:rsid w:val="13580E14"/>
    <w:rsid w:val="13655437"/>
    <w:rsid w:val="13E4AA70"/>
    <w:rsid w:val="142AE750"/>
    <w:rsid w:val="153EAE59"/>
    <w:rsid w:val="15D1EB76"/>
    <w:rsid w:val="15DF24EB"/>
    <w:rsid w:val="15E3E47E"/>
    <w:rsid w:val="163845D4"/>
    <w:rsid w:val="169CD2B3"/>
    <w:rsid w:val="17273CA9"/>
    <w:rsid w:val="174F1699"/>
    <w:rsid w:val="17F06A3B"/>
    <w:rsid w:val="181B273F"/>
    <w:rsid w:val="182C8256"/>
    <w:rsid w:val="186B29B6"/>
    <w:rsid w:val="18702198"/>
    <w:rsid w:val="1870E725"/>
    <w:rsid w:val="18FED33E"/>
    <w:rsid w:val="19C1FF05"/>
    <w:rsid w:val="1AA2612B"/>
    <w:rsid w:val="1AD002F2"/>
    <w:rsid w:val="1AF3B1C1"/>
    <w:rsid w:val="1B5DE3A6"/>
    <w:rsid w:val="1B76D49D"/>
    <w:rsid w:val="1BE1DF99"/>
    <w:rsid w:val="1C4D3E96"/>
    <w:rsid w:val="1D0E86F3"/>
    <w:rsid w:val="1D317150"/>
    <w:rsid w:val="1D540FD6"/>
    <w:rsid w:val="1DD33D59"/>
    <w:rsid w:val="1E1D78B0"/>
    <w:rsid w:val="1E693F51"/>
    <w:rsid w:val="1EBF2D00"/>
    <w:rsid w:val="1F5A6CD5"/>
    <w:rsid w:val="1F5DBAD9"/>
    <w:rsid w:val="1FFC9B90"/>
    <w:rsid w:val="20A61F75"/>
    <w:rsid w:val="20D6F871"/>
    <w:rsid w:val="20EB6A26"/>
    <w:rsid w:val="215696AA"/>
    <w:rsid w:val="217523F3"/>
    <w:rsid w:val="21F0FCC0"/>
    <w:rsid w:val="2237BFA3"/>
    <w:rsid w:val="2258DA99"/>
    <w:rsid w:val="228470EE"/>
    <w:rsid w:val="23254AB5"/>
    <w:rsid w:val="234F2648"/>
    <w:rsid w:val="23CA8F0B"/>
    <w:rsid w:val="2420A47D"/>
    <w:rsid w:val="24EEA81B"/>
    <w:rsid w:val="25B504F6"/>
    <w:rsid w:val="25EDCD8C"/>
    <w:rsid w:val="2705F992"/>
    <w:rsid w:val="273DB3A0"/>
    <w:rsid w:val="275B4609"/>
    <w:rsid w:val="27681F3B"/>
    <w:rsid w:val="27B2A69C"/>
    <w:rsid w:val="27D7CA45"/>
    <w:rsid w:val="2840D2F7"/>
    <w:rsid w:val="2875CE6A"/>
    <w:rsid w:val="28E0D296"/>
    <w:rsid w:val="28E66D19"/>
    <w:rsid w:val="297920A0"/>
    <w:rsid w:val="29A8BEB5"/>
    <w:rsid w:val="2A28FE40"/>
    <w:rsid w:val="2A5F762D"/>
    <w:rsid w:val="2AA0858A"/>
    <w:rsid w:val="2AC9A242"/>
    <w:rsid w:val="2B02DDDC"/>
    <w:rsid w:val="2B30EFA4"/>
    <w:rsid w:val="2B8CC341"/>
    <w:rsid w:val="2C27E025"/>
    <w:rsid w:val="2C2F3DAE"/>
    <w:rsid w:val="2C3C55EB"/>
    <w:rsid w:val="2CE75B0C"/>
    <w:rsid w:val="2D37A879"/>
    <w:rsid w:val="2D39C7F7"/>
    <w:rsid w:val="2D59637E"/>
    <w:rsid w:val="2D74A5E4"/>
    <w:rsid w:val="2D7AFCBD"/>
    <w:rsid w:val="2DEEC6C6"/>
    <w:rsid w:val="2E2691C6"/>
    <w:rsid w:val="2E3D00BC"/>
    <w:rsid w:val="2E5832AC"/>
    <w:rsid w:val="2EBD5109"/>
    <w:rsid w:val="2ECE2BB4"/>
    <w:rsid w:val="2F255805"/>
    <w:rsid w:val="2FD64EFF"/>
    <w:rsid w:val="2FE29237"/>
    <w:rsid w:val="2FFDF27A"/>
    <w:rsid w:val="301464C1"/>
    <w:rsid w:val="302F2AFD"/>
    <w:rsid w:val="30A436CB"/>
    <w:rsid w:val="313C65E1"/>
    <w:rsid w:val="31535C71"/>
    <w:rsid w:val="32055C7D"/>
    <w:rsid w:val="32D83642"/>
    <w:rsid w:val="3327181E"/>
    <w:rsid w:val="334DF170"/>
    <w:rsid w:val="33A12CDE"/>
    <w:rsid w:val="33DC9B58"/>
    <w:rsid w:val="33DF8B9B"/>
    <w:rsid w:val="34B03CEE"/>
    <w:rsid w:val="34D8D6FF"/>
    <w:rsid w:val="3507EE89"/>
    <w:rsid w:val="36343D98"/>
    <w:rsid w:val="369E9862"/>
    <w:rsid w:val="36C3CC9C"/>
    <w:rsid w:val="36DB9365"/>
    <w:rsid w:val="36F65249"/>
    <w:rsid w:val="373524AD"/>
    <w:rsid w:val="37DF9D8F"/>
    <w:rsid w:val="3825B435"/>
    <w:rsid w:val="3849A77A"/>
    <w:rsid w:val="38AE837F"/>
    <w:rsid w:val="38F850D0"/>
    <w:rsid w:val="392C1764"/>
    <w:rsid w:val="394DEF8A"/>
    <w:rsid w:val="395EA0F2"/>
    <w:rsid w:val="3978AAAF"/>
    <w:rsid w:val="39F88544"/>
    <w:rsid w:val="3A4590DE"/>
    <w:rsid w:val="3A7C2137"/>
    <w:rsid w:val="3A93800E"/>
    <w:rsid w:val="3AFFA78C"/>
    <w:rsid w:val="3B04062C"/>
    <w:rsid w:val="3B11CC01"/>
    <w:rsid w:val="3B3E180C"/>
    <w:rsid w:val="3CB39975"/>
    <w:rsid w:val="3CD88F4A"/>
    <w:rsid w:val="3D3306D6"/>
    <w:rsid w:val="3DC1BD57"/>
    <w:rsid w:val="3DDEFEB7"/>
    <w:rsid w:val="3E490B8C"/>
    <w:rsid w:val="3EAE404B"/>
    <w:rsid w:val="3EE1477C"/>
    <w:rsid w:val="3EF3D804"/>
    <w:rsid w:val="3F03CABF"/>
    <w:rsid w:val="3F19EA52"/>
    <w:rsid w:val="3F66F131"/>
    <w:rsid w:val="3F8332B1"/>
    <w:rsid w:val="3F9CADA1"/>
    <w:rsid w:val="402B0F2C"/>
    <w:rsid w:val="406738E4"/>
    <w:rsid w:val="41249F45"/>
    <w:rsid w:val="41B5D83D"/>
    <w:rsid w:val="41D938A5"/>
    <w:rsid w:val="420AE5ED"/>
    <w:rsid w:val="425A89E5"/>
    <w:rsid w:val="4367DB8A"/>
    <w:rsid w:val="4389812A"/>
    <w:rsid w:val="43C4FB4D"/>
    <w:rsid w:val="43E0BB3E"/>
    <w:rsid w:val="43FB5FB2"/>
    <w:rsid w:val="44449AD8"/>
    <w:rsid w:val="446FC99C"/>
    <w:rsid w:val="45514E8D"/>
    <w:rsid w:val="45F95715"/>
    <w:rsid w:val="465992C1"/>
    <w:rsid w:val="46D3F691"/>
    <w:rsid w:val="474888EC"/>
    <w:rsid w:val="479D987E"/>
    <w:rsid w:val="47A7D67B"/>
    <w:rsid w:val="47FF7234"/>
    <w:rsid w:val="481C4CB6"/>
    <w:rsid w:val="483CEE27"/>
    <w:rsid w:val="4848DB9C"/>
    <w:rsid w:val="485A934C"/>
    <w:rsid w:val="489F1B56"/>
    <w:rsid w:val="496BE56C"/>
    <w:rsid w:val="49F4278F"/>
    <w:rsid w:val="4A24BFB0"/>
    <w:rsid w:val="4AF8788C"/>
    <w:rsid w:val="4B4BA988"/>
    <w:rsid w:val="4C1DE990"/>
    <w:rsid w:val="4D200ECF"/>
    <w:rsid w:val="4E2FB116"/>
    <w:rsid w:val="4E88BE4F"/>
    <w:rsid w:val="5057AF91"/>
    <w:rsid w:val="51666838"/>
    <w:rsid w:val="51794A93"/>
    <w:rsid w:val="51B7521D"/>
    <w:rsid w:val="526C4627"/>
    <w:rsid w:val="52BCA343"/>
    <w:rsid w:val="5326BF89"/>
    <w:rsid w:val="5365E259"/>
    <w:rsid w:val="537E7D13"/>
    <w:rsid w:val="546C1614"/>
    <w:rsid w:val="5591D607"/>
    <w:rsid w:val="55D506D9"/>
    <w:rsid w:val="56267DFB"/>
    <w:rsid w:val="57781DB1"/>
    <w:rsid w:val="578022DE"/>
    <w:rsid w:val="57A28BF8"/>
    <w:rsid w:val="584035A0"/>
    <w:rsid w:val="588B55C5"/>
    <w:rsid w:val="58D02613"/>
    <w:rsid w:val="596F1A6F"/>
    <w:rsid w:val="5992393C"/>
    <w:rsid w:val="59FE91D7"/>
    <w:rsid w:val="5A734B32"/>
    <w:rsid w:val="5A7AED16"/>
    <w:rsid w:val="5B17FAA9"/>
    <w:rsid w:val="5BA34066"/>
    <w:rsid w:val="5BEE9CA2"/>
    <w:rsid w:val="5BFA8632"/>
    <w:rsid w:val="5C0AA406"/>
    <w:rsid w:val="5CB7C22D"/>
    <w:rsid w:val="5D614965"/>
    <w:rsid w:val="5DC29C1E"/>
    <w:rsid w:val="5DD6DD4E"/>
    <w:rsid w:val="5E2D1143"/>
    <w:rsid w:val="5E3326FA"/>
    <w:rsid w:val="5E51E8D2"/>
    <w:rsid w:val="5E5C9BF3"/>
    <w:rsid w:val="5E6E3EC2"/>
    <w:rsid w:val="5E7E5CE6"/>
    <w:rsid w:val="5F329771"/>
    <w:rsid w:val="5F58A227"/>
    <w:rsid w:val="5FA492FC"/>
    <w:rsid w:val="5FBC39F5"/>
    <w:rsid w:val="5FE8EF33"/>
    <w:rsid w:val="6034C56A"/>
    <w:rsid w:val="61200E39"/>
    <w:rsid w:val="61A036E7"/>
    <w:rsid w:val="622DFA3C"/>
    <w:rsid w:val="6233F4FB"/>
    <w:rsid w:val="623728F8"/>
    <w:rsid w:val="62EFFBDD"/>
    <w:rsid w:val="6350ADE0"/>
    <w:rsid w:val="63E2B9FB"/>
    <w:rsid w:val="646B681D"/>
    <w:rsid w:val="64C1CB5F"/>
    <w:rsid w:val="65B02349"/>
    <w:rsid w:val="65CF0664"/>
    <w:rsid w:val="6620181F"/>
    <w:rsid w:val="67576B21"/>
    <w:rsid w:val="678F9A63"/>
    <w:rsid w:val="682793AA"/>
    <w:rsid w:val="682C741B"/>
    <w:rsid w:val="68C69591"/>
    <w:rsid w:val="68C7D316"/>
    <w:rsid w:val="68CCCF6D"/>
    <w:rsid w:val="68D60AA0"/>
    <w:rsid w:val="69A53D75"/>
    <w:rsid w:val="6A2FD7F6"/>
    <w:rsid w:val="6A378153"/>
    <w:rsid w:val="6B5B77B5"/>
    <w:rsid w:val="6BD1F192"/>
    <w:rsid w:val="6C7651D1"/>
    <w:rsid w:val="6C92E7EF"/>
    <w:rsid w:val="6CB571D7"/>
    <w:rsid w:val="6CFD17DD"/>
    <w:rsid w:val="6D3E1386"/>
    <w:rsid w:val="6D45A178"/>
    <w:rsid w:val="6D6C7A2D"/>
    <w:rsid w:val="6D9D3BEF"/>
    <w:rsid w:val="6DA61690"/>
    <w:rsid w:val="6DBE71C3"/>
    <w:rsid w:val="6DC57416"/>
    <w:rsid w:val="6DD3AD30"/>
    <w:rsid w:val="6ED6EBED"/>
    <w:rsid w:val="6F57058F"/>
    <w:rsid w:val="6FA2FD7A"/>
    <w:rsid w:val="6FED1299"/>
    <w:rsid w:val="70070083"/>
    <w:rsid w:val="7068BCBD"/>
    <w:rsid w:val="708B1656"/>
    <w:rsid w:val="708F55F5"/>
    <w:rsid w:val="70DCB451"/>
    <w:rsid w:val="710C6B06"/>
    <w:rsid w:val="71657939"/>
    <w:rsid w:val="7175D4DD"/>
    <w:rsid w:val="71A3FF7B"/>
    <w:rsid w:val="72113D7B"/>
    <w:rsid w:val="72950C68"/>
    <w:rsid w:val="72AF11B6"/>
    <w:rsid w:val="72E92D71"/>
    <w:rsid w:val="7371CC84"/>
    <w:rsid w:val="73A0F997"/>
    <w:rsid w:val="73D44CF0"/>
    <w:rsid w:val="741B0E57"/>
    <w:rsid w:val="741F35B0"/>
    <w:rsid w:val="74C083BC"/>
    <w:rsid w:val="758EA900"/>
    <w:rsid w:val="75A2D33D"/>
    <w:rsid w:val="75B4C840"/>
    <w:rsid w:val="75F0C56F"/>
    <w:rsid w:val="765699D4"/>
    <w:rsid w:val="76638D02"/>
    <w:rsid w:val="77028A7C"/>
    <w:rsid w:val="770D149E"/>
    <w:rsid w:val="779658AB"/>
    <w:rsid w:val="779BC07C"/>
    <w:rsid w:val="77DC6B41"/>
    <w:rsid w:val="7818CC9B"/>
    <w:rsid w:val="78A81F72"/>
    <w:rsid w:val="78B836EF"/>
    <w:rsid w:val="792321FC"/>
    <w:rsid w:val="794467E3"/>
    <w:rsid w:val="79A86AF4"/>
    <w:rsid w:val="79AD79B6"/>
    <w:rsid w:val="7A6DB2F9"/>
    <w:rsid w:val="7A7D6571"/>
    <w:rsid w:val="7A870331"/>
    <w:rsid w:val="7AE2D8DE"/>
    <w:rsid w:val="7B2E69AE"/>
    <w:rsid w:val="7B92E31F"/>
    <w:rsid w:val="7BB5CD94"/>
    <w:rsid w:val="7BF53F64"/>
    <w:rsid w:val="7C50AD7E"/>
    <w:rsid w:val="7C64080E"/>
    <w:rsid w:val="7CA3C6DD"/>
    <w:rsid w:val="7DD08587"/>
    <w:rsid w:val="7DD1CD70"/>
    <w:rsid w:val="7E6B43E9"/>
    <w:rsid w:val="7F0478A1"/>
    <w:rsid w:val="7FA4E2D0"/>
    <w:rsid w:val="7FE0D2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28EC2A"/>
  <w15:docId w15:val="{537A0536-2D62-48C4-A4A1-BA542258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paragraph" w:styleId="Heading3">
    <w:name w:val="heading 3"/>
    <w:basedOn w:val="Normal"/>
    <w:next w:val="Normal"/>
    <w:link w:val="Heading3Char"/>
    <w:uiPriority w:val="9"/>
    <w:semiHidden/>
    <w:unhideWhenUsed/>
    <w:qFormat/>
    <w:rsid w:val="00FC50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uiPriority w:val="9"/>
    <w:unhideWhenUsed/>
    <w:qFormat/>
    <w:rsid w:val="00FC506D"/>
    <w:pPr>
      <w:keepNext w:val="0"/>
      <w:keepLines w:val="0"/>
      <w:spacing w:before="120" w:after="120" w:line="240" w:lineRule="auto"/>
      <w:textAlignment w:val="top"/>
      <w:outlineLvl w:val="3"/>
    </w:pPr>
    <w:rPr>
      <w:rFonts w:ascii="Helvetica Neue" w:eastAsia="Calibri" w:hAnsi="Helvetica Neue" w:cs="Helvetica Neue"/>
      <w:b/>
      <w:bCs/>
      <w:color w:val="4F81BD" w:themeColor="accent1"/>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ListParagraph">
    <w:name w:val="List Paragraph"/>
    <w:basedOn w:val="Normal"/>
    <w:uiPriority w:val="34"/>
    <w:qFormat/>
    <w:rsid w:val="008B2BCE"/>
    <w:pPr>
      <w:ind w:left="720"/>
      <w:contextualSpacing/>
    </w:pPr>
  </w:style>
  <w:style w:type="paragraph" w:styleId="Header">
    <w:name w:val="header"/>
    <w:basedOn w:val="Normal"/>
    <w:link w:val="HeaderChar"/>
    <w:uiPriority w:val="99"/>
    <w:unhideWhenUsed/>
    <w:rsid w:val="00277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E3E"/>
  </w:style>
  <w:style w:type="paragraph" w:styleId="Footer">
    <w:name w:val="footer"/>
    <w:basedOn w:val="Normal"/>
    <w:link w:val="FooterChar"/>
    <w:uiPriority w:val="99"/>
    <w:unhideWhenUsed/>
    <w:rsid w:val="00277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E3E"/>
  </w:style>
  <w:style w:type="character" w:customStyle="1" w:styleId="normaltextrun">
    <w:name w:val="normaltextrun"/>
    <w:basedOn w:val="DefaultParagraphFont"/>
    <w:rsid w:val="00277E3E"/>
  </w:style>
  <w:style w:type="character" w:customStyle="1" w:styleId="eop">
    <w:name w:val="eop"/>
    <w:basedOn w:val="DefaultParagraphFont"/>
    <w:rsid w:val="00FC506D"/>
  </w:style>
  <w:style w:type="character" w:customStyle="1" w:styleId="Heading4Char">
    <w:name w:val="Heading 4 Char"/>
    <w:basedOn w:val="DefaultParagraphFont"/>
    <w:link w:val="Heading4"/>
    <w:uiPriority w:val="9"/>
    <w:rsid w:val="00FC506D"/>
    <w:rPr>
      <w:rFonts w:ascii="Helvetica Neue" w:eastAsia="Calibri" w:hAnsi="Helvetica Neue" w:cs="Helvetica Neue"/>
      <w:b/>
      <w:bCs/>
      <w:color w:val="4F81BD" w:themeColor="accent1"/>
      <w:kern w:val="36"/>
    </w:rPr>
  </w:style>
  <w:style w:type="character" w:customStyle="1" w:styleId="Heading3Char">
    <w:name w:val="Heading 3 Char"/>
    <w:basedOn w:val="DefaultParagraphFont"/>
    <w:link w:val="Heading3"/>
    <w:uiPriority w:val="9"/>
    <w:semiHidden/>
    <w:rsid w:val="00FC506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3000FB"/>
    <w:rPr>
      <w:sz w:val="16"/>
      <w:szCs w:val="16"/>
    </w:rPr>
  </w:style>
  <w:style w:type="paragraph" w:customStyle="1" w:styleId="paragraph">
    <w:name w:val="paragraph"/>
    <w:basedOn w:val="Normal"/>
    <w:rsid w:val="00EC63CC"/>
    <w:pPr>
      <w:spacing w:before="100" w:beforeAutospacing="1" w:after="100" w:afterAutospacing="1" w:line="240" w:lineRule="auto"/>
    </w:pPr>
    <w:rPr>
      <w:rFonts w:ascii="Calibri" w:eastAsia="Calibri" w:hAnsi="Calibri" w:cs="Calibri"/>
      <w:sz w:val="24"/>
      <w:szCs w:val="24"/>
    </w:rPr>
  </w:style>
  <w:style w:type="paragraph" w:styleId="CommentText">
    <w:name w:val="annotation text"/>
    <w:basedOn w:val="Normal"/>
    <w:link w:val="CommentTextChar"/>
    <w:uiPriority w:val="99"/>
    <w:semiHidden/>
    <w:unhideWhenUsed/>
    <w:rsid w:val="00D637DA"/>
    <w:pPr>
      <w:spacing w:line="240" w:lineRule="auto"/>
    </w:pPr>
    <w:rPr>
      <w:sz w:val="20"/>
      <w:szCs w:val="20"/>
    </w:rPr>
  </w:style>
  <w:style w:type="character" w:customStyle="1" w:styleId="CommentTextChar">
    <w:name w:val="Comment Text Char"/>
    <w:basedOn w:val="DefaultParagraphFont"/>
    <w:link w:val="CommentText"/>
    <w:uiPriority w:val="99"/>
    <w:semiHidden/>
    <w:rsid w:val="00D637DA"/>
    <w:rPr>
      <w:sz w:val="20"/>
      <w:szCs w:val="20"/>
    </w:rPr>
  </w:style>
  <w:style w:type="character" w:styleId="Emphasis">
    <w:name w:val="Emphasis"/>
    <w:basedOn w:val="DefaultParagraphFont"/>
    <w:uiPriority w:val="20"/>
    <w:qFormat/>
    <w:rsid w:val="009C09B0"/>
    <w:rPr>
      <w:i/>
      <w:iCs/>
    </w:rPr>
  </w:style>
  <w:style w:type="character" w:styleId="Hyperlink">
    <w:name w:val="Hyperlink"/>
    <w:basedOn w:val="DefaultParagraphFont"/>
    <w:uiPriority w:val="99"/>
    <w:unhideWhenUsed/>
    <w:rsid w:val="00734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9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straliancurriculum.edu.au/copyright-and-terms-of-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UserInfo>
        <DisplayName>Benson-Lidholm, Anne-Marie</DisplayName>
        <AccountId>1733</AccountId>
        <AccountType/>
      </UserInfo>
      <UserInfo>
        <DisplayName>Morony, Laurie</DisplayName>
        <AccountId>2298</AccountId>
        <AccountType/>
      </UserInfo>
      <UserInfo>
        <DisplayName>Leigh-Lancaster, David</DisplayName>
        <AccountId>1964</AccountId>
        <AccountType/>
      </UserInfo>
    </SharedWithUsers>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2.xml><?xml version="1.0" encoding="utf-8"?>
<ds:datastoreItem xmlns:ds="http://schemas.openxmlformats.org/officeDocument/2006/customXml" ds:itemID="{0D658D68-1BC0-4C6F-BFCB-5160D06EB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6C017-B46F-41B3-9532-AB5F45C08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4474</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Vanessa Dodd</cp:lastModifiedBy>
  <cp:revision>33</cp:revision>
  <cp:lastPrinted>2021-03-12T23:46:00Z</cp:lastPrinted>
  <dcterms:created xsi:type="dcterms:W3CDTF">2021-04-02T07:39:00Z</dcterms:created>
  <dcterms:modified xsi:type="dcterms:W3CDTF">2021-04-26T21:25:00Z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Keyword">
    <vt:lpwstr/>
  </property>
  <property fmtid="{D5CDD505-2E9C-101B-9397-08002B2CF9AE}" pid="4" name="MSIP_Label_513c403f-62ba-48c5-b221-2519db7cca50_Enabled">
    <vt:lpwstr>true</vt:lpwstr>
  </property>
  <property fmtid="{D5CDD505-2E9C-101B-9397-08002B2CF9AE}" pid="5" name="MSIP_Label_513c403f-62ba-48c5-b221-2519db7cca50_SetDate">
    <vt:lpwstr>2021-03-12T23:23:29Z</vt:lpwstr>
  </property>
  <property fmtid="{D5CDD505-2E9C-101B-9397-08002B2CF9AE}" pid="6" name="MSIP_Label_513c403f-62ba-48c5-b221-2519db7cca50_Method">
    <vt:lpwstr>Privileged</vt:lpwstr>
  </property>
  <property fmtid="{D5CDD505-2E9C-101B-9397-08002B2CF9AE}" pid="7" name="MSIP_Label_513c403f-62ba-48c5-b221-2519db7cca50_Name">
    <vt:lpwstr>OFFICIAL</vt:lpwstr>
  </property>
  <property fmtid="{D5CDD505-2E9C-101B-9397-08002B2CF9AE}" pid="8" name="MSIP_Label_513c403f-62ba-48c5-b221-2519db7cca50_SiteId">
    <vt:lpwstr>6cf76a3a-a824-4270-9200-3d71673ec678</vt:lpwstr>
  </property>
  <property fmtid="{D5CDD505-2E9C-101B-9397-08002B2CF9AE}" pid="9" name="MSIP_Label_513c403f-62ba-48c5-b221-2519db7cca50_ActionId">
    <vt:lpwstr>f71f01a6-0359-486a-8868-3eb43876f824</vt:lpwstr>
  </property>
  <property fmtid="{D5CDD505-2E9C-101B-9397-08002B2CF9AE}" pid="10" name="MSIP_Label_513c403f-62ba-48c5-b221-2519db7cca50_ContentBits">
    <vt:lpwstr>1</vt:lpwstr>
  </property>
  <property fmtid="{D5CDD505-2E9C-101B-9397-08002B2CF9AE}" pid="11" name="Document Type">
    <vt:lpwstr>3;#Documentation|500261c7-7da6-48bf-9279-893387d5a699</vt:lpwstr>
  </property>
  <property fmtid="{D5CDD505-2E9C-101B-9397-08002B2CF9AE}" pid="12" name="Activity">
    <vt:lpwstr>1;#Curriculum Refinement|2c075fd4-8d08-4822-9116-87a93a66feda</vt:lpwstr>
  </property>
  <property fmtid="{D5CDD505-2E9C-101B-9397-08002B2CF9AE}" pid="13" name="Order">
    <vt:r8>10200</vt:r8>
  </property>
  <property fmtid="{D5CDD505-2E9C-101B-9397-08002B2CF9AE}" pid="14" name="p9102bc9558a4fb390ba61039157f4fe">
    <vt:lpwstr>Documentation|500261c7-7da6-48bf-9279-893387d5a699</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ac_keywords">
    <vt:lpwstr/>
  </property>
  <property fmtid="{D5CDD505-2E9C-101B-9397-08002B2CF9AE}" pid="24" name="ac_documenttype">
    <vt:lpwstr/>
  </property>
  <property fmtid="{D5CDD505-2E9C-101B-9397-08002B2CF9AE}" pid="25" name="ac_Activity">
    <vt:lpwstr/>
  </property>
</Properties>
</file>