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BE76" w14:textId="77777777" w:rsidR="00EE1332" w:rsidRDefault="00EE1332">
      <w:pPr>
        <w:rPr>
          <w:rFonts w:ascii="Arial" w:hAnsi="Arial" w:cs="Arial"/>
          <w:b/>
          <w:bCs/>
          <w:color w:val="365F91" w:themeColor="accent1" w:themeShade="BF"/>
          <w:sz w:val="24"/>
          <w:szCs w:val="24"/>
        </w:rPr>
        <w:sectPr w:rsidR="00EE1332" w:rsidSect="00216325">
          <w:headerReference w:type="default" r:id="rId11"/>
          <w:footerReference w:type="default" r:id="rId12"/>
          <w:pgSz w:w="23814" w:h="16839" w:orient="landscape" w:code="8"/>
          <w:pgMar w:top="245" w:right="259" w:bottom="245" w:left="245" w:header="706" w:footer="706" w:gutter="0"/>
          <w:cols w:space="708"/>
          <w:docGrid w:linePitch="360"/>
        </w:sectPr>
      </w:pPr>
    </w:p>
    <w:p w14:paraId="135EBDED" w14:textId="77777777" w:rsidR="00EE1332" w:rsidRDefault="00EE1332">
      <w:pPr>
        <w:rPr>
          <w:rFonts w:ascii="Arial" w:hAnsi="Arial" w:cs="Arial"/>
          <w:b/>
          <w:bCs/>
          <w:color w:val="365F91" w:themeColor="accent1" w:themeShade="BF"/>
          <w:sz w:val="24"/>
          <w:szCs w:val="24"/>
        </w:rPr>
      </w:pPr>
    </w:p>
    <w:p w14:paraId="4C2F8AEC" w14:textId="77777777" w:rsidR="007464C5" w:rsidRDefault="007464C5">
      <w:pPr>
        <w:rPr>
          <w:rFonts w:ascii="Arial" w:hAnsi="Arial" w:cs="Arial"/>
          <w:b/>
          <w:bCs/>
          <w:color w:val="365F91" w:themeColor="accent1" w:themeShade="BF"/>
          <w:sz w:val="24"/>
          <w:szCs w:val="24"/>
        </w:r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0"/>
      </w:tblGrid>
      <w:tr w:rsidR="00216325" w:rsidRPr="00AC4137" w14:paraId="045AE7CD" w14:textId="77777777" w:rsidTr="004D4A83">
        <w:tc>
          <w:tcPr>
            <w:tcW w:w="13500" w:type="dxa"/>
          </w:tcPr>
          <w:p w14:paraId="5FD217AA" w14:textId="77777777" w:rsidR="00216325" w:rsidRPr="00F4241D" w:rsidRDefault="00216325" w:rsidP="004D4A83">
            <w:pPr>
              <w:pStyle w:val="Copyright"/>
              <w:rPr>
                <w:b/>
                <w:bCs/>
              </w:rPr>
            </w:pPr>
            <w:r w:rsidRPr="00F4241D">
              <w:rPr>
                <w:b/>
                <w:bCs/>
              </w:rPr>
              <w:t>Copyright statement</w:t>
            </w:r>
          </w:p>
          <w:p w14:paraId="19E2C48E" w14:textId="77777777" w:rsidR="00216325" w:rsidRPr="00AC4137" w:rsidRDefault="00216325" w:rsidP="004D4A83">
            <w:pPr>
              <w:pStyle w:val="Copyright"/>
              <w:rPr>
                <w:color w:val="222222"/>
              </w:rPr>
            </w:pPr>
            <w:r w:rsidRPr="00E832E7">
              <w:rPr>
                <w:color w:val="222222"/>
              </w:rPr>
              <w:t>The copyright material published in this work is subject to the</w:t>
            </w:r>
            <w:r>
              <w:rPr>
                <w:color w:val="222222"/>
              </w:rPr>
              <w:t xml:space="preserve"> </w:t>
            </w:r>
            <w:r w:rsidRPr="00E832E7">
              <w:rPr>
                <w:i/>
                <w:iCs/>
                <w:color w:val="222222"/>
              </w:rPr>
              <w:t>Copyright Act 1968</w:t>
            </w:r>
            <w:r>
              <w:rPr>
                <w:i/>
                <w:iCs/>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2B9B2F5D" w14:textId="77777777" w:rsidR="00216325" w:rsidRPr="00AC4137" w:rsidRDefault="00216325" w:rsidP="004D4A83">
            <w:pPr>
              <w:pStyle w:val="Copyright"/>
            </w:pPr>
            <w:r w:rsidRPr="008647A1">
              <w:t xml:space="preserve">This material is consultation material only and has not been endorsed by Australia’s nine education ministers. </w:t>
            </w:r>
          </w:p>
          <w:p w14:paraId="7B74C9F7" w14:textId="77777777" w:rsidR="00216325" w:rsidRDefault="00216325" w:rsidP="004D4A83">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516C03">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4A74F800" w14:textId="77777777" w:rsidR="00216325" w:rsidRPr="00AC4137" w:rsidRDefault="00216325" w:rsidP="004D4A83">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r w:rsidR="00216325" w:rsidRPr="00AC4137" w14:paraId="4F55BC55" w14:textId="77777777" w:rsidTr="004D4A83">
        <w:tc>
          <w:tcPr>
            <w:tcW w:w="13500" w:type="dxa"/>
          </w:tcPr>
          <w:p w14:paraId="2E7B681C" w14:textId="77777777" w:rsidR="00216325" w:rsidRPr="00F4241D" w:rsidRDefault="00216325" w:rsidP="004D4A83">
            <w:pPr>
              <w:pStyle w:val="Copyright"/>
              <w:rPr>
                <w:b/>
                <w:bCs/>
              </w:rPr>
            </w:pPr>
          </w:p>
        </w:tc>
      </w:tr>
    </w:tbl>
    <w:p w14:paraId="2966E7CE" w14:textId="34A8D63C" w:rsidR="007464C5" w:rsidRDefault="007464C5">
      <w:pPr>
        <w:rPr>
          <w:rFonts w:ascii="Arial" w:hAnsi="Arial" w:cs="Arial"/>
          <w:b/>
          <w:bCs/>
          <w:color w:val="365F91" w:themeColor="accent1" w:themeShade="BF"/>
          <w:sz w:val="24"/>
          <w:szCs w:val="24"/>
        </w:rPr>
        <w:sectPr w:rsidR="007464C5"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28AD16D5" w14:textId="6955951F" w:rsidR="00A115BA" w:rsidRPr="00890412" w:rsidRDefault="004567D2" w:rsidP="00F112B6">
      <w:pPr>
        <w:pStyle w:val="Heading1"/>
      </w:pPr>
      <w:r>
        <w:lastRenderedPageBreak/>
        <w:t xml:space="preserve">Australian Curriculum: </w:t>
      </w:r>
      <w:r w:rsidR="004D51F4" w:rsidRPr="4FD64219">
        <w:t>HEALTH AND PHYSICAL EDUCATION</w:t>
      </w:r>
      <w:r w:rsidR="00765AD9">
        <w:t xml:space="preserve"> (HPE)</w:t>
      </w:r>
      <w:r w:rsidR="00C5472F" w:rsidRPr="4FD64219">
        <w:t xml:space="preserve"> CONSULTATION</w:t>
      </w:r>
      <w:r w:rsidR="00AA0131">
        <w:t xml:space="preserve"> –</w:t>
      </w:r>
      <w:r w:rsidR="00C5472F" w:rsidRPr="4FD64219">
        <w:t xml:space="preserve"> </w:t>
      </w:r>
      <w:r w:rsidR="00C5472F" w:rsidRPr="00F112B6">
        <w:t>SCOPE</w:t>
      </w:r>
      <w:r w:rsidR="00C5472F" w:rsidRPr="4FD64219">
        <w:t xml:space="preserve"> AND SEQUENCE</w:t>
      </w:r>
      <w:r w:rsidR="000E4CF6">
        <w:t xml:space="preserve"> – </w:t>
      </w:r>
      <w:r w:rsidR="2F340D64" w:rsidRPr="4FD64219">
        <w:t>FOUNDATION</w:t>
      </w:r>
      <w:r w:rsidR="00A115BA" w:rsidRPr="4FD64219">
        <w:t xml:space="preserve"> </w:t>
      </w:r>
      <w:r w:rsidR="000E4CF6">
        <w:t>TO</w:t>
      </w:r>
      <w:r w:rsidR="00A115BA" w:rsidRPr="4FD64219">
        <w:t xml:space="preserve"> </w:t>
      </w:r>
      <w:r w:rsidR="57E2EAF4" w:rsidRPr="4FD64219">
        <w:t xml:space="preserve">YEAR </w:t>
      </w:r>
      <w:r w:rsidR="004D51F4" w:rsidRPr="4FD64219">
        <w:t>10</w:t>
      </w:r>
    </w:p>
    <w:tbl>
      <w:tblPr>
        <w:tblStyle w:val="TableGrid"/>
        <w:tblW w:w="20430" w:type="dxa"/>
        <w:tblInd w:w="787" w:type="dxa"/>
        <w:tblLayout w:type="fixed"/>
        <w:tblLook w:val="04A0" w:firstRow="1" w:lastRow="0" w:firstColumn="1" w:lastColumn="0" w:noHBand="0" w:noVBand="1"/>
      </w:tblPr>
      <w:tblGrid>
        <w:gridCol w:w="900"/>
        <w:gridCol w:w="1440"/>
        <w:gridCol w:w="5203"/>
        <w:gridCol w:w="6227"/>
        <w:gridCol w:w="6660"/>
      </w:tblGrid>
      <w:tr w:rsidR="00EE0BFB" w:rsidRPr="001B4A21" w14:paraId="1E4F5E85" w14:textId="77777777" w:rsidTr="00BE590C">
        <w:trPr>
          <w:trHeight w:val="461"/>
        </w:trPr>
        <w:tc>
          <w:tcPr>
            <w:tcW w:w="2340" w:type="dxa"/>
            <w:gridSpan w:val="2"/>
            <w:vMerge w:val="restart"/>
            <w:tcBorders>
              <w:top w:val="single" w:sz="18" w:space="0" w:color="1F497D" w:themeColor="text2"/>
              <w:left w:val="single" w:sz="18" w:space="0" w:color="1F497D" w:themeColor="text2"/>
              <w:bottom w:val="single" w:sz="18" w:space="0" w:color="1F497D" w:themeColor="text2"/>
              <w:right w:val="single" w:sz="18" w:space="0" w:color="00629B"/>
            </w:tcBorders>
          </w:tcPr>
          <w:p w14:paraId="4813F4A5" w14:textId="6F312BE7" w:rsidR="00EE0BFB" w:rsidRPr="00EE0BFB" w:rsidRDefault="00F112B6" w:rsidP="00F112B6">
            <w:pPr>
              <w:pStyle w:val="Tableheading11"/>
            </w:pPr>
            <w:r w:rsidRPr="00EE0BFB">
              <w:t xml:space="preserve">Health </w:t>
            </w:r>
            <w:r>
              <w:t>a</w:t>
            </w:r>
            <w:r w:rsidRPr="00EE0BFB">
              <w:t>nd Physical Education</w:t>
            </w:r>
            <w:r w:rsidR="00765AD9">
              <w:t xml:space="preserve"> (HPE)</w:t>
            </w:r>
          </w:p>
        </w:tc>
        <w:tc>
          <w:tcPr>
            <w:tcW w:w="5203" w:type="dxa"/>
            <w:tcBorders>
              <w:top w:val="single" w:sz="18" w:space="0" w:color="1F497D" w:themeColor="text2"/>
              <w:left w:val="nil"/>
              <w:bottom w:val="nil"/>
              <w:right w:val="single" w:sz="18" w:space="0" w:color="00629B"/>
            </w:tcBorders>
            <w:vAlign w:val="center"/>
          </w:tcPr>
          <w:p w14:paraId="409D4B7D" w14:textId="71C420CB" w:rsidR="00EE0BFB" w:rsidRPr="00A115BA" w:rsidRDefault="00EE0BFB" w:rsidP="00F112B6">
            <w:pPr>
              <w:pStyle w:val="Tableheading11"/>
              <w:rPr>
                <w:color w:val="FFFFFF" w:themeColor="background1"/>
              </w:rPr>
            </w:pPr>
            <w:r>
              <w:t>Foundation</w:t>
            </w:r>
            <w:r w:rsidRPr="00A115BA">
              <w:t xml:space="preserve"> </w:t>
            </w:r>
          </w:p>
        </w:tc>
        <w:tc>
          <w:tcPr>
            <w:tcW w:w="6227" w:type="dxa"/>
            <w:tcBorders>
              <w:top w:val="single" w:sz="18" w:space="0" w:color="1F497D" w:themeColor="text2"/>
              <w:left w:val="nil"/>
              <w:bottom w:val="nil"/>
              <w:right w:val="single" w:sz="18" w:space="0" w:color="00629B"/>
            </w:tcBorders>
            <w:vAlign w:val="center"/>
          </w:tcPr>
          <w:p w14:paraId="6D65C350" w14:textId="0C2B06C8" w:rsidR="00EE0BFB" w:rsidRPr="00A115BA" w:rsidRDefault="00EE0BFB" w:rsidP="00F112B6">
            <w:pPr>
              <w:pStyle w:val="Tableheading11"/>
              <w:rPr>
                <w:color w:val="FFFFFF" w:themeColor="background1"/>
              </w:rPr>
            </w:pPr>
            <w:r w:rsidRPr="00A115BA">
              <w:t xml:space="preserve">Years </w:t>
            </w:r>
            <w:r>
              <w:t>1</w:t>
            </w:r>
            <w:r w:rsidRPr="00A115BA">
              <w:t xml:space="preserve"> and </w:t>
            </w:r>
            <w:r>
              <w:t>2</w:t>
            </w:r>
            <w:r w:rsidRPr="00A115BA">
              <w:rPr>
                <w:rFonts w:eastAsia="Calibri"/>
              </w:rPr>
              <w:t xml:space="preserve"> </w:t>
            </w:r>
          </w:p>
        </w:tc>
        <w:tc>
          <w:tcPr>
            <w:tcW w:w="6660" w:type="dxa"/>
            <w:tcBorders>
              <w:top w:val="single" w:sz="18" w:space="0" w:color="1F497D" w:themeColor="text2"/>
              <w:left w:val="nil"/>
              <w:bottom w:val="nil"/>
              <w:right w:val="single" w:sz="18" w:space="0" w:color="00629B"/>
            </w:tcBorders>
            <w:vAlign w:val="center"/>
          </w:tcPr>
          <w:p w14:paraId="11239D1F" w14:textId="69AFEF69" w:rsidR="00EE0BFB" w:rsidRPr="00A115BA" w:rsidRDefault="00EE0BFB" w:rsidP="00F112B6">
            <w:pPr>
              <w:pStyle w:val="Tableheading11"/>
            </w:pPr>
            <w:r w:rsidRPr="00A115BA">
              <w:t xml:space="preserve">Years </w:t>
            </w:r>
            <w:r>
              <w:t>3</w:t>
            </w:r>
            <w:r w:rsidRPr="00A115BA">
              <w:t xml:space="preserve"> and </w:t>
            </w:r>
            <w:r>
              <w:t>4</w:t>
            </w:r>
          </w:p>
        </w:tc>
      </w:tr>
      <w:tr w:rsidR="00EE0BFB" w:rsidRPr="001B4A21" w14:paraId="28AD16DD" w14:textId="77777777" w:rsidTr="00DE1C7C">
        <w:trPr>
          <w:trHeight w:val="461"/>
        </w:trPr>
        <w:tc>
          <w:tcPr>
            <w:tcW w:w="2340" w:type="dxa"/>
            <w:gridSpan w:val="2"/>
            <w:vMerge/>
            <w:tcBorders>
              <w:left w:val="single" w:sz="18" w:space="0" w:color="1F497D" w:themeColor="text2"/>
              <w:bottom w:val="single" w:sz="18" w:space="0" w:color="1F497D" w:themeColor="text2"/>
              <w:right w:val="single" w:sz="18" w:space="0" w:color="00629B"/>
            </w:tcBorders>
          </w:tcPr>
          <w:p w14:paraId="28AD16DB" w14:textId="77777777" w:rsidR="00EE0BFB" w:rsidRPr="001B4A21" w:rsidRDefault="00EE0BFB" w:rsidP="00EE0BFB">
            <w:pPr>
              <w:jc w:val="center"/>
              <w:rPr>
                <w:rFonts w:ascii="Arial" w:hAnsi="Arial" w:cs="Arial"/>
                <w:b/>
              </w:rPr>
            </w:pPr>
          </w:p>
        </w:tc>
        <w:tc>
          <w:tcPr>
            <w:tcW w:w="18090" w:type="dxa"/>
            <w:gridSpan w:val="3"/>
            <w:tcBorders>
              <w:left w:val="single" w:sz="18" w:space="0" w:color="00629B"/>
              <w:right w:val="single" w:sz="18" w:space="0" w:color="00629B"/>
            </w:tcBorders>
            <w:shd w:val="clear" w:color="auto" w:fill="00629B"/>
          </w:tcPr>
          <w:p w14:paraId="28AD16DC" w14:textId="687774EF" w:rsidR="00EE0BFB" w:rsidRPr="00A115BA" w:rsidRDefault="00EE0BFB" w:rsidP="00F112B6">
            <w:pPr>
              <w:pStyle w:val="Tableheadingwhite11"/>
              <w:rPr>
                <w:sz w:val="16"/>
                <w:szCs w:val="16"/>
              </w:rPr>
            </w:pPr>
            <w:r w:rsidRPr="00A115BA">
              <w:t>Achievement standard</w:t>
            </w:r>
          </w:p>
        </w:tc>
      </w:tr>
      <w:tr w:rsidR="00EE0BFB" w:rsidRPr="001B4A21" w14:paraId="28AD16E3" w14:textId="77777777" w:rsidTr="00A44DA7">
        <w:trPr>
          <w:trHeight w:val="1104"/>
        </w:trPr>
        <w:tc>
          <w:tcPr>
            <w:tcW w:w="2340" w:type="dxa"/>
            <w:gridSpan w:val="2"/>
            <w:vMerge/>
            <w:tcBorders>
              <w:left w:val="single" w:sz="18" w:space="0" w:color="1F497D" w:themeColor="text2"/>
              <w:bottom w:val="single" w:sz="4" w:space="0" w:color="auto"/>
              <w:right w:val="single" w:sz="18" w:space="0" w:color="00629B"/>
            </w:tcBorders>
          </w:tcPr>
          <w:p w14:paraId="28AD16DE" w14:textId="77777777" w:rsidR="00EE0BFB" w:rsidRPr="001B4A21" w:rsidRDefault="00EE0BFB" w:rsidP="00EE0BFB">
            <w:pPr>
              <w:rPr>
                <w:rFonts w:ascii="Arial" w:hAnsi="Arial" w:cs="Arial"/>
              </w:rPr>
            </w:pPr>
          </w:p>
        </w:tc>
        <w:tc>
          <w:tcPr>
            <w:tcW w:w="5203" w:type="dxa"/>
            <w:tcBorders>
              <w:left w:val="single" w:sz="18" w:space="0" w:color="00629B"/>
              <w:right w:val="single" w:sz="4" w:space="0" w:color="00629B"/>
            </w:tcBorders>
          </w:tcPr>
          <w:p w14:paraId="28AD16E0" w14:textId="0294B36A" w:rsidR="00EE0BFB" w:rsidRPr="00AC2B2A" w:rsidRDefault="00EE0BFB" w:rsidP="00AC2B2A">
            <w:pPr>
              <w:spacing w:line="276" w:lineRule="auto"/>
              <w:rPr>
                <w:rFonts w:ascii="Arial" w:hAnsi="Arial" w:cs="Arial"/>
                <w:sz w:val="20"/>
                <w:szCs w:val="20"/>
              </w:rPr>
            </w:pPr>
            <w:r w:rsidRPr="000D58AD">
              <w:rPr>
                <w:rFonts w:ascii="Arial" w:hAnsi="Arial" w:cs="Arial"/>
                <w:sz w:val="20"/>
                <w:szCs w:val="20"/>
                <w:lang w:val="en-AU"/>
              </w:rPr>
              <w:t>By the end of Foundation, students</w:t>
            </w:r>
            <w:r w:rsidRPr="000D58AD">
              <w:rPr>
                <w:rFonts w:ascii="Arial" w:hAnsi="Arial" w:cs="Arial"/>
                <w:sz w:val="20"/>
                <w:szCs w:val="20"/>
              </w:rPr>
              <w:t xml:space="preserve"> </w:t>
            </w:r>
            <w:r w:rsidRPr="000D58AD">
              <w:rPr>
                <w:rFonts w:ascii="Arial" w:hAnsi="Arial" w:cs="Arial"/>
                <w:sz w:val="20"/>
                <w:szCs w:val="20"/>
                <w:lang w:val="en-AU"/>
              </w:rPr>
              <w:t>describe characteristics of themselves and</w:t>
            </w:r>
            <w:r w:rsidRPr="000D58AD">
              <w:rPr>
                <w:rFonts w:ascii="Arial" w:hAnsi="Arial" w:cs="Arial"/>
                <w:sz w:val="20"/>
                <w:szCs w:val="20"/>
              </w:rPr>
              <w:t xml:space="preserve"> </w:t>
            </w:r>
            <w:r w:rsidRPr="000D58AD">
              <w:rPr>
                <w:rFonts w:ascii="Arial" w:hAnsi="Arial" w:cs="Arial"/>
                <w:sz w:val="20"/>
                <w:szCs w:val="20"/>
                <w:lang w:val="en-AU"/>
              </w:rPr>
              <w:t>how they belong to different groups. They</w:t>
            </w:r>
            <w:r w:rsidRPr="000D58AD">
              <w:rPr>
                <w:rFonts w:ascii="Arial" w:hAnsi="Arial" w:cs="Arial"/>
                <w:sz w:val="20"/>
                <w:szCs w:val="20"/>
              </w:rPr>
              <w:t xml:space="preserve"> </w:t>
            </w:r>
            <w:r w:rsidRPr="000D58AD">
              <w:rPr>
                <w:rFonts w:ascii="Arial" w:hAnsi="Arial" w:cs="Arial"/>
                <w:sz w:val="20"/>
                <w:szCs w:val="20"/>
                <w:lang w:val="en-AU"/>
              </w:rPr>
              <w:t>interact</w:t>
            </w:r>
            <w:r w:rsidRPr="000D58AD">
              <w:rPr>
                <w:rFonts w:ascii="Arial" w:hAnsi="Arial" w:cs="Arial"/>
                <w:sz w:val="20"/>
                <w:szCs w:val="20"/>
              </w:rPr>
              <w:t xml:space="preserve"> </w:t>
            </w:r>
            <w:r w:rsidRPr="000D58AD">
              <w:rPr>
                <w:rFonts w:ascii="Arial" w:hAnsi="Arial" w:cs="Arial"/>
                <w:sz w:val="20"/>
                <w:szCs w:val="20"/>
                <w:lang w:val="en-AU"/>
              </w:rPr>
              <w:t>positively with others in a range of situations by selecting and using personal and social skills. Students propose actions to be healthy, safe and physically active. They apply fundamental movement skills to manipulate objects and spaces in a range of movement situations</w:t>
            </w:r>
            <w:r w:rsidRPr="00340697">
              <w:rPr>
                <w:lang w:val="en-AU"/>
              </w:rPr>
              <w:t>.</w:t>
            </w:r>
            <w:r>
              <w:rPr>
                <w:rFonts w:ascii="Arial" w:hAnsi="Arial" w:cs="Arial"/>
                <w:sz w:val="20"/>
                <w:szCs w:val="20"/>
              </w:rPr>
              <w:t xml:space="preserve"> </w:t>
            </w:r>
          </w:p>
        </w:tc>
        <w:tc>
          <w:tcPr>
            <w:tcW w:w="6227" w:type="dxa"/>
            <w:tcBorders>
              <w:left w:val="single" w:sz="4" w:space="0" w:color="00629B"/>
              <w:right w:val="single" w:sz="4" w:space="0" w:color="00629B"/>
            </w:tcBorders>
          </w:tcPr>
          <w:p w14:paraId="28AD16E1" w14:textId="7A8F1F37" w:rsidR="00EE0BFB" w:rsidRPr="001B4A21" w:rsidRDefault="00EE0BFB" w:rsidP="00EE0BFB">
            <w:pPr>
              <w:spacing w:line="276" w:lineRule="auto"/>
              <w:rPr>
                <w:rFonts w:ascii="Arial" w:hAnsi="Arial" w:cs="Arial"/>
              </w:rPr>
            </w:pPr>
            <w:r w:rsidRPr="000D58AD">
              <w:rPr>
                <w:rFonts w:ascii="Arial" w:hAnsi="Arial" w:cs="Arial"/>
                <w:sz w:val="20"/>
                <w:szCs w:val="20"/>
                <w:lang w:val="en-NZ"/>
              </w:rPr>
              <w:t xml:space="preserve">By the end of Year 2, students explain how personal qualities contribute to identities. They describe how their emotional responses can affect their own and others' feelings. They identify and describe factors that help develop respectful relationships. They explain how to keep themselves healthy, </w:t>
            </w:r>
            <w:proofErr w:type="gramStart"/>
            <w:r w:rsidRPr="000D58AD">
              <w:rPr>
                <w:rFonts w:ascii="Arial" w:hAnsi="Arial" w:cs="Arial"/>
                <w:sz w:val="20"/>
                <w:szCs w:val="20"/>
                <w:lang w:val="en-NZ"/>
              </w:rPr>
              <w:t>safe</w:t>
            </w:r>
            <w:proofErr w:type="gramEnd"/>
            <w:r w:rsidRPr="000D58AD">
              <w:rPr>
                <w:rFonts w:ascii="Arial" w:hAnsi="Arial" w:cs="Arial"/>
                <w:sz w:val="20"/>
                <w:szCs w:val="20"/>
                <w:lang w:val="en-NZ"/>
              </w:rPr>
              <w:t xml:space="preserve"> and physically active. They apply a range of fundamental movement skills in a variety of movement situations and explain how they move safely and effectively. They describe factors that make physical activity enjoyable</w:t>
            </w:r>
            <w:r w:rsidRPr="000D58AD">
              <w:rPr>
                <w:rFonts w:ascii="Arial" w:hAnsi="Arial" w:cs="Arial"/>
                <w:lang w:val="en-NZ"/>
              </w:rPr>
              <w:t>.</w:t>
            </w:r>
          </w:p>
        </w:tc>
        <w:tc>
          <w:tcPr>
            <w:tcW w:w="6660" w:type="dxa"/>
            <w:tcBorders>
              <w:left w:val="single" w:sz="4" w:space="0" w:color="00629B"/>
              <w:right w:val="single" w:sz="18" w:space="0" w:color="00629B"/>
            </w:tcBorders>
          </w:tcPr>
          <w:p w14:paraId="28AD16E2" w14:textId="42CDB6EA" w:rsidR="00EE0BFB" w:rsidRPr="005C2B54" w:rsidRDefault="00EE0BFB" w:rsidP="00EE0BFB">
            <w:pPr>
              <w:spacing w:line="276" w:lineRule="auto"/>
              <w:rPr>
                <w:rFonts w:ascii="Arial" w:hAnsi="Arial" w:cs="Arial"/>
              </w:rPr>
            </w:pPr>
            <w:r w:rsidRPr="005C2B54">
              <w:rPr>
                <w:rFonts w:ascii="Arial" w:hAnsi="Arial" w:cs="Arial"/>
                <w:sz w:val="20"/>
                <w:szCs w:val="20"/>
              </w:rPr>
              <w:t>By the end of Year 4, students identify influences that strengthen identities and explain how emotional responses vary. They describe strategies used to manage changes and transitions. They select and apply personal and social skills and other strategies to interact respectfully and cooperate with others. Students interpret health messages and use decision-making skills to select and apply strategies that help them stay safe, healthy and active. They apply fundamental movement skills and adapt movement concepts and strategies to new movement situations. They examine factors that influence participation in physical activity across their local community and propose strategies to incorporate regular physical activity into their own lives.</w:t>
            </w:r>
          </w:p>
        </w:tc>
      </w:tr>
      <w:tr w:rsidR="00EE0BFB" w:rsidRPr="001B4A21" w14:paraId="28AD16E8" w14:textId="77777777" w:rsidTr="00A44DA7">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AD16E4" w14:textId="77777777" w:rsidR="00EE0BFB" w:rsidRPr="0074026C" w:rsidRDefault="00EE0BFB" w:rsidP="0074026C">
            <w:pPr>
              <w:pStyle w:val="Tableheading11"/>
              <w:rPr>
                <w:sz w:val="20"/>
                <w:szCs w:val="20"/>
              </w:rPr>
            </w:pPr>
            <w:r w:rsidRPr="0074026C">
              <w:rPr>
                <w:sz w:val="20"/>
                <w:szCs w:val="20"/>
              </w:rPr>
              <w:t xml:space="preserve">Strand </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AD16E5" w14:textId="77777777" w:rsidR="00EE0BFB" w:rsidRPr="0074026C" w:rsidRDefault="00EE0BFB" w:rsidP="0074026C">
            <w:pPr>
              <w:pStyle w:val="Tableheading11"/>
              <w:rPr>
                <w:sz w:val="20"/>
                <w:szCs w:val="20"/>
              </w:rPr>
            </w:pPr>
            <w:r w:rsidRPr="0074026C">
              <w:rPr>
                <w:sz w:val="20"/>
                <w:szCs w:val="20"/>
              </w:rPr>
              <w:t>Sub-strand</w:t>
            </w:r>
          </w:p>
        </w:tc>
        <w:tc>
          <w:tcPr>
            <w:tcW w:w="18090" w:type="dxa"/>
            <w:gridSpan w:val="3"/>
            <w:tcBorders>
              <w:left w:val="single" w:sz="4" w:space="0" w:color="auto"/>
              <w:right w:val="single" w:sz="18" w:space="0" w:color="00629B"/>
            </w:tcBorders>
            <w:shd w:val="clear" w:color="auto" w:fill="00629B"/>
          </w:tcPr>
          <w:p w14:paraId="28AD16E6" w14:textId="742D1DFB" w:rsidR="00EE0BFB" w:rsidRDefault="00EE0BFB" w:rsidP="00F112B6">
            <w:pPr>
              <w:pStyle w:val="Tableheadingwhite11"/>
            </w:pPr>
            <w:r w:rsidRPr="00A115BA">
              <w:t>Content description</w:t>
            </w:r>
            <w:r>
              <w:t xml:space="preserve"> </w:t>
            </w:r>
          </w:p>
          <w:p w14:paraId="28AD16E7" w14:textId="1B7B818C" w:rsidR="00EE0BFB" w:rsidRPr="00A115BA" w:rsidRDefault="00EE0BFB" w:rsidP="00EE0BFB">
            <w:pPr>
              <w:jc w:val="center"/>
              <w:rPr>
                <w:rFonts w:ascii="Arial" w:hAnsi="Arial" w:cs="Arial"/>
                <w:i/>
                <w:color w:val="FFFFFF" w:themeColor="background1"/>
                <w:sz w:val="20"/>
                <w:szCs w:val="20"/>
                <w:highlight w:val="cyan"/>
              </w:rPr>
            </w:pPr>
            <w:r w:rsidRPr="008A278C">
              <w:rPr>
                <w:rFonts w:ascii="Arial" w:hAnsi="Arial" w:cs="Arial"/>
                <w:bCs/>
                <w:i/>
                <w:color w:val="FFFFFF" w:themeColor="background1"/>
                <w:sz w:val="20"/>
                <w:szCs w:val="20"/>
              </w:rPr>
              <w:t>Students learn to:</w:t>
            </w:r>
            <w:r>
              <w:rPr>
                <w:rFonts w:ascii="Arial" w:hAnsi="Arial" w:cs="Arial"/>
                <w:bCs/>
                <w:i/>
                <w:color w:val="FFFFFF" w:themeColor="background1"/>
                <w:sz w:val="20"/>
                <w:szCs w:val="20"/>
              </w:rPr>
              <w:t xml:space="preserve"> </w:t>
            </w:r>
          </w:p>
        </w:tc>
      </w:tr>
      <w:tr w:rsidR="00EE0BFB" w:rsidRPr="001B4A21" w14:paraId="28AD16F0" w14:textId="77777777" w:rsidTr="00A44DA7">
        <w:trPr>
          <w:trHeight w:val="624"/>
        </w:trPr>
        <w:tc>
          <w:tcPr>
            <w:tcW w:w="900" w:type="dxa"/>
            <w:vMerge w:val="restart"/>
            <w:tcBorders>
              <w:top w:val="single" w:sz="4" w:space="0" w:color="auto"/>
              <w:left w:val="single" w:sz="4" w:space="0" w:color="auto"/>
              <w:bottom w:val="nil"/>
              <w:right w:val="single" w:sz="4" w:space="0" w:color="auto"/>
            </w:tcBorders>
            <w:shd w:val="clear" w:color="auto" w:fill="D6E3BC" w:themeFill="accent3" w:themeFillTint="66"/>
            <w:textDirection w:val="btLr"/>
            <w:vAlign w:val="center"/>
          </w:tcPr>
          <w:p w14:paraId="28AD16E9" w14:textId="71224964" w:rsidR="00EE0BFB" w:rsidRPr="001B4A21" w:rsidRDefault="00EE0BFB" w:rsidP="002D68F6">
            <w:pPr>
              <w:ind w:left="113" w:right="113"/>
              <w:jc w:val="center"/>
              <w:rPr>
                <w:rFonts w:ascii="Arial" w:hAnsi="Arial" w:cs="Arial"/>
                <w:b/>
                <w:bCs/>
              </w:rPr>
            </w:pPr>
            <w:r w:rsidRPr="00BE1948">
              <w:rPr>
                <w:rFonts w:ascii="Arial" w:hAnsi="Arial" w:cs="Arial"/>
                <w:b/>
                <w:lang w:val="en-NZ"/>
              </w:rPr>
              <w:t>Personal, social and community health</w:t>
            </w:r>
            <w:r w:rsidRPr="00BE1948">
              <w:rPr>
                <w:rFonts w:ascii="Arial" w:hAnsi="Arial" w:cs="Arial"/>
                <w:b/>
              </w:rPr>
              <w:t xml:space="preserve"> </w:t>
            </w:r>
          </w:p>
        </w:tc>
        <w:tc>
          <w:tcPr>
            <w:tcW w:w="1440" w:type="dxa"/>
            <w:vMerge w:val="restart"/>
            <w:tcBorders>
              <w:top w:val="single" w:sz="4" w:space="0" w:color="auto"/>
              <w:left w:val="single" w:sz="4" w:space="0" w:color="auto"/>
              <w:bottom w:val="single" w:sz="18" w:space="0" w:color="1F497D" w:themeColor="text2"/>
              <w:right w:val="single" w:sz="4" w:space="0" w:color="auto"/>
            </w:tcBorders>
            <w:shd w:val="clear" w:color="auto" w:fill="EAF1DD" w:themeFill="accent3" w:themeFillTint="33"/>
            <w:textDirection w:val="btLr"/>
            <w:vAlign w:val="center"/>
          </w:tcPr>
          <w:p w14:paraId="28AD16EA" w14:textId="3141BDA7" w:rsidR="00EE0BFB" w:rsidRPr="00A115BA" w:rsidRDefault="00EE0BFB" w:rsidP="00EE0BFB">
            <w:pPr>
              <w:ind w:left="113" w:right="113"/>
              <w:jc w:val="center"/>
              <w:rPr>
                <w:rFonts w:ascii="Arial" w:eastAsia="Calibri" w:hAnsi="Arial" w:cs="Arial"/>
                <w:bCs/>
              </w:rPr>
            </w:pPr>
            <w:r w:rsidRPr="004C1332">
              <w:rPr>
                <w:rFonts w:ascii="Arial" w:hAnsi="Arial" w:cs="Arial"/>
                <w:lang w:val="en-NZ"/>
              </w:rPr>
              <w:t>Identities and change</w:t>
            </w:r>
            <w:r w:rsidRPr="004C1332">
              <w:rPr>
                <w:rFonts w:ascii="Arial" w:hAnsi="Arial" w:cs="Arial"/>
              </w:rPr>
              <w:t xml:space="preserve"> </w:t>
            </w:r>
          </w:p>
        </w:tc>
        <w:tc>
          <w:tcPr>
            <w:tcW w:w="5203" w:type="dxa"/>
            <w:vMerge w:val="restart"/>
            <w:tcBorders>
              <w:left w:val="single" w:sz="4" w:space="0" w:color="auto"/>
              <w:bottom w:val="single" w:sz="18" w:space="0" w:color="1F497D" w:themeColor="text2"/>
              <w:right w:val="single" w:sz="4" w:space="0" w:color="00629B"/>
            </w:tcBorders>
          </w:tcPr>
          <w:p w14:paraId="28AD16ED" w14:textId="6ADF6E4D" w:rsidR="00EE0BFB" w:rsidRPr="0074026C" w:rsidRDefault="00EE0BFB" w:rsidP="0074026C">
            <w:pPr>
              <w:spacing w:line="276" w:lineRule="auto"/>
              <w:rPr>
                <w:rFonts w:ascii="Arial" w:hAnsi="Arial" w:cs="Arial"/>
                <w:sz w:val="20"/>
                <w:szCs w:val="20"/>
              </w:rPr>
            </w:pPr>
            <w:r w:rsidRPr="00D25B18">
              <w:rPr>
                <w:rFonts w:ascii="Arial" w:hAnsi="Arial" w:cs="Arial"/>
                <w:sz w:val="20"/>
                <w:szCs w:val="20"/>
                <w:lang w:val="en-GB"/>
              </w:rPr>
              <w:t>investigate who they are and the groups to which they belong (AC9HPFP0</w:t>
            </w:r>
            <w:r w:rsidRPr="007E7129">
              <w:rPr>
                <w:rFonts w:ascii="Arial" w:hAnsi="Arial" w:cs="Arial"/>
                <w:sz w:val="20"/>
                <w:szCs w:val="20"/>
                <w:lang w:val="en-GB"/>
              </w:rPr>
              <w:t>1)</w:t>
            </w:r>
            <w:r w:rsidRPr="007E7129">
              <w:rPr>
                <w:rFonts w:ascii="Arial" w:hAnsi="Arial" w:cs="Arial"/>
                <w:sz w:val="20"/>
                <w:szCs w:val="20"/>
              </w:rPr>
              <w:t xml:space="preserve"> </w:t>
            </w:r>
          </w:p>
        </w:tc>
        <w:tc>
          <w:tcPr>
            <w:tcW w:w="6227" w:type="dxa"/>
            <w:vMerge w:val="restart"/>
            <w:tcBorders>
              <w:left w:val="single" w:sz="4" w:space="0" w:color="00629B"/>
              <w:right w:val="single" w:sz="4" w:space="0" w:color="00629B"/>
            </w:tcBorders>
          </w:tcPr>
          <w:p w14:paraId="3B32D2A9" w14:textId="77777777" w:rsidR="00EE0BFB" w:rsidRPr="007B0D0A" w:rsidRDefault="00EE0BFB" w:rsidP="00EE0BFB">
            <w:pPr>
              <w:spacing w:line="276" w:lineRule="auto"/>
              <w:rPr>
                <w:rFonts w:ascii="Arial" w:hAnsi="Arial" w:cs="Arial"/>
                <w:sz w:val="20"/>
                <w:szCs w:val="20"/>
              </w:rPr>
            </w:pPr>
            <w:r w:rsidRPr="007B0D0A">
              <w:rPr>
                <w:rFonts w:ascii="Arial" w:hAnsi="Arial" w:cs="Arial"/>
                <w:sz w:val="20"/>
                <w:szCs w:val="20"/>
              </w:rPr>
              <w:t>describe their personal qualities and those of others and how they can contribute to developing identities</w:t>
            </w:r>
          </w:p>
          <w:p w14:paraId="28AD16EE" w14:textId="27C87F07" w:rsidR="00EE0BFB" w:rsidRPr="000D58AD" w:rsidRDefault="00EE0BFB" w:rsidP="00EE0BFB">
            <w:pPr>
              <w:spacing w:line="276" w:lineRule="auto"/>
              <w:rPr>
                <w:rFonts w:ascii="Arial" w:hAnsi="Arial" w:cs="Arial"/>
                <w:sz w:val="20"/>
                <w:szCs w:val="20"/>
              </w:rPr>
            </w:pPr>
            <w:r w:rsidRPr="007B0D0A">
              <w:rPr>
                <w:rFonts w:ascii="Arial" w:hAnsi="Arial" w:cs="Arial"/>
                <w:sz w:val="20"/>
                <w:szCs w:val="20"/>
              </w:rPr>
              <w:t>(AC9HP2P01)</w:t>
            </w:r>
          </w:p>
        </w:tc>
        <w:tc>
          <w:tcPr>
            <w:tcW w:w="6660" w:type="dxa"/>
            <w:tcBorders>
              <w:left w:val="single" w:sz="4" w:space="0" w:color="00629B"/>
              <w:bottom w:val="single" w:sz="4" w:space="0" w:color="00629B"/>
              <w:right w:val="single" w:sz="18" w:space="0" w:color="00629B"/>
            </w:tcBorders>
          </w:tcPr>
          <w:p w14:paraId="057F53D0" w14:textId="77777777" w:rsidR="00EE0BFB" w:rsidRPr="001B1573" w:rsidRDefault="00EE0BFB" w:rsidP="00EE0BFB">
            <w:pPr>
              <w:spacing w:line="276" w:lineRule="auto"/>
              <w:rPr>
                <w:rFonts w:ascii="Arial" w:hAnsi="Arial" w:cs="Arial"/>
                <w:sz w:val="20"/>
                <w:szCs w:val="20"/>
              </w:rPr>
            </w:pPr>
            <w:r w:rsidRPr="001B1573">
              <w:rPr>
                <w:rFonts w:ascii="Arial" w:hAnsi="Arial" w:cs="Arial"/>
                <w:sz w:val="20"/>
                <w:szCs w:val="20"/>
              </w:rPr>
              <w:t xml:space="preserve">investigate how success, challenge and failure strengthen identities in a range of contexts </w:t>
            </w:r>
          </w:p>
          <w:p w14:paraId="28AD16EF" w14:textId="00BF0EBC" w:rsidR="00EE0BFB" w:rsidRPr="001B4A21" w:rsidRDefault="00EE0BFB" w:rsidP="00EE0BFB">
            <w:pPr>
              <w:spacing w:line="276" w:lineRule="auto"/>
              <w:rPr>
                <w:rFonts w:ascii="Arial" w:hAnsi="Arial" w:cs="Arial"/>
              </w:rPr>
            </w:pPr>
            <w:r w:rsidRPr="001B1573">
              <w:rPr>
                <w:rFonts w:ascii="Arial" w:hAnsi="Arial" w:cs="Arial"/>
                <w:sz w:val="20"/>
                <w:szCs w:val="20"/>
              </w:rPr>
              <w:t>(AC9HP4P01)</w:t>
            </w:r>
          </w:p>
        </w:tc>
      </w:tr>
      <w:tr w:rsidR="00EE0BFB" w:rsidRPr="001B4A21" w14:paraId="28AD16FC" w14:textId="77777777" w:rsidTr="00A44DA7">
        <w:trPr>
          <w:trHeight w:val="624"/>
        </w:trPr>
        <w:tc>
          <w:tcPr>
            <w:tcW w:w="900" w:type="dxa"/>
            <w:vMerge/>
            <w:tcBorders>
              <w:top w:val="nil"/>
              <w:left w:val="single" w:sz="4" w:space="0" w:color="auto"/>
              <w:bottom w:val="nil"/>
              <w:right w:val="single" w:sz="4" w:space="0" w:color="auto"/>
            </w:tcBorders>
            <w:vAlign w:val="center"/>
          </w:tcPr>
          <w:p w14:paraId="28AD16F7" w14:textId="77777777" w:rsidR="00EE0BFB" w:rsidRPr="001B4A21" w:rsidRDefault="00EE0BFB" w:rsidP="00EE0BFB">
            <w:pPr>
              <w:ind w:left="113" w:right="113"/>
              <w:jc w:val="center"/>
              <w:rPr>
                <w:rFonts w:ascii="Arial" w:hAnsi="Arial" w:cs="Arial"/>
                <w:b/>
              </w:rPr>
            </w:pPr>
          </w:p>
        </w:tc>
        <w:tc>
          <w:tcPr>
            <w:tcW w:w="1440" w:type="dxa"/>
            <w:vMerge/>
            <w:tcBorders>
              <w:top w:val="nil"/>
              <w:left w:val="single" w:sz="4" w:space="0" w:color="auto"/>
              <w:bottom w:val="single" w:sz="18" w:space="0" w:color="1F497D" w:themeColor="text2"/>
              <w:right w:val="single" w:sz="4" w:space="0" w:color="auto"/>
            </w:tcBorders>
            <w:textDirection w:val="btLr"/>
            <w:vAlign w:val="center"/>
          </w:tcPr>
          <w:p w14:paraId="28AD16F8" w14:textId="77777777" w:rsidR="00EE0BFB" w:rsidRPr="001B4A21" w:rsidRDefault="00EE0BFB" w:rsidP="00EE0BFB">
            <w:pPr>
              <w:ind w:left="113" w:right="113"/>
              <w:jc w:val="center"/>
              <w:rPr>
                <w:rFonts w:ascii="Arial" w:hAnsi="Arial" w:cs="Arial"/>
                <w:sz w:val="20"/>
                <w:szCs w:val="20"/>
              </w:rPr>
            </w:pPr>
          </w:p>
        </w:tc>
        <w:tc>
          <w:tcPr>
            <w:tcW w:w="5203" w:type="dxa"/>
            <w:vMerge/>
            <w:tcBorders>
              <w:top w:val="nil"/>
              <w:left w:val="single" w:sz="4" w:space="0" w:color="auto"/>
              <w:bottom w:val="single" w:sz="18" w:space="0" w:color="1F497D" w:themeColor="text2"/>
              <w:right w:val="single" w:sz="4" w:space="0" w:color="00629B"/>
            </w:tcBorders>
          </w:tcPr>
          <w:p w14:paraId="28AD16F9" w14:textId="77777777" w:rsidR="00EE0BFB" w:rsidRPr="001B4A21" w:rsidRDefault="00EE0BFB" w:rsidP="00EE0BFB">
            <w:pPr>
              <w:rPr>
                <w:rFonts w:ascii="Arial" w:hAnsi="Arial" w:cs="Arial"/>
              </w:rPr>
            </w:pPr>
          </w:p>
        </w:tc>
        <w:tc>
          <w:tcPr>
            <w:tcW w:w="6227" w:type="dxa"/>
            <w:vMerge/>
            <w:tcBorders>
              <w:left w:val="single" w:sz="4" w:space="0" w:color="00629B"/>
            </w:tcBorders>
          </w:tcPr>
          <w:p w14:paraId="28AD16FA" w14:textId="77777777" w:rsidR="00EE0BFB" w:rsidRPr="001B4A21" w:rsidRDefault="00EE0BFB" w:rsidP="00EE0BFB">
            <w:pPr>
              <w:rPr>
                <w:rFonts w:ascii="Arial" w:hAnsi="Arial" w:cs="Arial"/>
              </w:rPr>
            </w:pPr>
          </w:p>
        </w:tc>
        <w:tc>
          <w:tcPr>
            <w:tcW w:w="6660" w:type="dxa"/>
            <w:tcBorders>
              <w:top w:val="single" w:sz="4" w:space="0" w:color="00629B"/>
              <w:left w:val="single" w:sz="4" w:space="0" w:color="00629B"/>
              <w:bottom w:val="single" w:sz="18" w:space="0" w:color="00629B"/>
              <w:right w:val="single" w:sz="18" w:space="0" w:color="00629B"/>
            </w:tcBorders>
          </w:tcPr>
          <w:p w14:paraId="2457BC1B" w14:textId="77777777" w:rsidR="00EE0BFB" w:rsidRPr="00E27699" w:rsidRDefault="00EE0BFB" w:rsidP="00EE0BFB">
            <w:pPr>
              <w:spacing w:line="276" w:lineRule="auto"/>
              <w:rPr>
                <w:rFonts w:ascii="Arial" w:hAnsi="Arial" w:cs="Arial"/>
                <w:sz w:val="20"/>
                <w:szCs w:val="20"/>
              </w:rPr>
            </w:pPr>
            <w:r w:rsidRPr="00E27699">
              <w:rPr>
                <w:rFonts w:ascii="Arial" w:hAnsi="Arial" w:cs="Arial"/>
                <w:sz w:val="20"/>
                <w:szCs w:val="20"/>
              </w:rPr>
              <w:t>plan, rehearse and reflect on strategies to cope with the different changes and transitions they experience</w:t>
            </w:r>
          </w:p>
          <w:p w14:paraId="28AD16FB" w14:textId="54D81194" w:rsidR="00EE0BFB" w:rsidRPr="001B4A21" w:rsidRDefault="00EE0BFB" w:rsidP="00EE0BFB">
            <w:pPr>
              <w:rPr>
                <w:rFonts w:ascii="Arial" w:hAnsi="Arial" w:cs="Arial"/>
              </w:rPr>
            </w:pPr>
            <w:r w:rsidRPr="00E27699">
              <w:rPr>
                <w:rFonts w:ascii="Arial" w:hAnsi="Arial" w:cs="Arial"/>
                <w:sz w:val="20"/>
                <w:szCs w:val="20"/>
              </w:rPr>
              <w:t>(AC9HP4P02)</w:t>
            </w:r>
          </w:p>
        </w:tc>
      </w:tr>
      <w:tr w:rsidR="00EE0BFB" w:rsidRPr="001B4A21" w14:paraId="28AD1702" w14:textId="77777777" w:rsidTr="00A44DA7">
        <w:trPr>
          <w:trHeight w:val="624"/>
        </w:trPr>
        <w:tc>
          <w:tcPr>
            <w:tcW w:w="900" w:type="dxa"/>
            <w:vMerge/>
            <w:tcBorders>
              <w:top w:val="nil"/>
              <w:left w:val="single" w:sz="4" w:space="0" w:color="auto"/>
              <w:bottom w:val="nil"/>
              <w:right w:val="single" w:sz="4" w:space="0" w:color="auto"/>
            </w:tcBorders>
            <w:vAlign w:val="center"/>
          </w:tcPr>
          <w:p w14:paraId="28AD16FD" w14:textId="77777777" w:rsidR="00EE0BFB" w:rsidRPr="001B4A21" w:rsidRDefault="00EE0BFB" w:rsidP="00EE0BFB">
            <w:pPr>
              <w:ind w:left="113" w:right="113"/>
              <w:jc w:val="center"/>
              <w:rPr>
                <w:rFonts w:ascii="Arial" w:hAnsi="Arial" w:cs="Arial"/>
                <w:b/>
              </w:rPr>
            </w:pPr>
          </w:p>
        </w:tc>
        <w:tc>
          <w:tcPr>
            <w:tcW w:w="1440" w:type="dxa"/>
            <w:vMerge w:val="restart"/>
            <w:tcBorders>
              <w:top w:val="single" w:sz="18" w:space="0" w:color="1F497D" w:themeColor="text2"/>
              <w:left w:val="single" w:sz="4" w:space="0" w:color="auto"/>
              <w:bottom w:val="single" w:sz="18" w:space="0" w:color="1F497D" w:themeColor="text2"/>
              <w:right w:val="single" w:sz="4" w:space="0" w:color="auto"/>
            </w:tcBorders>
            <w:shd w:val="clear" w:color="auto" w:fill="EAF1DD" w:themeFill="accent3" w:themeFillTint="33"/>
            <w:textDirection w:val="btLr"/>
            <w:vAlign w:val="center"/>
          </w:tcPr>
          <w:p w14:paraId="28AD16FE" w14:textId="1725E248" w:rsidR="00EE0BFB" w:rsidRPr="00A115BA" w:rsidRDefault="00EE0BFB" w:rsidP="00EE0BFB">
            <w:pPr>
              <w:ind w:left="113" w:right="113"/>
              <w:jc w:val="center"/>
              <w:rPr>
                <w:rFonts w:ascii="Arial" w:hAnsi="Arial" w:cs="Arial"/>
                <w:sz w:val="20"/>
                <w:szCs w:val="20"/>
              </w:rPr>
            </w:pPr>
            <w:r w:rsidRPr="00441941">
              <w:rPr>
                <w:rFonts w:ascii="Arial" w:eastAsia="Calibri" w:hAnsi="Arial" w:cs="Arial"/>
                <w:bCs/>
                <w:lang w:val="en-NZ"/>
              </w:rPr>
              <w:t>Interacting with others</w:t>
            </w:r>
          </w:p>
        </w:tc>
        <w:tc>
          <w:tcPr>
            <w:tcW w:w="5203" w:type="dxa"/>
            <w:vMerge w:val="restart"/>
            <w:tcBorders>
              <w:top w:val="single" w:sz="18" w:space="0" w:color="1F497D" w:themeColor="text2"/>
              <w:left w:val="single" w:sz="4" w:space="0" w:color="auto"/>
              <w:right w:val="single" w:sz="4" w:space="0" w:color="00629B"/>
            </w:tcBorders>
          </w:tcPr>
          <w:p w14:paraId="28AD16FF" w14:textId="7FA92309" w:rsidR="00EE0BFB" w:rsidRPr="001B4A21" w:rsidRDefault="00EE0BFB" w:rsidP="00EE0BFB">
            <w:pPr>
              <w:spacing w:line="276" w:lineRule="auto"/>
              <w:rPr>
                <w:rFonts w:ascii="Arial" w:hAnsi="Arial" w:cs="Arial"/>
              </w:rPr>
            </w:pPr>
            <w:r w:rsidRPr="00A718C4">
              <w:rPr>
                <w:rFonts w:ascii="Arial" w:hAnsi="Arial" w:cs="Arial"/>
                <w:sz w:val="20"/>
                <w:szCs w:val="20"/>
              </w:rPr>
              <w:t>express needs, feelings, ideas and interests with others to negotiate shared understandings and outcomes (AC9HPFP02)</w:t>
            </w:r>
          </w:p>
        </w:tc>
        <w:tc>
          <w:tcPr>
            <w:tcW w:w="6227" w:type="dxa"/>
            <w:vMerge w:val="restart"/>
            <w:tcBorders>
              <w:top w:val="single" w:sz="18" w:space="0" w:color="00629B"/>
              <w:left w:val="single" w:sz="4" w:space="0" w:color="00629B"/>
              <w:right w:val="single" w:sz="4" w:space="0" w:color="00629B"/>
            </w:tcBorders>
          </w:tcPr>
          <w:p w14:paraId="0E0C9B1E" w14:textId="77777777" w:rsidR="00EE0BFB" w:rsidRPr="000E4B3F" w:rsidRDefault="00EE0BFB" w:rsidP="00EE0BFB">
            <w:pPr>
              <w:spacing w:line="276" w:lineRule="auto"/>
              <w:rPr>
                <w:rFonts w:ascii="Arial" w:hAnsi="Arial" w:cs="Arial"/>
                <w:sz w:val="20"/>
                <w:szCs w:val="20"/>
              </w:rPr>
            </w:pPr>
            <w:r w:rsidRPr="000E4B3F">
              <w:rPr>
                <w:rFonts w:ascii="Arial" w:hAnsi="Arial" w:cs="Arial"/>
                <w:sz w:val="20"/>
                <w:szCs w:val="20"/>
              </w:rPr>
              <w:t>explore and identify ways to develop respectful relationships</w:t>
            </w:r>
          </w:p>
          <w:p w14:paraId="28AD1700" w14:textId="14A77B4F" w:rsidR="00EE0BFB" w:rsidRPr="000E4B3F" w:rsidRDefault="00EE0BFB" w:rsidP="00EE0BFB">
            <w:pPr>
              <w:spacing w:line="276" w:lineRule="auto"/>
              <w:rPr>
                <w:rFonts w:ascii="Arial" w:hAnsi="Arial" w:cs="Arial"/>
                <w:sz w:val="20"/>
                <w:szCs w:val="20"/>
              </w:rPr>
            </w:pPr>
            <w:r w:rsidRPr="000E4B3F">
              <w:rPr>
                <w:rFonts w:ascii="Arial" w:hAnsi="Arial" w:cs="Arial"/>
                <w:sz w:val="20"/>
                <w:szCs w:val="20"/>
                <w:lang w:val="en-GB"/>
              </w:rPr>
              <w:t>(AC9HP2P02)</w:t>
            </w:r>
          </w:p>
        </w:tc>
        <w:tc>
          <w:tcPr>
            <w:tcW w:w="6660" w:type="dxa"/>
            <w:tcBorders>
              <w:top w:val="single" w:sz="18" w:space="0" w:color="00629B"/>
              <w:left w:val="single" w:sz="4" w:space="0" w:color="00629B"/>
              <w:bottom w:val="single" w:sz="4" w:space="0" w:color="00629B"/>
              <w:right w:val="single" w:sz="18" w:space="0" w:color="00629B"/>
            </w:tcBorders>
          </w:tcPr>
          <w:p w14:paraId="6D174C47" w14:textId="77777777" w:rsidR="00EE0BFB" w:rsidRPr="003A526C" w:rsidRDefault="00EE0BFB" w:rsidP="00EE0BFB">
            <w:pPr>
              <w:spacing w:line="276" w:lineRule="auto"/>
              <w:rPr>
                <w:rFonts w:ascii="Arial" w:hAnsi="Arial" w:cs="Arial"/>
                <w:sz w:val="20"/>
                <w:szCs w:val="20"/>
              </w:rPr>
            </w:pPr>
            <w:r w:rsidRPr="003A526C">
              <w:rPr>
                <w:rFonts w:ascii="Arial" w:hAnsi="Arial" w:cs="Arial"/>
                <w:sz w:val="20"/>
                <w:szCs w:val="20"/>
              </w:rPr>
              <w:t>describe and demonstrate how respect and empathy can be expressed to positively influence relationships</w:t>
            </w:r>
          </w:p>
          <w:p w14:paraId="28AD1701" w14:textId="31D635E2" w:rsidR="00EE0BFB" w:rsidRPr="001B4A21" w:rsidRDefault="00EE0BFB" w:rsidP="00EE0BFB">
            <w:pPr>
              <w:spacing w:line="276" w:lineRule="auto"/>
              <w:rPr>
                <w:rFonts w:ascii="Arial" w:hAnsi="Arial" w:cs="Arial"/>
              </w:rPr>
            </w:pPr>
            <w:r w:rsidRPr="003A526C">
              <w:rPr>
                <w:rFonts w:ascii="Arial" w:hAnsi="Arial" w:cs="Arial"/>
                <w:sz w:val="20"/>
                <w:szCs w:val="20"/>
              </w:rPr>
              <w:t>(AC9HP4P03)</w:t>
            </w:r>
          </w:p>
        </w:tc>
      </w:tr>
      <w:tr w:rsidR="00EE0BFB" w:rsidRPr="001B4A21" w14:paraId="28AD1708" w14:textId="77777777" w:rsidTr="00A44DA7">
        <w:trPr>
          <w:trHeight w:val="624"/>
        </w:trPr>
        <w:tc>
          <w:tcPr>
            <w:tcW w:w="900" w:type="dxa"/>
            <w:vMerge/>
            <w:tcBorders>
              <w:top w:val="nil"/>
              <w:left w:val="single" w:sz="4" w:space="0" w:color="auto"/>
              <w:bottom w:val="nil"/>
              <w:right w:val="single" w:sz="4" w:space="0" w:color="auto"/>
            </w:tcBorders>
            <w:vAlign w:val="center"/>
          </w:tcPr>
          <w:p w14:paraId="28AD1703" w14:textId="77777777" w:rsidR="00EE0BFB" w:rsidRPr="001B4A21" w:rsidRDefault="00EE0BFB" w:rsidP="00EE0BFB">
            <w:pPr>
              <w:ind w:left="113" w:right="113"/>
              <w:jc w:val="center"/>
              <w:rPr>
                <w:rFonts w:ascii="Arial" w:hAnsi="Arial" w:cs="Arial"/>
                <w:b/>
              </w:rPr>
            </w:pPr>
          </w:p>
        </w:tc>
        <w:tc>
          <w:tcPr>
            <w:tcW w:w="1440" w:type="dxa"/>
            <w:vMerge/>
            <w:tcBorders>
              <w:top w:val="nil"/>
              <w:left w:val="single" w:sz="4" w:space="0" w:color="auto"/>
              <w:bottom w:val="single" w:sz="18" w:space="0" w:color="1F497D" w:themeColor="text2"/>
              <w:right w:val="single" w:sz="4" w:space="0" w:color="auto"/>
            </w:tcBorders>
            <w:textDirection w:val="btLr"/>
            <w:vAlign w:val="center"/>
          </w:tcPr>
          <w:p w14:paraId="28AD1704" w14:textId="77777777" w:rsidR="00EE0BFB" w:rsidRPr="001B4A21" w:rsidRDefault="00EE0BFB" w:rsidP="00EE0BFB">
            <w:pPr>
              <w:ind w:left="113" w:right="113"/>
              <w:jc w:val="center"/>
              <w:rPr>
                <w:rFonts w:ascii="Arial" w:eastAsia="Calibri" w:hAnsi="Arial" w:cs="Arial"/>
                <w:b/>
                <w:bCs/>
              </w:rPr>
            </w:pPr>
          </w:p>
        </w:tc>
        <w:tc>
          <w:tcPr>
            <w:tcW w:w="5203" w:type="dxa"/>
            <w:vMerge/>
            <w:tcBorders>
              <w:left w:val="single" w:sz="4" w:space="0" w:color="auto"/>
            </w:tcBorders>
          </w:tcPr>
          <w:p w14:paraId="28AD1705" w14:textId="77777777" w:rsidR="00EE0BFB" w:rsidRPr="001B4A21" w:rsidRDefault="00EE0BFB" w:rsidP="00EE0BFB">
            <w:pPr>
              <w:rPr>
                <w:rFonts w:ascii="Arial" w:hAnsi="Arial" w:cs="Arial"/>
              </w:rPr>
            </w:pPr>
          </w:p>
        </w:tc>
        <w:tc>
          <w:tcPr>
            <w:tcW w:w="6227" w:type="dxa"/>
            <w:vMerge/>
          </w:tcPr>
          <w:p w14:paraId="28AD1706" w14:textId="37F40851" w:rsidR="00EE0BFB" w:rsidRPr="000E4B3F" w:rsidRDefault="00EE0BFB" w:rsidP="00EE0BFB">
            <w:pPr>
              <w:spacing w:line="276" w:lineRule="auto"/>
              <w:rPr>
                <w:rFonts w:ascii="Arial" w:hAnsi="Arial" w:cs="Arial"/>
                <w:sz w:val="20"/>
                <w:szCs w:val="20"/>
              </w:rPr>
            </w:pPr>
          </w:p>
        </w:tc>
        <w:tc>
          <w:tcPr>
            <w:tcW w:w="6660" w:type="dxa"/>
            <w:tcBorders>
              <w:top w:val="single" w:sz="4" w:space="0" w:color="00629B"/>
              <w:left w:val="single" w:sz="4" w:space="0" w:color="00629B"/>
              <w:bottom w:val="single" w:sz="4" w:space="0" w:color="00629B"/>
              <w:right w:val="single" w:sz="18" w:space="0" w:color="00629B"/>
            </w:tcBorders>
          </w:tcPr>
          <w:p w14:paraId="64599F79" w14:textId="77777777" w:rsidR="00EE0BFB" w:rsidRPr="00E64106" w:rsidRDefault="00EE0BFB" w:rsidP="00EE0BFB">
            <w:pPr>
              <w:spacing w:line="276" w:lineRule="auto"/>
              <w:rPr>
                <w:rFonts w:ascii="Arial" w:hAnsi="Arial" w:cs="Arial"/>
                <w:sz w:val="20"/>
                <w:szCs w:val="20"/>
              </w:rPr>
            </w:pPr>
            <w:r w:rsidRPr="00E64106">
              <w:rPr>
                <w:rFonts w:ascii="Arial" w:hAnsi="Arial" w:cs="Arial"/>
                <w:sz w:val="20"/>
                <w:szCs w:val="20"/>
              </w:rPr>
              <w:t xml:space="preserve">describe and implement strategies to value diversity in a range of settings </w:t>
            </w:r>
          </w:p>
          <w:p w14:paraId="28AD1707" w14:textId="5D47DBDE" w:rsidR="00EE0BFB" w:rsidRPr="001B4A21" w:rsidRDefault="00EE0BFB" w:rsidP="00EE0BFB">
            <w:pPr>
              <w:rPr>
                <w:rFonts w:ascii="Arial" w:hAnsi="Arial" w:cs="Arial"/>
              </w:rPr>
            </w:pPr>
            <w:r w:rsidRPr="00E64106">
              <w:rPr>
                <w:rFonts w:ascii="Arial" w:hAnsi="Arial" w:cs="Arial"/>
                <w:sz w:val="20"/>
                <w:szCs w:val="20"/>
              </w:rPr>
              <w:t>(AC9HP4P04)</w:t>
            </w:r>
          </w:p>
        </w:tc>
      </w:tr>
      <w:tr w:rsidR="00EE0BFB" w:rsidRPr="001B4A21" w14:paraId="28AD1714" w14:textId="77777777" w:rsidTr="00A44DA7">
        <w:trPr>
          <w:trHeight w:val="624"/>
        </w:trPr>
        <w:tc>
          <w:tcPr>
            <w:tcW w:w="900" w:type="dxa"/>
            <w:vMerge/>
            <w:tcBorders>
              <w:top w:val="nil"/>
              <w:left w:val="single" w:sz="4" w:space="0" w:color="auto"/>
              <w:bottom w:val="nil"/>
              <w:right w:val="single" w:sz="4" w:space="0" w:color="auto"/>
            </w:tcBorders>
            <w:vAlign w:val="center"/>
          </w:tcPr>
          <w:p w14:paraId="28AD170F" w14:textId="77777777" w:rsidR="00EE0BFB" w:rsidRPr="001B4A21" w:rsidRDefault="00EE0BFB" w:rsidP="00EE0BFB">
            <w:pPr>
              <w:ind w:left="113" w:right="113"/>
              <w:jc w:val="center"/>
              <w:rPr>
                <w:rFonts w:ascii="Arial" w:hAnsi="Arial" w:cs="Arial"/>
                <w:b/>
              </w:rPr>
            </w:pPr>
          </w:p>
        </w:tc>
        <w:tc>
          <w:tcPr>
            <w:tcW w:w="1440" w:type="dxa"/>
            <w:vMerge/>
            <w:tcBorders>
              <w:top w:val="nil"/>
              <w:left w:val="single" w:sz="4" w:space="0" w:color="auto"/>
              <w:bottom w:val="single" w:sz="18" w:space="0" w:color="1F497D" w:themeColor="text2"/>
              <w:right w:val="single" w:sz="4" w:space="0" w:color="auto"/>
            </w:tcBorders>
            <w:textDirection w:val="btLr"/>
            <w:vAlign w:val="center"/>
          </w:tcPr>
          <w:p w14:paraId="28AD1710" w14:textId="77777777" w:rsidR="00EE0BFB" w:rsidRPr="001B4A21" w:rsidRDefault="00EE0BFB" w:rsidP="00EE0BFB">
            <w:pPr>
              <w:ind w:left="113" w:right="113"/>
              <w:jc w:val="center"/>
              <w:rPr>
                <w:rFonts w:ascii="Arial" w:hAnsi="Arial" w:cs="Arial"/>
                <w:sz w:val="20"/>
                <w:szCs w:val="20"/>
              </w:rPr>
            </w:pPr>
          </w:p>
        </w:tc>
        <w:tc>
          <w:tcPr>
            <w:tcW w:w="5203" w:type="dxa"/>
            <w:vMerge/>
            <w:tcBorders>
              <w:left w:val="single" w:sz="4" w:space="0" w:color="auto"/>
              <w:bottom w:val="single" w:sz="18" w:space="0" w:color="00629B"/>
            </w:tcBorders>
          </w:tcPr>
          <w:p w14:paraId="28AD1711" w14:textId="77777777" w:rsidR="00EE0BFB" w:rsidRPr="001B4A21" w:rsidRDefault="00EE0BFB" w:rsidP="00EE0BFB">
            <w:pPr>
              <w:rPr>
                <w:rFonts w:ascii="Arial" w:hAnsi="Arial" w:cs="Arial"/>
              </w:rPr>
            </w:pPr>
          </w:p>
        </w:tc>
        <w:tc>
          <w:tcPr>
            <w:tcW w:w="6227" w:type="dxa"/>
            <w:tcBorders>
              <w:top w:val="single" w:sz="4" w:space="0" w:color="00629B"/>
              <w:left w:val="single" w:sz="4" w:space="0" w:color="00629B"/>
              <w:bottom w:val="single" w:sz="18" w:space="0" w:color="00629B"/>
              <w:right w:val="single" w:sz="4" w:space="0" w:color="00629B"/>
            </w:tcBorders>
          </w:tcPr>
          <w:p w14:paraId="7915E0AC" w14:textId="77777777" w:rsidR="0064422A" w:rsidRDefault="00EE0BFB" w:rsidP="00EE0BFB">
            <w:pPr>
              <w:rPr>
                <w:rFonts w:ascii="Arial" w:hAnsi="Arial" w:cs="Arial"/>
                <w:sz w:val="20"/>
                <w:szCs w:val="20"/>
              </w:rPr>
            </w:pPr>
            <w:r w:rsidRPr="000E4B3F">
              <w:rPr>
                <w:rFonts w:ascii="Arial" w:hAnsi="Arial" w:cs="Arial"/>
                <w:sz w:val="20"/>
                <w:szCs w:val="20"/>
              </w:rPr>
              <w:t xml:space="preserve">identify and </w:t>
            </w:r>
            <w:proofErr w:type="spellStart"/>
            <w:r w:rsidRPr="000E4B3F">
              <w:rPr>
                <w:rFonts w:ascii="Arial" w:hAnsi="Arial" w:cs="Arial"/>
                <w:sz w:val="20"/>
                <w:szCs w:val="20"/>
              </w:rPr>
              <w:t>practise</w:t>
            </w:r>
            <w:proofErr w:type="spellEnd"/>
            <w:r w:rsidRPr="000E4B3F">
              <w:rPr>
                <w:rFonts w:ascii="Arial" w:hAnsi="Arial" w:cs="Arial"/>
                <w:sz w:val="20"/>
                <w:szCs w:val="20"/>
              </w:rPr>
              <w:t xml:space="preserve"> emotional responses that account for own and others’ feelings</w:t>
            </w:r>
            <w:r>
              <w:rPr>
                <w:rFonts w:ascii="Arial" w:hAnsi="Arial" w:cs="Arial"/>
                <w:sz w:val="20"/>
                <w:szCs w:val="20"/>
              </w:rPr>
              <w:t xml:space="preserve"> </w:t>
            </w:r>
          </w:p>
          <w:p w14:paraId="28AD1712" w14:textId="6BBAD1F7" w:rsidR="00EE0BFB" w:rsidRPr="001B4A21" w:rsidRDefault="00EE0BFB" w:rsidP="00EE0BFB">
            <w:pPr>
              <w:rPr>
                <w:rFonts w:ascii="Arial" w:hAnsi="Arial" w:cs="Arial"/>
              </w:rPr>
            </w:pPr>
            <w:r w:rsidRPr="000E4B3F">
              <w:rPr>
                <w:rFonts w:ascii="Arial" w:hAnsi="Arial" w:cs="Arial"/>
                <w:sz w:val="20"/>
                <w:szCs w:val="20"/>
                <w:lang w:val="en-GB"/>
              </w:rPr>
              <w:t>(AC9HP2P03)</w:t>
            </w:r>
          </w:p>
        </w:tc>
        <w:tc>
          <w:tcPr>
            <w:tcW w:w="6660" w:type="dxa"/>
            <w:tcBorders>
              <w:top w:val="single" w:sz="4" w:space="0" w:color="00629B"/>
              <w:left w:val="single" w:sz="4" w:space="0" w:color="00629B"/>
              <w:bottom w:val="single" w:sz="18" w:space="0" w:color="00629B"/>
              <w:right w:val="single" w:sz="18" w:space="0" w:color="00629B"/>
            </w:tcBorders>
          </w:tcPr>
          <w:p w14:paraId="3437C6D1" w14:textId="77777777" w:rsidR="00EE0BFB" w:rsidRPr="005B2C33" w:rsidRDefault="00EE0BFB" w:rsidP="00EE0BFB">
            <w:pPr>
              <w:spacing w:line="276" w:lineRule="auto"/>
              <w:rPr>
                <w:rFonts w:ascii="Arial" w:hAnsi="Arial" w:cs="Arial"/>
                <w:sz w:val="20"/>
                <w:szCs w:val="20"/>
              </w:rPr>
            </w:pPr>
            <w:r w:rsidRPr="005B2C33">
              <w:rPr>
                <w:rFonts w:ascii="Arial" w:hAnsi="Arial" w:cs="Arial"/>
                <w:sz w:val="20"/>
                <w:szCs w:val="20"/>
              </w:rPr>
              <w:t xml:space="preserve">explain how and why emotional responses can vary and </w:t>
            </w:r>
            <w:proofErr w:type="spellStart"/>
            <w:r w:rsidRPr="005B2C33">
              <w:rPr>
                <w:rFonts w:ascii="Arial" w:hAnsi="Arial" w:cs="Arial"/>
                <w:sz w:val="20"/>
                <w:szCs w:val="20"/>
              </w:rPr>
              <w:t>practise</w:t>
            </w:r>
            <w:proofErr w:type="spellEnd"/>
            <w:r w:rsidRPr="005B2C33">
              <w:rPr>
                <w:rFonts w:ascii="Arial" w:hAnsi="Arial" w:cs="Arial"/>
                <w:sz w:val="20"/>
                <w:szCs w:val="20"/>
              </w:rPr>
              <w:t xml:space="preserve"> strategies they can use to regulate their emotions</w:t>
            </w:r>
          </w:p>
          <w:p w14:paraId="28AD1713" w14:textId="5AD3090E" w:rsidR="00EE0BFB" w:rsidRPr="001B4A21" w:rsidRDefault="00EE0BFB" w:rsidP="00EE0BFB">
            <w:pPr>
              <w:rPr>
                <w:rFonts w:ascii="Arial" w:hAnsi="Arial" w:cs="Arial"/>
              </w:rPr>
            </w:pPr>
            <w:r w:rsidRPr="005B2C33">
              <w:rPr>
                <w:rFonts w:ascii="Arial" w:hAnsi="Arial" w:cs="Arial"/>
                <w:sz w:val="20"/>
                <w:szCs w:val="20"/>
              </w:rPr>
              <w:t>(AC9HP4P05)</w:t>
            </w:r>
          </w:p>
        </w:tc>
      </w:tr>
      <w:tr w:rsidR="00EE0BFB" w:rsidRPr="001B4A21" w14:paraId="28AD171C" w14:textId="77777777" w:rsidTr="00A44DA7">
        <w:trPr>
          <w:cantSplit/>
          <w:trHeight w:val="624"/>
        </w:trPr>
        <w:tc>
          <w:tcPr>
            <w:tcW w:w="900" w:type="dxa"/>
            <w:vMerge/>
            <w:tcBorders>
              <w:top w:val="nil"/>
              <w:left w:val="single" w:sz="4" w:space="0" w:color="auto"/>
              <w:bottom w:val="nil"/>
              <w:right w:val="single" w:sz="4" w:space="0" w:color="auto"/>
            </w:tcBorders>
            <w:textDirection w:val="btLr"/>
            <w:vAlign w:val="center"/>
          </w:tcPr>
          <w:p w14:paraId="28AD1716" w14:textId="77777777" w:rsidR="00EE0BFB" w:rsidRPr="001B4A21" w:rsidRDefault="00EE0BFB" w:rsidP="00EE0BFB">
            <w:pPr>
              <w:ind w:left="113" w:right="113"/>
              <w:jc w:val="center"/>
              <w:rPr>
                <w:rFonts w:ascii="Arial" w:hAnsi="Arial" w:cs="Arial"/>
                <w:b/>
                <w:bCs/>
              </w:rPr>
            </w:pPr>
          </w:p>
        </w:tc>
        <w:tc>
          <w:tcPr>
            <w:tcW w:w="1440" w:type="dxa"/>
            <w:vMerge w:val="restart"/>
            <w:tcBorders>
              <w:top w:val="single" w:sz="18" w:space="0" w:color="1F497D" w:themeColor="text2"/>
              <w:left w:val="single" w:sz="4" w:space="0" w:color="auto"/>
              <w:bottom w:val="single" w:sz="18" w:space="0" w:color="1F497D" w:themeColor="text2"/>
              <w:right w:val="single" w:sz="4" w:space="0" w:color="auto"/>
            </w:tcBorders>
            <w:shd w:val="clear" w:color="auto" w:fill="EAF1DD" w:themeFill="accent3" w:themeFillTint="33"/>
            <w:textDirection w:val="btLr"/>
            <w:vAlign w:val="center"/>
          </w:tcPr>
          <w:p w14:paraId="28AD1718" w14:textId="09111740" w:rsidR="00EE0BFB" w:rsidRPr="001B4A21" w:rsidRDefault="00EE0BFB" w:rsidP="00EE0BFB">
            <w:pPr>
              <w:ind w:left="113" w:right="113"/>
              <w:jc w:val="center"/>
              <w:rPr>
                <w:rFonts w:ascii="Arial" w:hAnsi="Arial" w:cs="Arial"/>
                <w:sz w:val="20"/>
                <w:szCs w:val="20"/>
              </w:rPr>
            </w:pPr>
            <w:r w:rsidRPr="006D18ED">
              <w:rPr>
                <w:rFonts w:ascii="Arial" w:eastAsia="Calibri" w:hAnsi="Arial" w:cs="Arial"/>
                <w:bCs/>
                <w:lang w:val="en-NZ"/>
              </w:rPr>
              <w:t xml:space="preserve">Making healthy, </w:t>
            </w:r>
            <w:proofErr w:type="gramStart"/>
            <w:r w:rsidRPr="006D18ED">
              <w:rPr>
                <w:rFonts w:ascii="Arial" w:eastAsia="Calibri" w:hAnsi="Arial" w:cs="Arial"/>
                <w:bCs/>
                <w:lang w:val="en-NZ"/>
              </w:rPr>
              <w:t>safe</w:t>
            </w:r>
            <w:proofErr w:type="gramEnd"/>
            <w:r w:rsidRPr="006D18ED">
              <w:rPr>
                <w:rFonts w:ascii="Arial" w:eastAsia="Calibri" w:hAnsi="Arial" w:cs="Arial"/>
                <w:bCs/>
                <w:lang w:val="en-NZ"/>
              </w:rPr>
              <w:t xml:space="preserve"> and active choices</w:t>
            </w:r>
            <w:r w:rsidRPr="006D18ED">
              <w:rPr>
                <w:rFonts w:ascii="Arial" w:eastAsia="Calibri" w:hAnsi="Arial" w:cs="Arial"/>
                <w:bCs/>
              </w:rPr>
              <w:t xml:space="preserve"> </w:t>
            </w:r>
          </w:p>
        </w:tc>
        <w:tc>
          <w:tcPr>
            <w:tcW w:w="5203" w:type="dxa"/>
            <w:vMerge w:val="restart"/>
            <w:tcBorders>
              <w:top w:val="single" w:sz="18" w:space="0" w:color="00629B"/>
              <w:left w:val="single" w:sz="4" w:space="0" w:color="auto"/>
              <w:right w:val="single" w:sz="4" w:space="0" w:color="00629B"/>
            </w:tcBorders>
            <w:shd w:val="clear" w:color="auto" w:fill="auto"/>
          </w:tcPr>
          <w:p w14:paraId="41AAD4A9" w14:textId="77777777" w:rsidR="00EE0BFB" w:rsidRPr="00F92873" w:rsidRDefault="00EE0BFB" w:rsidP="00EE0BFB">
            <w:pPr>
              <w:spacing w:line="276" w:lineRule="auto"/>
              <w:rPr>
                <w:rFonts w:ascii="Arial" w:hAnsi="Arial" w:cs="Arial"/>
                <w:sz w:val="20"/>
                <w:szCs w:val="20"/>
              </w:rPr>
            </w:pPr>
            <w:r w:rsidRPr="00F92873">
              <w:rPr>
                <w:rFonts w:ascii="Arial" w:hAnsi="Arial" w:cs="Arial"/>
                <w:sz w:val="20"/>
                <w:szCs w:val="20"/>
              </w:rPr>
              <w:t xml:space="preserve">explore and </w:t>
            </w:r>
            <w:proofErr w:type="spellStart"/>
            <w:r w:rsidRPr="00F92873">
              <w:rPr>
                <w:rFonts w:ascii="Arial" w:hAnsi="Arial" w:cs="Arial"/>
                <w:sz w:val="20"/>
                <w:szCs w:val="20"/>
              </w:rPr>
              <w:t>practise</w:t>
            </w:r>
            <w:proofErr w:type="spellEnd"/>
            <w:r w:rsidRPr="00F92873">
              <w:rPr>
                <w:rFonts w:ascii="Arial" w:hAnsi="Arial" w:cs="Arial"/>
                <w:sz w:val="20"/>
                <w:szCs w:val="20"/>
              </w:rPr>
              <w:t xml:space="preserve"> a range of actions to help them stay healthy, safe and active </w:t>
            </w:r>
          </w:p>
          <w:p w14:paraId="28AD1719" w14:textId="51AD3368" w:rsidR="00EE0BFB" w:rsidRPr="001B4A21" w:rsidRDefault="00EE0BFB" w:rsidP="00EE0BFB">
            <w:pPr>
              <w:spacing w:line="276" w:lineRule="auto"/>
              <w:rPr>
                <w:rFonts w:ascii="Arial" w:hAnsi="Arial" w:cs="Arial"/>
              </w:rPr>
            </w:pPr>
            <w:r w:rsidRPr="00F92873">
              <w:rPr>
                <w:rFonts w:ascii="Arial" w:hAnsi="Arial" w:cs="Arial"/>
                <w:sz w:val="20"/>
                <w:szCs w:val="20"/>
              </w:rPr>
              <w:t>(AC9HPFP03)</w:t>
            </w:r>
          </w:p>
        </w:tc>
        <w:tc>
          <w:tcPr>
            <w:tcW w:w="6227" w:type="dxa"/>
            <w:tcBorders>
              <w:top w:val="single" w:sz="18" w:space="0" w:color="00629B"/>
              <w:left w:val="single" w:sz="4" w:space="0" w:color="00629B"/>
              <w:bottom w:val="single" w:sz="4" w:space="0" w:color="00629B"/>
              <w:right w:val="single" w:sz="4" w:space="0" w:color="00629B"/>
            </w:tcBorders>
            <w:shd w:val="clear" w:color="auto" w:fill="auto"/>
          </w:tcPr>
          <w:p w14:paraId="1BCAF06D" w14:textId="77777777" w:rsidR="00EE0BFB" w:rsidRPr="00D9235A" w:rsidRDefault="00EE0BFB" w:rsidP="00EE0BFB">
            <w:pPr>
              <w:spacing w:line="276" w:lineRule="auto"/>
              <w:rPr>
                <w:rFonts w:ascii="Arial" w:hAnsi="Arial" w:cs="Arial"/>
                <w:sz w:val="20"/>
                <w:szCs w:val="20"/>
              </w:rPr>
            </w:pPr>
            <w:r w:rsidRPr="00D9235A">
              <w:rPr>
                <w:rFonts w:ascii="Arial" w:hAnsi="Arial" w:cs="Arial"/>
                <w:sz w:val="20"/>
                <w:szCs w:val="20"/>
              </w:rPr>
              <w:t xml:space="preserve">describe and demonstrate protective </w:t>
            </w:r>
            <w:proofErr w:type="spellStart"/>
            <w:r w:rsidRPr="00D9235A">
              <w:rPr>
                <w:rFonts w:ascii="Arial" w:hAnsi="Arial" w:cs="Arial"/>
                <w:sz w:val="20"/>
                <w:szCs w:val="20"/>
              </w:rPr>
              <w:t>behaviours</w:t>
            </w:r>
            <w:proofErr w:type="spellEnd"/>
            <w:r w:rsidRPr="00D9235A">
              <w:rPr>
                <w:rFonts w:ascii="Arial" w:hAnsi="Arial" w:cs="Arial"/>
                <w:sz w:val="20"/>
                <w:szCs w:val="20"/>
              </w:rPr>
              <w:t xml:space="preserve"> and help-seeking strategies they can use to help them stay safe</w:t>
            </w:r>
          </w:p>
          <w:p w14:paraId="28AD171A" w14:textId="53763ACC" w:rsidR="00EE0BFB" w:rsidRPr="00D9235A" w:rsidRDefault="00EE0BFB" w:rsidP="00EE0BFB">
            <w:pPr>
              <w:spacing w:line="276" w:lineRule="auto"/>
              <w:rPr>
                <w:rFonts w:ascii="Arial" w:hAnsi="Arial" w:cs="Arial"/>
                <w:sz w:val="20"/>
                <w:szCs w:val="20"/>
              </w:rPr>
            </w:pPr>
            <w:r w:rsidRPr="00D9235A">
              <w:rPr>
                <w:rFonts w:ascii="Arial" w:hAnsi="Arial" w:cs="Arial"/>
                <w:sz w:val="20"/>
                <w:szCs w:val="20"/>
                <w:lang w:val="en-GB"/>
              </w:rPr>
              <w:t>(AC9HP2P04)</w:t>
            </w:r>
          </w:p>
        </w:tc>
        <w:tc>
          <w:tcPr>
            <w:tcW w:w="6660" w:type="dxa"/>
            <w:tcBorders>
              <w:top w:val="single" w:sz="18" w:space="0" w:color="00629B"/>
              <w:left w:val="single" w:sz="4" w:space="0" w:color="00629B"/>
              <w:bottom w:val="single" w:sz="4" w:space="0" w:color="00629B"/>
              <w:right w:val="single" w:sz="18" w:space="0" w:color="00629B"/>
            </w:tcBorders>
          </w:tcPr>
          <w:p w14:paraId="3376178B" w14:textId="77777777" w:rsidR="00EE0BFB" w:rsidRPr="009F1C2E" w:rsidRDefault="00EE0BFB" w:rsidP="00EE0BFB">
            <w:pPr>
              <w:spacing w:line="276" w:lineRule="auto"/>
              <w:rPr>
                <w:rFonts w:ascii="Arial" w:hAnsi="Arial" w:cs="Arial"/>
                <w:sz w:val="20"/>
                <w:szCs w:val="20"/>
              </w:rPr>
            </w:pPr>
            <w:r w:rsidRPr="009F1C2E">
              <w:rPr>
                <w:rFonts w:ascii="Arial" w:hAnsi="Arial" w:cs="Arial"/>
                <w:sz w:val="20"/>
                <w:szCs w:val="20"/>
              </w:rPr>
              <w:t xml:space="preserve">apply protective </w:t>
            </w:r>
            <w:proofErr w:type="spellStart"/>
            <w:r w:rsidRPr="009F1C2E">
              <w:rPr>
                <w:rFonts w:ascii="Arial" w:hAnsi="Arial" w:cs="Arial"/>
                <w:sz w:val="20"/>
                <w:szCs w:val="20"/>
              </w:rPr>
              <w:t>behaviours</w:t>
            </w:r>
            <w:proofErr w:type="spellEnd"/>
            <w:r w:rsidRPr="009F1C2E">
              <w:rPr>
                <w:rFonts w:ascii="Arial" w:hAnsi="Arial" w:cs="Arial"/>
                <w:sz w:val="20"/>
                <w:szCs w:val="20"/>
              </w:rPr>
              <w:t xml:space="preserve"> and help-seeking strategies in a range of situations</w:t>
            </w:r>
          </w:p>
          <w:p w14:paraId="28AD171B" w14:textId="5B350293" w:rsidR="00EE0BFB" w:rsidRPr="007B239D" w:rsidRDefault="00EE0BFB" w:rsidP="00EE0BFB">
            <w:pPr>
              <w:spacing w:line="276" w:lineRule="auto"/>
              <w:rPr>
                <w:rFonts w:ascii="Arial" w:hAnsi="Arial" w:cs="Arial"/>
                <w:sz w:val="20"/>
                <w:szCs w:val="20"/>
                <w:lang w:val="en-GB"/>
              </w:rPr>
            </w:pPr>
            <w:r w:rsidRPr="009F1C2E">
              <w:rPr>
                <w:rFonts w:ascii="Arial" w:hAnsi="Arial" w:cs="Arial"/>
                <w:sz w:val="20"/>
                <w:szCs w:val="20"/>
              </w:rPr>
              <w:t>(</w:t>
            </w:r>
            <w:r w:rsidRPr="009F1C2E">
              <w:rPr>
                <w:rFonts w:ascii="Arial" w:hAnsi="Arial" w:cs="Arial"/>
                <w:sz w:val="20"/>
                <w:szCs w:val="20"/>
                <w:lang w:val="en-GB"/>
              </w:rPr>
              <w:t>AC9HP4P06)</w:t>
            </w:r>
            <w:r w:rsidRPr="009F1C2E">
              <w:rPr>
                <w:rFonts w:ascii="Arial" w:hAnsi="Arial" w:cs="Arial"/>
                <w:sz w:val="20"/>
                <w:szCs w:val="20"/>
              </w:rPr>
              <w:t xml:space="preserve"> </w:t>
            </w:r>
          </w:p>
        </w:tc>
      </w:tr>
      <w:tr w:rsidR="00EE0BFB" w:rsidRPr="001B4A21" w14:paraId="28AD1722" w14:textId="77777777" w:rsidTr="00A44DA7">
        <w:trPr>
          <w:cantSplit/>
          <w:trHeight w:val="624"/>
        </w:trPr>
        <w:tc>
          <w:tcPr>
            <w:tcW w:w="900" w:type="dxa"/>
            <w:vMerge/>
            <w:tcBorders>
              <w:top w:val="nil"/>
              <w:left w:val="single" w:sz="4" w:space="0" w:color="auto"/>
              <w:bottom w:val="nil"/>
              <w:right w:val="single" w:sz="4" w:space="0" w:color="auto"/>
            </w:tcBorders>
            <w:textDirection w:val="btLr"/>
          </w:tcPr>
          <w:p w14:paraId="28AD171D" w14:textId="77777777" w:rsidR="00EE0BFB" w:rsidRPr="001B4A21" w:rsidRDefault="00EE0BFB" w:rsidP="00EE0BFB">
            <w:pPr>
              <w:ind w:left="113" w:right="113"/>
              <w:jc w:val="center"/>
              <w:rPr>
                <w:rFonts w:ascii="Arial" w:eastAsia="Calibri" w:hAnsi="Arial" w:cs="Arial"/>
                <w:b/>
                <w:bCs/>
              </w:rPr>
            </w:pPr>
          </w:p>
        </w:tc>
        <w:tc>
          <w:tcPr>
            <w:tcW w:w="1440" w:type="dxa"/>
            <w:vMerge/>
            <w:tcBorders>
              <w:top w:val="nil"/>
              <w:left w:val="single" w:sz="4" w:space="0" w:color="auto"/>
              <w:bottom w:val="single" w:sz="18" w:space="0" w:color="1F497D" w:themeColor="text2"/>
              <w:right w:val="single" w:sz="4" w:space="0" w:color="auto"/>
            </w:tcBorders>
            <w:textDirection w:val="btLr"/>
            <w:vAlign w:val="center"/>
          </w:tcPr>
          <w:p w14:paraId="28AD171E" w14:textId="77777777" w:rsidR="00EE0BFB" w:rsidRPr="001B4A21" w:rsidRDefault="00EE0BFB" w:rsidP="00EE0BFB">
            <w:pPr>
              <w:ind w:left="113" w:right="113"/>
              <w:jc w:val="center"/>
              <w:rPr>
                <w:rFonts w:ascii="Arial" w:eastAsia="Calibri" w:hAnsi="Arial" w:cs="Arial"/>
                <w:b/>
                <w:bCs/>
              </w:rPr>
            </w:pPr>
          </w:p>
        </w:tc>
        <w:tc>
          <w:tcPr>
            <w:tcW w:w="5203" w:type="dxa"/>
            <w:vMerge/>
            <w:tcBorders>
              <w:left w:val="single" w:sz="4" w:space="0" w:color="auto"/>
            </w:tcBorders>
          </w:tcPr>
          <w:p w14:paraId="28AD171F" w14:textId="77777777" w:rsidR="00EE0BFB" w:rsidRPr="001B4A21" w:rsidRDefault="00EE0BFB" w:rsidP="00EE0BFB">
            <w:pPr>
              <w:rPr>
                <w:rFonts w:ascii="Arial" w:hAnsi="Arial" w:cs="Arial"/>
              </w:rPr>
            </w:pPr>
          </w:p>
        </w:tc>
        <w:tc>
          <w:tcPr>
            <w:tcW w:w="6227" w:type="dxa"/>
            <w:vMerge w:val="restart"/>
            <w:tcBorders>
              <w:top w:val="single" w:sz="4" w:space="0" w:color="00629B"/>
              <w:left w:val="single" w:sz="4" w:space="0" w:color="00629B"/>
              <w:right w:val="single" w:sz="4" w:space="0" w:color="00629B"/>
            </w:tcBorders>
            <w:shd w:val="clear" w:color="auto" w:fill="auto"/>
          </w:tcPr>
          <w:p w14:paraId="20307E22" w14:textId="77777777" w:rsidR="00EE0BFB" w:rsidRPr="00D9235A" w:rsidRDefault="00EE0BFB" w:rsidP="00EE0BFB">
            <w:pPr>
              <w:spacing w:line="276" w:lineRule="auto"/>
              <w:rPr>
                <w:rFonts w:ascii="Arial" w:hAnsi="Arial" w:cs="Arial"/>
                <w:sz w:val="20"/>
                <w:szCs w:val="20"/>
              </w:rPr>
            </w:pPr>
            <w:r w:rsidRPr="00D9235A">
              <w:rPr>
                <w:rFonts w:ascii="Arial" w:hAnsi="Arial" w:cs="Arial"/>
                <w:sz w:val="20"/>
                <w:szCs w:val="20"/>
              </w:rPr>
              <w:t>identify health messages to describe and apply actions that help keep them healthy, safe and active</w:t>
            </w:r>
          </w:p>
          <w:p w14:paraId="28AD1720" w14:textId="7F6392B9" w:rsidR="00EE0BFB" w:rsidRPr="00D9235A" w:rsidRDefault="00EE0BFB" w:rsidP="00EE0BFB">
            <w:pPr>
              <w:spacing w:line="276" w:lineRule="auto"/>
              <w:rPr>
                <w:rFonts w:ascii="Arial" w:hAnsi="Arial" w:cs="Arial"/>
                <w:sz w:val="20"/>
                <w:szCs w:val="20"/>
              </w:rPr>
            </w:pPr>
            <w:r w:rsidRPr="00D9235A">
              <w:rPr>
                <w:rFonts w:ascii="Arial" w:hAnsi="Arial" w:cs="Arial"/>
                <w:sz w:val="20"/>
                <w:szCs w:val="20"/>
                <w:lang w:val="en-GB"/>
              </w:rPr>
              <w:t>(AC9HP2P05)</w:t>
            </w:r>
          </w:p>
        </w:tc>
        <w:tc>
          <w:tcPr>
            <w:tcW w:w="6660" w:type="dxa"/>
            <w:tcBorders>
              <w:top w:val="single" w:sz="4" w:space="0" w:color="00629B"/>
              <w:left w:val="single" w:sz="4" w:space="0" w:color="00629B"/>
              <w:bottom w:val="single" w:sz="4" w:space="0" w:color="00629B"/>
              <w:right w:val="single" w:sz="18" w:space="0" w:color="00629B"/>
            </w:tcBorders>
          </w:tcPr>
          <w:p w14:paraId="0A7FE184" w14:textId="77777777" w:rsidR="00EE0BFB" w:rsidRPr="009F1C2E" w:rsidRDefault="00EE0BFB" w:rsidP="00EE0BFB">
            <w:pPr>
              <w:spacing w:line="276" w:lineRule="auto"/>
              <w:rPr>
                <w:rFonts w:ascii="Arial" w:hAnsi="Arial" w:cs="Arial"/>
                <w:sz w:val="20"/>
                <w:szCs w:val="20"/>
              </w:rPr>
            </w:pPr>
            <w:r w:rsidRPr="009F1C2E">
              <w:rPr>
                <w:rFonts w:ascii="Arial" w:hAnsi="Arial" w:cs="Arial"/>
                <w:sz w:val="20"/>
                <w:szCs w:val="20"/>
              </w:rPr>
              <w:t xml:space="preserve">interpret the nature and intention of health information and messages, and reflect on how they influence personal decisions and </w:t>
            </w:r>
            <w:proofErr w:type="spellStart"/>
            <w:r w:rsidRPr="009F1C2E">
              <w:rPr>
                <w:rFonts w:ascii="Arial" w:hAnsi="Arial" w:cs="Arial"/>
                <w:sz w:val="20"/>
                <w:szCs w:val="20"/>
              </w:rPr>
              <w:t>behaviours</w:t>
            </w:r>
            <w:proofErr w:type="spellEnd"/>
          </w:p>
          <w:p w14:paraId="28AD1721" w14:textId="66FB4D55" w:rsidR="00EE0BFB" w:rsidRPr="009F1C2E" w:rsidRDefault="00EE0BFB" w:rsidP="00EE0BFB">
            <w:pPr>
              <w:spacing w:line="276" w:lineRule="auto"/>
              <w:rPr>
                <w:rFonts w:ascii="Arial" w:hAnsi="Arial" w:cs="Arial"/>
                <w:sz w:val="20"/>
                <w:szCs w:val="20"/>
              </w:rPr>
            </w:pPr>
            <w:r w:rsidRPr="009F1C2E">
              <w:rPr>
                <w:rFonts w:ascii="Arial" w:hAnsi="Arial" w:cs="Arial"/>
                <w:sz w:val="20"/>
                <w:szCs w:val="20"/>
              </w:rPr>
              <w:t>(</w:t>
            </w:r>
            <w:r w:rsidRPr="009F1C2E">
              <w:rPr>
                <w:rFonts w:ascii="Arial" w:hAnsi="Arial" w:cs="Arial"/>
                <w:sz w:val="20"/>
                <w:szCs w:val="20"/>
                <w:lang w:val="en-GB"/>
              </w:rPr>
              <w:t>AC9HP4P07)</w:t>
            </w:r>
          </w:p>
        </w:tc>
      </w:tr>
      <w:tr w:rsidR="00EE0BFB" w:rsidRPr="001B4A21" w14:paraId="28AD172E" w14:textId="77777777" w:rsidTr="00FA2589">
        <w:trPr>
          <w:cantSplit/>
          <w:trHeight w:val="624"/>
        </w:trPr>
        <w:tc>
          <w:tcPr>
            <w:tcW w:w="900" w:type="dxa"/>
            <w:vMerge/>
            <w:tcBorders>
              <w:top w:val="nil"/>
              <w:left w:val="single" w:sz="4" w:space="0" w:color="auto"/>
              <w:bottom w:val="nil"/>
              <w:right w:val="single" w:sz="4" w:space="0" w:color="auto"/>
            </w:tcBorders>
            <w:textDirection w:val="btLr"/>
          </w:tcPr>
          <w:p w14:paraId="28AD1729" w14:textId="77777777" w:rsidR="00EE0BFB" w:rsidRPr="001B4A21" w:rsidRDefault="00EE0BFB" w:rsidP="00EE0BFB">
            <w:pPr>
              <w:ind w:left="113" w:right="113"/>
              <w:jc w:val="center"/>
              <w:rPr>
                <w:rFonts w:ascii="Arial" w:eastAsia="Calibri" w:hAnsi="Arial" w:cs="Arial"/>
                <w:b/>
                <w:bCs/>
              </w:rPr>
            </w:pPr>
          </w:p>
        </w:tc>
        <w:tc>
          <w:tcPr>
            <w:tcW w:w="1440" w:type="dxa"/>
            <w:vMerge/>
            <w:tcBorders>
              <w:top w:val="nil"/>
              <w:left w:val="single" w:sz="4" w:space="0" w:color="auto"/>
              <w:bottom w:val="single" w:sz="18" w:space="0" w:color="365F91" w:themeColor="accent1" w:themeShade="BF"/>
              <w:right w:val="single" w:sz="4" w:space="0" w:color="auto"/>
            </w:tcBorders>
            <w:textDirection w:val="btLr"/>
            <w:vAlign w:val="center"/>
          </w:tcPr>
          <w:p w14:paraId="28AD172A" w14:textId="77777777" w:rsidR="00EE0BFB" w:rsidRPr="001B4A21" w:rsidRDefault="00EE0BFB" w:rsidP="00EE0BFB">
            <w:pPr>
              <w:ind w:left="113" w:right="113"/>
              <w:jc w:val="center"/>
              <w:rPr>
                <w:rFonts w:ascii="Arial" w:eastAsia="Calibri" w:hAnsi="Arial" w:cs="Arial"/>
                <w:b/>
                <w:bCs/>
              </w:rPr>
            </w:pPr>
          </w:p>
        </w:tc>
        <w:tc>
          <w:tcPr>
            <w:tcW w:w="5203" w:type="dxa"/>
            <w:vMerge/>
            <w:tcBorders>
              <w:left w:val="single" w:sz="4" w:space="0" w:color="auto"/>
              <w:bottom w:val="single" w:sz="18" w:space="0" w:color="365F91" w:themeColor="accent1" w:themeShade="BF"/>
            </w:tcBorders>
          </w:tcPr>
          <w:p w14:paraId="28AD172B" w14:textId="77777777" w:rsidR="00EE0BFB" w:rsidRPr="001B4A21" w:rsidRDefault="00EE0BFB" w:rsidP="00EE0BFB">
            <w:pPr>
              <w:rPr>
                <w:rFonts w:ascii="Arial" w:hAnsi="Arial" w:cs="Arial"/>
              </w:rPr>
            </w:pPr>
          </w:p>
        </w:tc>
        <w:tc>
          <w:tcPr>
            <w:tcW w:w="6227" w:type="dxa"/>
            <w:vMerge/>
            <w:tcBorders>
              <w:bottom w:val="single" w:sz="18" w:space="0" w:color="365F91" w:themeColor="accent1" w:themeShade="BF"/>
            </w:tcBorders>
          </w:tcPr>
          <w:p w14:paraId="28AD172C" w14:textId="77777777" w:rsidR="00EE0BFB" w:rsidRPr="001B4A21" w:rsidRDefault="00EE0BFB" w:rsidP="00EE0BFB">
            <w:pPr>
              <w:rPr>
                <w:rFonts w:ascii="Arial" w:hAnsi="Arial" w:cs="Arial"/>
              </w:rPr>
            </w:pPr>
          </w:p>
        </w:tc>
        <w:tc>
          <w:tcPr>
            <w:tcW w:w="6660" w:type="dxa"/>
            <w:tcBorders>
              <w:top w:val="single" w:sz="4" w:space="0" w:color="00629B"/>
              <w:left w:val="single" w:sz="4" w:space="0" w:color="00629B"/>
              <w:bottom w:val="single" w:sz="18" w:space="0" w:color="365F91" w:themeColor="accent1" w:themeShade="BF"/>
              <w:right w:val="single" w:sz="18" w:space="0" w:color="00629B"/>
            </w:tcBorders>
          </w:tcPr>
          <w:p w14:paraId="08D43965" w14:textId="77777777" w:rsidR="00EE0BFB" w:rsidRPr="009F1C2E" w:rsidRDefault="00EE0BFB" w:rsidP="00EE0BFB">
            <w:pPr>
              <w:spacing w:line="276" w:lineRule="auto"/>
              <w:rPr>
                <w:rFonts w:ascii="Arial" w:hAnsi="Arial" w:cs="Arial"/>
                <w:sz w:val="20"/>
                <w:szCs w:val="20"/>
              </w:rPr>
            </w:pPr>
            <w:r w:rsidRPr="009F1C2E">
              <w:rPr>
                <w:rFonts w:ascii="Arial" w:hAnsi="Arial" w:cs="Arial"/>
                <w:sz w:val="20"/>
                <w:szCs w:val="20"/>
              </w:rPr>
              <w:t xml:space="preserve">investigate and apply health-enhancing </w:t>
            </w:r>
            <w:proofErr w:type="spellStart"/>
            <w:r w:rsidRPr="009F1C2E">
              <w:rPr>
                <w:rFonts w:ascii="Arial" w:hAnsi="Arial" w:cs="Arial"/>
                <w:sz w:val="20"/>
                <w:szCs w:val="20"/>
              </w:rPr>
              <w:t>behaviours</w:t>
            </w:r>
            <w:proofErr w:type="spellEnd"/>
            <w:r w:rsidRPr="009F1C2E">
              <w:rPr>
                <w:rFonts w:ascii="Arial" w:hAnsi="Arial" w:cs="Arial"/>
                <w:sz w:val="20"/>
                <w:szCs w:val="20"/>
              </w:rPr>
              <w:t xml:space="preserve"> that contribute to their own and others’ health, safety and wellbeing</w:t>
            </w:r>
          </w:p>
          <w:p w14:paraId="28AD172D" w14:textId="50AA99A1" w:rsidR="00EE0BFB" w:rsidRPr="001B4A21" w:rsidRDefault="00EE0BFB" w:rsidP="00EE0BFB">
            <w:pPr>
              <w:rPr>
                <w:rFonts w:ascii="Arial" w:hAnsi="Arial" w:cs="Arial"/>
              </w:rPr>
            </w:pPr>
            <w:r w:rsidRPr="009F1C2E">
              <w:rPr>
                <w:rFonts w:ascii="Arial" w:hAnsi="Arial" w:cs="Arial"/>
                <w:sz w:val="20"/>
                <w:szCs w:val="20"/>
              </w:rPr>
              <w:t>(</w:t>
            </w:r>
            <w:r w:rsidRPr="009F1C2E">
              <w:rPr>
                <w:rFonts w:ascii="Arial" w:hAnsi="Arial" w:cs="Arial"/>
                <w:sz w:val="20"/>
                <w:szCs w:val="20"/>
                <w:lang w:val="en-GB"/>
              </w:rPr>
              <w:t>AC9HP4P08)</w:t>
            </w:r>
          </w:p>
        </w:tc>
      </w:tr>
    </w:tbl>
    <w:p w14:paraId="06AFA3B8" w14:textId="77777777" w:rsidR="00A44DA7" w:rsidRDefault="00A44DA7">
      <w:r>
        <w:br w:type="page"/>
      </w:r>
    </w:p>
    <w:tbl>
      <w:tblPr>
        <w:tblStyle w:val="TableGrid"/>
        <w:tblW w:w="20430" w:type="dxa"/>
        <w:tblInd w:w="787" w:type="dxa"/>
        <w:tblLayout w:type="fixed"/>
        <w:tblLook w:val="04A0" w:firstRow="1" w:lastRow="0" w:firstColumn="1" w:lastColumn="0" w:noHBand="0" w:noVBand="1"/>
      </w:tblPr>
      <w:tblGrid>
        <w:gridCol w:w="900"/>
        <w:gridCol w:w="1440"/>
        <w:gridCol w:w="5203"/>
        <w:gridCol w:w="6227"/>
        <w:gridCol w:w="6660"/>
      </w:tblGrid>
      <w:tr w:rsidR="00B05972" w:rsidRPr="001B4A21" w14:paraId="3F76066F" w14:textId="77777777" w:rsidTr="00FD31FA">
        <w:trPr>
          <w:cantSplit/>
          <w:trHeight w:val="624"/>
        </w:trPr>
        <w:tc>
          <w:tcPr>
            <w:tcW w:w="900" w:type="dxa"/>
            <w:tcBorders>
              <w:top w:val="single" w:sz="18" w:space="0" w:color="365F91" w:themeColor="accent1" w:themeShade="BF"/>
              <w:left w:val="single" w:sz="18" w:space="0" w:color="00629B"/>
              <w:bottom w:val="single" w:sz="18" w:space="0" w:color="1F497D" w:themeColor="text2"/>
              <w:right w:val="nil"/>
            </w:tcBorders>
            <w:shd w:val="clear" w:color="auto" w:fill="D6E3BC" w:themeFill="accent3" w:themeFillTint="66"/>
            <w:textDirection w:val="btLr"/>
            <w:vAlign w:val="center"/>
          </w:tcPr>
          <w:p w14:paraId="53520B07" w14:textId="0F0D355B" w:rsidR="00B05972" w:rsidRDefault="00B05972" w:rsidP="005F3A7A">
            <w:pPr>
              <w:ind w:left="113" w:right="113"/>
              <w:rPr>
                <w:rFonts w:ascii="Arial" w:hAnsi="Arial" w:cs="Arial"/>
                <w:b/>
                <w:lang w:val="en-NZ"/>
              </w:rPr>
            </w:pPr>
          </w:p>
        </w:tc>
        <w:tc>
          <w:tcPr>
            <w:tcW w:w="1440" w:type="dxa"/>
            <w:tcBorders>
              <w:top w:val="single" w:sz="18" w:space="0" w:color="00629B"/>
              <w:left w:val="nil"/>
              <w:right w:val="nil"/>
            </w:tcBorders>
            <w:shd w:val="clear" w:color="auto" w:fill="EAF1DD" w:themeFill="accent3" w:themeFillTint="33"/>
            <w:textDirection w:val="btLr"/>
            <w:vAlign w:val="center"/>
          </w:tcPr>
          <w:p w14:paraId="0D7DF220" w14:textId="77777777" w:rsidR="00B05972" w:rsidRPr="002F503D" w:rsidRDefault="00B05972" w:rsidP="005F3A7A">
            <w:pPr>
              <w:ind w:left="113" w:right="113"/>
              <w:rPr>
                <w:rFonts w:ascii="Arial" w:hAnsi="Arial" w:cs="Arial"/>
              </w:rPr>
            </w:pPr>
          </w:p>
        </w:tc>
        <w:tc>
          <w:tcPr>
            <w:tcW w:w="5203" w:type="dxa"/>
            <w:tcBorders>
              <w:top w:val="single" w:sz="18" w:space="0" w:color="365F91" w:themeColor="accent1" w:themeShade="BF"/>
              <w:left w:val="nil"/>
              <w:right w:val="single" w:sz="4" w:space="0" w:color="00629B"/>
            </w:tcBorders>
            <w:shd w:val="clear" w:color="auto" w:fill="auto"/>
            <w:vAlign w:val="center"/>
          </w:tcPr>
          <w:p w14:paraId="33BE5C4A" w14:textId="2D7F5E12" w:rsidR="00B05972" w:rsidRPr="00807A2F" w:rsidRDefault="00B05972" w:rsidP="00F112B6">
            <w:pPr>
              <w:pStyle w:val="Tableheading11"/>
              <w:rPr>
                <w:sz w:val="20"/>
                <w:szCs w:val="20"/>
                <w:lang w:val="en-AU"/>
              </w:rPr>
            </w:pPr>
            <w:r>
              <w:t>Foundation</w:t>
            </w:r>
          </w:p>
        </w:tc>
        <w:tc>
          <w:tcPr>
            <w:tcW w:w="6227" w:type="dxa"/>
            <w:tcBorders>
              <w:top w:val="single" w:sz="18" w:space="0" w:color="365F91" w:themeColor="accent1" w:themeShade="BF"/>
              <w:left w:val="single" w:sz="4" w:space="0" w:color="00629B"/>
              <w:right w:val="single" w:sz="4" w:space="0" w:color="00629B"/>
            </w:tcBorders>
            <w:shd w:val="clear" w:color="auto" w:fill="auto"/>
            <w:vAlign w:val="center"/>
          </w:tcPr>
          <w:p w14:paraId="28E7523C" w14:textId="0A48ACE9" w:rsidR="00B05972" w:rsidRPr="00BC4D86" w:rsidRDefault="00B05972" w:rsidP="00F112B6">
            <w:pPr>
              <w:pStyle w:val="Tableheading11"/>
              <w:rPr>
                <w:sz w:val="20"/>
                <w:szCs w:val="20"/>
              </w:rPr>
            </w:pPr>
            <w:r w:rsidRPr="00A115BA">
              <w:t xml:space="preserve">Years </w:t>
            </w:r>
            <w:r>
              <w:t>1</w:t>
            </w:r>
            <w:r w:rsidRPr="00A115BA">
              <w:t xml:space="preserve"> and </w:t>
            </w:r>
            <w:r>
              <w:t>2</w:t>
            </w:r>
          </w:p>
        </w:tc>
        <w:tc>
          <w:tcPr>
            <w:tcW w:w="6660" w:type="dxa"/>
            <w:tcBorders>
              <w:top w:val="single" w:sz="18" w:space="0" w:color="365F91" w:themeColor="accent1" w:themeShade="BF"/>
              <w:left w:val="single" w:sz="4" w:space="0" w:color="00629B"/>
              <w:bottom w:val="single" w:sz="4" w:space="0" w:color="00629B"/>
              <w:right w:val="single" w:sz="18" w:space="0" w:color="00629B"/>
            </w:tcBorders>
            <w:vAlign w:val="center"/>
          </w:tcPr>
          <w:p w14:paraId="4D4A88FC" w14:textId="21A3A074" w:rsidR="00B05972" w:rsidRPr="005759FC" w:rsidRDefault="00B05972" w:rsidP="00F112B6">
            <w:pPr>
              <w:pStyle w:val="Tableheading11"/>
              <w:rPr>
                <w:sz w:val="20"/>
                <w:szCs w:val="20"/>
              </w:rPr>
            </w:pPr>
            <w:r w:rsidRPr="00A115BA">
              <w:t xml:space="preserve">Years </w:t>
            </w:r>
            <w:r>
              <w:t>3</w:t>
            </w:r>
            <w:r w:rsidRPr="00A115BA">
              <w:t xml:space="preserve"> and </w:t>
            </w:r>
            <w:r>
              <w:t>4</w:t>
            </w:r>
          </w:p>
        </w:tc>
      </w:tr>
      <w:tr w:rsidR="00B05972" w:rsidRPr="001B4A21" w14:paraId="174D4EDD" w14:textId="77777777" w:rsidTr="00F002A1">
        <w:trPr>
          <w:cantSplit/>
          <w:trHeight w:val="624"/>
        </w:trPr>
        <w:tc>
          <w:tcPr>
            <w:tcW w:w="900" w:type="dxa"/>
            <w:vMerge w:val="restart"/>
            <w:tcBorders>
              <w:top w:val="single" w:sz="18" w:space="0" w:color="1F497D" w:themeColor="text2"/>
              <w:left w:val="single" w:sz="18" w:space="0" w:color="00629B"/>
              <w:bottom w:val="single" w:sz="18" w:space="0" w:color="00629B"/>
              <w:right w:val="single" w:sz="4" w:space="0" w:color="1F497D" w:themeColor="text2"/>
            </w:tcBorders>
            <w:shd w:val="clear" w:color="auto" w:fill="D6E3BC" w:themeFill="accent3" w:themeFillTint="66"/>
            <w:textDirection w:val="btLr"/>
            <w:vAlign w:val="center"/>
          </w:tcPr>
          <w:p w14:paraId="571DC4BF" w14:textId="748706ED" w:rsidR="00B05972" w:rsidRPr="001B4A21" w:rsidRDefault="00B05972" w:rsidP="00B05972">
            <w:pPr>
              <w:ind w:left="113" w:right="113"/>
              <w:jc w:val="center"/>
              <w:rPr>
                <w:rFonts w:ascii="Arial" w:eastAsia="Calibri" w:hAnsi="Arial" w:cs="Arial"/>
                <w:b/>
                <w:bCs/>
              </w:rPr>
            </w:pPr>
            <w:r>
              <w:rPr>
                <w:rFonts w:ascii="Arial" w:hAnsi="Arial" w:cs="Arial"/>
                <w:b/>
                <w:lang w:val="en-NZ"/>
              </w:rPr>
              <w:t>Movement and physical activity</w:t>
            </w:r>
          </w:p>
        </w:tc>
        <w:tc>
          <w:tcPr>
            <w:tcW w:w="1440" w:type="dxa"/>
            <w:vMerge w:val="restart"/>
            <w:tcBorders>
              <w:top w:val="single" w:sz="18" w:space="0" w:color="00629B"/>
              <w:left w:val="single" w:sz="4" w:space="0" w:color="1F497D" w:themeColor="text2"/>
              <w:right w:val="single" w:sz="4" w:space="0" w:color="1F497D" w:themeColor="text2"/>
            </w:tcBorders>
            <w:shd w:val="clear" w:color="auto" w:fill="EAF1DD" w:themeFill="accent3" w:themeFillTint="33"/>
            <w:textDirection w:val="btLr"/>
            <w:vAlign w:val="center"/>
          </w:tcPr>
          <w:p w14:paraId="2C11BDA3" w14:textId="32FC9ECD" w:rsidR="00B05972" w:rsidRPr="00A44DA7" w:rsidRDefault="00B05972" w:rsidP="00A44DA7">
            <w:pPr>
              <w:ind w:left="113" w:right="113"/>
              <w:jc w:val="center"/>
              <w:rPr>
                <w:rFonts w:ascii="Arial" w:hAnsi="Arial" w:cs="Arial"/>
              </w:rPr>
            </w:pPr>
            <w:r w:rsidRPr="002F503D">
              <w:rPr>
                <w:rFonts w:ascii="Arial" w:hAnsi="Arial" w:cs="Arial"/>
              </w:rPr>
              <w:t>Moving our bod</w:t>
            </w:r>
            <w:r>
              <w:rPr>
                <w:rFonts w:ascii="Arial" w:hAnsi="Arial" w:cs="Arial"/>
              </w:rPr>
              <w:t>ies</w:t>
            </w:r>
          </w:p>
        </w:tc>
        <w:tc>
          <w:tcPr>
            <w:tcW w:w="5203" w:type="dxa"/>
            <w:vMerge w:val="restart"/>
            <w:tcBorders>
              <w:top w:val="single" w:sz="18" w:space="0" w:color="365F91" w:themeColor="accent1" w:themeShade="BF"/>
              <w:left w:val="single" w:sz="4" w:space="0" w:color="1F497D" w:themeColor="text2"/>
              <w:right w:val="single" w:sz="4" w:space="0" w:color="00629B"/>
            </w:tcBorders>
            <w:shd w:val="clear" w:color="auto" w:fill="auto"/>
          </w:tcPr>
          <w:p w14:paraId="079BAE14" w14:textId="77777777" w:rsidR="00B05972" w:rsidRPr="00807A2F" w:rsidRDefault="00B05972" w:rsidP="00B05972">
            <w:pPr>
              <w:spacing w:line="276" w:lineRule="auto"/>
              <w:rPr>
                <w:rFonts w:ascii="Arial" w:hAnsi="Arial" w:cs="Arial"/>
                <w:b/>
                <w:bCs/>
                <w:sz w:val="20"/>
                <w:szCs w:val="20"/>
                <w:lang w:val="en-NZ"/>
              </w:rPr>
            </w:pPr>
            <w:r w:rsidRPr="00807A2F">
              <w:rPr>
                <w:rFonts w:ascii="Arial" w:hAnsi="Arial" w:cs="Arial"/>
                <w:sz w:val="20"/>
                <w:szCs w:val="20"/>
                <w:lang w:val="en-AU"/>
              </w:rPr>
              <w:t>explore and practise fundamental movement skills in a variety of game and play situations</w:t>
            </w:r>
          </w:p>
          <w:p w14:paraId="3FA4DF6C" w14:textId="7A71F21B" w:rsidR="00B05972" w:rsidRPr="001B4A21" w:rsidRDefault="00B05972" w:rsidP="00B05972">
            <w:pPr>
              <w:rPr>
                <w:rFonts w:ascii="Arial" w:hAnsi="Arial" w:cs="Arial"/>
              </w:rPr>
            </w:pPr>
            <w:r w:rsidRPr="00807A2F">
              <w:rPr>
                <w:rFonts w:ascii="Arial" w:hAnsi="Arial" w:cs="Arial"/>
                <w:sz w:val="20"/>
                <w:szCs w:val="20"/>
                <w:lang w:val="en-GB"/>
              </w:rPr>
              <w:t>(AC9HPFM01)</w:t>
            </w:r>
          </w:p>
        </w:tc>
        <w:tc>
          <w:tcPr>
            <w:tcW w:w="6227" w:type="dxa"/>
            <w:vMerge w:val="restart"/>
            <w:tcBorders>
              <w:top w:val="single" w:sz="18" w:space="0" w:color="365F91" w:themeColor="accent1" w:themeShade="BF"/>
              <w:left w:val="single" w:sz="4" w:space="0" w:color="00629B"/>
              <w:right w:val="single" w:sz="4" w:space="0" w:color="00629B"/>
            </w:tcBorders>
            <w:shd w:val="clear" w:color="auto" w:fill="auto"/>
          </w:tcPr>
          <w:p w14:paraId="0061E289" w14:textId="77777777" w:rsidR="00B05972" w:rsidRPr="00BC4D86" w:rsidRDefault="00B05972" w:rsidP="00B05972">
            <w:pPr>
              <w:spacing w:line="276" w:lineRule="auto"/>
              <w:rPr>
                <w:rFonts w:ascii="Arial" w:hAnsi="Arial" w:cs="Arial"/>
                <w:sz w:val="20"/>
                <w:szCs w:val="20"/>
              </w:rPr>
            </w:pPr>
            <w:proofErr w:type="spellStart"/>
            <w:r w:rsidRPr="00BC4D86">
              <w:rPr>
                <w:rFonts w:ascii="Arial" w:hAnsi="Arial" w:cs="Arial"/>
                <w:sz w:val="20"/>
                <w:szCs w:val="20"/>
              </w:rPr>
              <w:t>practise</w:t>
            </w:r>
            <w:proofErr w:type="spellEnd"/>
            <w:r w:rsidRPr="00BC4D86">
              <w:rPr>
                <w:rFonts w:ascii="Arial" w:hAnsi="Arial" w:cs="Arial"/>
                <w:sz w:val="20"/>
                <w:szCs w:val="20"/>
              </w:rPr>
              <w:t xml:space="preserve"> fundamental movement skills and apply them in a variety of movement situations </w:t>
            </w:r>
          </w:p>
          <w:p w14:paraId="331BF778" w14:textId="463C4476" w:rsidR="00B05972" w:rsidRPr="001B4A21" w:rsidRDefault="00B05972" w:rsidP="00B05972">
            <w:pPr>
              <w:rPr>
                <w:rFonts w:ascii="Arial" w:hAnsi="Arial" w:cs="Arial"/>
              </w:rPr>
            </w:pPr>
            <w:r w:rsidRPr="00BC4D86">
              <w:rPr>
                <w:rFonts w:ascii="Arial" w:hAnsi="Arial" w:cs="Arial"/>
                <w:sz w:val="20"/>
                <w:szCs w:val="20"/>
              </w:rPr>
              <w:t>(</w:t>
            </w:r>
            <w:r w:rsidRPr="00BC4D86">
              <w:rPr>
                <w:rFonts w:ascii="Arial" w:hAnsi="Arial" w:cs="Arial"/>
                <w:sz w:val="20"/>
                <w:szCs w:val="20"/>
                <w:lang w:val="en-GB"/>
              </w:rPr>
              <w:t>AC9HP2M01)</w:t>
            </w:r>
          </w:p>
        </w:tc>
        <w:tc>
          <w:tcPr>
            <w:tcW w:w="6660" w:type="dxa"/>
            <w:tcBorders>
              <w:top w:val="single" w:sz="18" w:space="0" w:color="365F91" w:themeColor="accent1" w:themeShade="BF"/>
              <w:left w:val="single" w:sz="4" w:space="0" w:color="00629B"/>
              <w:bottom w:val="single" w:sz="4" w:space="0" w:color="00629B"/>
              <w:right w:val="single" w:sz="18" w:space="0" w:color="00629B"/>
            </w:tcBorders>
          </w:tcPr>
          <w:p w14:paraId="56E350ED" w14:textId="77777777" w:rsidR="00B05972" w:rsidRPr="005759FC" w:rsidRDefault="00B05972" w:rsidP="00B05972">
            <w:pPr>
              <w:spacing w:line="276" w:lineRule="auto"/>
              <w:rPr>
                <w:rFonts w:ascii="Arial" w:hAnsi="Arial" w:cs="Arial"/>
                <w:sz w:val="20"/>
                <w:szCs w:val="20"/>
              </w:rPr>
            </w:pPr>
            <w:r w:rsidRPr="005759FC">
              <w:rPr>
                <w:rFonts w:ascii="Arial" w:hAnsi="Arial" w:cs="Arial"/>
                <w:sz w:val="20"/>
                <w:szCs w:val="20"/>
              </w:rPr>
              <w:t>refine and apply fundamental movement skills in new movement situations</w:t>
            </w:r>
          </w:p>
          <w:p w14:paraId="52F18A23" w14:textId="69A476A0" w:rsidR="00B05972" w:rsidRPr="005759FC" w:rsidRDefault="00B05972" w:rsidP="00B05972">
            <w:pPr>
              <w:spacing w:line="276" w:lineRule="auto"/>
              <w:rPr>
                <w:rFonts w:ascii="Arial" w:hAnsi="Arial" w:cs="Arial"/>
                <w:sz w:val="20"/>
                <w:szCs w:val="20"/>
              </w:rPr>
            </w:pPr>
            <w:r w:rsidRPr="005759FC">
              <w:rPr>
                <w:rFonts w:ascii="Arial" w:hAnsi="Arial" w:cs="Arial"/>
                <w:sz w:val="20"/>
                <w:szCs w:val="20"/>
              </w:rPr>
              <w:t>(</w:t>
            </w:r>
            <w:r w:rsidRPr="005759FC">
              <w:rPr>
                <w:rFonts w:ascii="Arial" w:hAnsi="Arial" w:cs="Arial"/>
                <w:sz w:val="20"/>
                <w:szCs w:val="20"/>
                <w:lang w:val="en-GB"/>
              </w:rPr>
              <w:t>AC9HP4M01)</w:t>
            </w:r>
          </w:p>
        </w:tc>
      </w:tr>
      <w:tr w:rsidR="00B05972" w:rsidRPr="001B4A21" w14:paraId="555E9152" w14:textId="77777777" w:rsidTr="00F002A1">
        <w:trPr>
          <w:cantSplit/>
          <w:trHeight w:val="624"/>
        </w:trPr>
        <w:tc>
          <w:tcPr>
            <w:tcW w:w="900" w:type="dxa"/>
            <w:vMerge/>
            <w:tcBorders>
              <w:left w:val="single" w:sz="18" w:space="0" w:color="00629B"/>
              <w:bottom w:val="single" w:sz="18" w:space="0" w:color="00629B"/>
              <w:right w:val="single" w:sz="4" w:space="0" w:color="1F497D" w:themeColor="text2"/>
            </w:tcBorders>
            <w:shd w:val="clear" w:color="auto" w:fill="D6E3BC" w:themeFill="accent3" w:themeFillTint="66"/>
            <w:textDirection w:val="btLr"/>
          </w:tcPr>
          <w:p w14:paraId="0F29BCC2" w14:textId="77777777" w:rsidR="00B05972" w:rsidRPr="001B4A21" w:rsidRDefault="00B05972" w:rsidP="00B05972">
            <w:pPr>
              <w:ind w:left="113" w:right="113"/>
              <w:jc w:val="center"/>
              <w:rPr>
                <w:rFonts w:ascii="Arial" w:eastAsia="Calibri" w:hAnsi="Arial" w:cs="Arial"/>
                <w:b/>
                <w:bCs/>
              </w:rPr>
            </w:pPr>
          </w:p>
        </w:tc>
        <w:tc>
          <w:tcPr>
            <w:tcW w:w="1440" w:type="dxa"/>
            <w:vMerge/>
            <w:tcBorders>
              <w:left w:val="single" w:sz="4" w:space="0" w:color="1F497D" w:themeColor="text2"/>
              <w:bottom w:val="single" w:sz="18" w:space="0" w:color="00629B"/>
              <w:right w:val="single" w:sz="4" w:space="0" w:color="1F497D" w:themeColor="text2"/>
            </w:tcBorders>
            <w:shd w:val="clear" w:color="auto" w:fill="EAF1DD" w:themeFill="accent3" w:themeFillTint="33"/>
            <w:textDirection w:val="btLr"/>
            <w:vAlign w:val="center"/>
          </w:tcPr>
          <w:p w14:paraId="4F3B1F70" w14:textId="77777777" w:rsidR="00B05972" w:rsidRPr="002F503D" w:rsidRDefault="00B05972" w:rsidP="00B05972">
            <w:pPr>
              <w:ind w:left="113" w:right="113"/>
              <w:jc w:val="center"/>
              <w:rPr>
                <w:rFonts w:ascii="Arial" w:hAnsi="Arial" w:cs="Arial"/>
              </w:rPr>
            </w:pPr>
          </w:p>
        </w:tc>
        <w:tc>
          <w:tcPr>
            <w:tcW w:w="5203" w:type="dxa"/>
            <w:vMerge/>
            <w:tcBorders>
              <w:left w:val="single" w:sz="4" w:space="0" w:color="1F497D" w:themeColor="text2"/>
              <w:bottom w:val="single" w:sz="18" w:space="0" w:color="365F91" w:themeColor="accent1" w:themeShade="BF"/>
              <w:right w:val="single" w:sz="4" w:space="0" w:color="00629B"/>
            </w:tcBorders>
            <w:shd w:val="clear" w:color="auto" w:fill="auto"/>
          </w:tcPr>
          <w:p w14:paraId="2A31F809" w14:textId="77777777" w:rsidR="00B05972" w:rsidRPr="001B4A21" w:rsidRDefault="00B05972" w:rsidP="00B05972">
            <w:pPr>
              <w:rPr>
                <w:rFonts w:ascii="Arial" w:hAnsi="Arial" w:cs="Arial"/>
              </w:rPr>
            </w:pPr>
          </w:p>
        </w:tc>
        <w:tc>
          <w:tcPr>
            <w:tcW w:w="6227" w:type="dxa"/>
            <w:vMerge/>
            <w:tcBorders>
              <w:left w:val="single" w:sz="4" w:space="0" w:color="00629B"/>
              <w:bottom w:val="single" w:sz="18" w:space="0" w:color="365F91" w:themeColor="accent1" w:themeShade="BF"/>
              <w:right w:val="single" w:sz="4" w:space="0" w:color="00629B"/>
            </w:tcBorders>
            <w:shd w:val="clear" w:color="auto" w:fill="auto"/>
          </w:tcPr>
          <w:p w14:paraId="5A053DC5" w14:textId="77777777" w:rsidR="00B05972" w:rsidRPr="001B4A21" w:rsidRDefault="00B05972" w:rsidP="00B05972">
            <w:pPr>
              <w:rPr>
                <w:rFonts w:ascii="Arial" w:hAnsi="Arial" w:cs="Arial"/>
              </w:rPr>
            </w:pPr>
          </w:p>
        </w:tc>
        <w:tc>
          <w:tcPr>
            <w:tcW w:w="6660" w:type="dxa"/>
            <w:tcBorders>
              <w:top w:val="single" w:sz="4" w:space="0" w:color="00629B"/>
              <w:left w:val="single" w:sz="4" w:space="0" w:color="00629B"/>
              <w:bottom w:val="single" w:sz="18" w:space="0" w:color="365F91" w:themeColor="accent1" w:themeShade="BF"/>
              <w:right w:val="single" w:sz="18" w:space="0" w:color="00629B"/>
            </w:tcBorders>
          </w:tcPr>
          <w:p w14:paraId="025A71DF" w14:textId="77777777" w:rsidR="00B05972" w:rsidRPr="005759FC" w:rsidRDefault="00B05972" w:rsidP="00B05972">
            <w:pPr>
              <w:spacing w:line="276" w:lineRule="auto"/>
              <w:rPr>
                <w:rFonts w:ascii="Arial" w:hAnsi="Arial" w:cs="Arial"/>
                <w:sz w:val="20"/>
                <w:szCs w:val="20"/>
              </w:rPr>
            </w:pPr>
            <w:r w:rsidRPr="005759FC">
              <w:rPr>
                <w:rFonts w:ascii="Arial" w:hAnsi="Arial" w:cs="Arial"/>
                <w:sz w:val="20"/>
                <w:szCs w:val="20"/>
              </w:rPr>
              <w:t>apply and adapt movement concepts and strategies to enhance performance</w:t>
            </w:r>
          </w:p>
          <w:p w14:paraId="161F99DE" w14:textId="62CF34DA" w:rsidR="00B05972" w:rsidRPr="001B4A21" w:rsidRDefault="00B05972" w:rsidP="00B05972">
            <w:pPr>
              <w:rPr>
                <w:rFonts w:ascii="Arial" w:hAnsi="Arial" w:cs="Arial"/>
              </w:rPr>
            </w:pPr>
            <w:r w:rsidRPr="005759FC">
              <w:rPr>
                <w:rFonts w:ascii="Arial" w:hAnsi="Arial" w:cs="Arial"/>
                <w:sz w:val="20"/>
                <w:szCs w:val="20"/>
              </w:rPr>
              <w:t>(</w:t>
            </w:r>
            <w:r w:rsidRPr="005759FC">
              <w:rPr>
                <w:rFonts w:ascii="Arial" w:hAnsi="Arial" w:cs="Arial"/>
                <w:sz w:val="20"/>
                <w:szCs w:val="20"/>
                <w:lang w:val="en-GB"/>
              </w:rPr>
              <w:t>AC9HP4M02)</w:t>
            </w:r>
          </w:p>
        </w:tc>
      </w:tr>
      <w:tr w:rsidR="00B05972" w:rsidRPr="001B4A21" w14:paraId="73CB540E" w14:textId="77777777" w:rsidTr="00F002A1">
        <w:trPr>
          <w:cantSplit/>
          <w:trHeight w:val="624"/>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73A9EAF8" w14:textId="77777777" w:rsidR="00B05972" w:rsidRPr="001B4A21" w:rsidRDefault="00B05972" w:rsidP="00B05972">
            <w:pPr>
              <w:ind w:left="113" w:right="113"/>
              <w:jc w:val="center"/>
              <w:rPr>
                <w:rFonts w:ascii="Arial" w:eastAsia="Calibri" w:hAnsi="Arial" w:cs="Arial"/>
                <w:b/>
                <w:bCs/>
              </w:rPr>
            </w:pPr>
          </w:p>
        </w:tc>
        <w:tc>
          <w:tcPr>
            <w:tcW w:w="144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58A81C43" w14:textId="03643082" w:rsidR="00B05972" w:rsidRPr="00A44DA7" w:rsidRDefault="00B05972" w:rsidP="00A44DA7">
            <w:pPr>
              <w:ind w:left="113" w:right="113"/>
              <w:jc w:val="center"/>
              <w:rPr>
                <w:rFonts w:ascii="Arial" w:eastAsia="Times New Roman" w:hAnsi="Arial" w:cs="Arial"/>
              </w:rPr>
            </w:pPr>
            <w:r w:rsidRPr="002F503D">
              <w:rPr>
                <w:rFonts w:ascii="Arial" w:hAnsi="Arial" w:cs="Arial"/>
              </w:rPr>
              <w:t>Understanding movement</w:t>
            </w:r>
          </w:p>
        </w:tc>
        <w:tc>
          <w:tcPr>
            <w:tcW w:w="5203" w:type="dxa"/>
            <w:vMerge w:val="restart"/>
            <w:tcBorders>
              <w:top w:val="single" w:sz="18" w:space="0" w:color="365F91" w:themeColor="accent1" w:themeShade="BF"/>
              <w:left w:val="single" w:sz="4" w:space="0" w:color="auto"/>
              <w:right w:val="single" w:sz="4" w:space="0" w:color="00629B"/>
            </w:tcBorders>
            <w:shd w:val="clear" w:color="auto" w:fill="auto"/>
          </w:tcPr>
          <w:p w14:paraId="5EB10741" w14:textId="77777777" w:rsidR="00B05972" w:rsidRPr="005A7FA0" w:rsidRDefault="00B05972" w:rsidP="00B05972">
            <w:pPr>
              <w:spacing w:line="276" w:lineRule="auto"/>
              <w:rPr>
                <w:rFonts w:ascii="Arial" w:hAnsi="Arial" w:cs="Arial"/>
                <w:sz w:val="20"/>
                <w:szCs w:val="20"/>
              </w:rPr>
            </w:pPr>
            <w:r w:rsidRPr="005A7FA0">
              <w:rPr>
                <w:rFonts w:ascii="Arial" w:hAnsi="Arial" w:cs="Arial"/>
                <w:sz w:val="20"/>
                <w:szCs w:val="20"/>
              </w:rPr>
              <w:t>experiment with different ways of moving their body safely and manipulating objects and space</w:t>
            </w:r>
          </w:p>
          <w:p w14:paraId="44510D08" w14:textId="4870376F" w:rsidR="00B05972" w:rsidRPr="001B4A21" w:rsidRDefault="00B05972" w:rsidP="00B05972">
            <w:pPr>
              <w:rPr>
                <w:rFonts w:ascii="Arial" w:hAnsi="Arial" w:cs="Arial"/>
              </w:rPr>
            </w:pPr>
            <w:r w:rsidRPr="005A7FA0">
              <w:rPr>
                <w:rFonts w:ascii="Arial" w:hAnsi="Arial" w:cs="Arial"/>
                <w:sz w:val="20"/>
                <w:szCs w:val="20"/>
              </w:rPr>
              <w:t>(AC9HPFM02)</w:t>
            </w:r>
          </w:p>
        </w:tc>
        <w:tc>
          <w:tcPr>
            <w:tcW w:w="6227" w:type="dxa"/>
            <w:vMerge w:val="restart"/>
            <w:tcBorders>
              <w:top w:val="single" w:sz="18" w:space="0" w:color="365F91" w:themeColor="accent1" w:themeShade="BF"/>
              <w:left w:val="single" w:sz="4" w:space="0" w:color="00629B"/>
              <w:right w:val="single" w:sz="4" w:space="0" w:color="00629B"/>
            </w:tcBorders>
            <w:shd w:val="clear" w:color="auto" w:fill="auto"/>
          </w:tcPr>
          <w:p w14:paraId="140B699B" w14:textId="77777777" w:rsidR="00B05972" w:rsidRPr="00013966" w:rsidRDefault="00B05972" w:rsidP="00B05972">
            <w:pPr>
              <w:spacing w:line="276" w:lineRule="auto"/>
              <w:rPr>
                <w:rFonts w:ascii="Arial" w:hAnsi="Arial" w:cs="Arial"/>
                <w:sz w:val="20"/>
                <w:szCs w:val="20"/>
                <w:lang w:val="en-NZ"/>
              </w:rPr>
            </w:pPr>
            <w:r w:rsidRPr="00013966">
              <w:rPr>
                <w:rFonts w:ascii="Arial" w:hAnsi="Arial" w:cs="Arial"/>
                <w:sz w:val="20"/>
                <w:szCs w:val="20"/>
                <w:lang w:val="en-NZ"/>
              </w:rPr>
              <w:t>investigate different ways of moving their body, and manipulating objects and space, and draw conclusions about their effectiveness</w:t>
            </w:r>
          </w:p>
          <w:p w14:paraId="746DCBD0" w14:textId="14DF0F57" w:rsidR="00B05972" w:rsidRPr="001B4A21" w:rsidRDefault="00B05972" w:rsidP="00B05972">
            <w:pPr>
              <w:rPr>
                <w:rFonts w:ascii="Arial" w:hAnsi="Arial" w:cs="Arial"/>
              </w:rPr>
            </w:pPr>
            <w:r w:rsidRPr="00013966">
              <w:rPr>
                <w:rFonts w:ascii="Arial" w:hAnsi="Arial" w:cs="Arial"/>
                <w:sz w:val="20"/>
                <w:szCs w:val="20"/>
                <w:lang w:val="en-NZ"/>
              </w:rPr>
              <w:t>(</w:t>
            </w:r>
            <w:r w:rsidRPr="00013966">
              <w:rPr>
                <w:rFonts w:ascii="Arial" w:hAnsi="Arial" w:cs="Arial"/>
                <w:sz w:val="20"/>
                <w:szCs w:val="20"/>
                <w:lang w:val="en-GB"/>
              </w:rPr>
              <w:t>AC9HP2M02)</w:t>
            </w:r>
          </w:p>
        </w:tc>
        <w:tc>
          <w:tcPr>
            <w:tcW w:w="6660" w:type="dxa"/>
            <w:tcBorders>
              <w:top w:val="single" w:sz="18" w:space="0" w:color="365F91" w:themeColor="accent1" w:themeShade="BF"/>
              <w:left w:val="single" w:sz="4" w:space="0" w:color="00629B"/>
              <w:bottom w:val="single" w:sz="4" w:space="0" w:color="00629B"/>
              <w:right w:val="single" w:sz="18" w:space="0" w:color="00629B"/>
            </w:tcBorders>
          </w:tcPr>
          <w:p w14:paraId="0BDB7927" w14:textId="77777777" w:rsidR="00B05972" w:rsidRPr="00D82DDE" w:rsidRDefault="00B05972" w:rsidP="00B05972">
            <w:pPr>
              <w:spacing w:line="276" w:lineRule="auto"/>
              <w:rPr>
                <w:rFonts w:ascii="Arial" w:hAnsi="Arial" w:cs="Arial"/>
                <w:sz w:val="20"/>
                <w:szCs w:val="20"/>
              </w:rPr>
            </w:pPr>
            <w:r w:rsidRPr="00D82DDE">
              <w:rPr>
                <w:rFonts w:ascii="Arial" w:hAnsi="Arial" w:cs="Arial"/>
                <w:sz w:val="20"/>
                <w:szCs w:val="20"/>
              </w:rPr>
              <w:t>combine elements of effort, space, time, objects and people in different movement situations</w:t>
            </w:r>
          </w:p>
          <w:p w14:paraId="3330D796" w14:textId="7DC37B2C" w:rsidR="00B05972" w:rsidRPr="00D82DDE" w:rsidRDefault="00B05972" w:rsidP="00B05972">
            <w:pPr>
              <w:spacing w:line="276" w:lineRule="auto"/>
              <w:rPr>
                <w:rFonts w:ascii="Arial" w:hAnsi="Arial" w:cs="Arial"/>
                <w:sz w:val="20"/>
                <w:szCs w:val="20"/>
              </w:rPr>
            </w:pPr>
            <w:r w:rsidRPr="00D82DDE">
              <w:rPr>
                <w:rFonts w:ascii="Arial" w:hAnsi="Arial" w:cs="Arial"/>
                <w:sz w:val="20"/>
                <w:szCs w:val="20"/>
              </w:rPr>
              <w:t>(</w:t>
            </w:r>
            <w:r w:rsidRPr="00D82DDE">
              <w:rPr>
                <w:rFonts w:ascii="Arial" w:hAnsi="Arial" w:cs="Arial"/>
                <w:sz w:val="20"/>
                <w:szCs w:val="20"/>
                <w:lang w:val="en-GB"/>
              </w:rPr>
              <w:t>AC9HP4M03)</w:t>
            </w:r>
          </w:p>
        </w:tc>
      </w:tr>
      <w:tr w:rsidR="00B05972" w:rsidRPr="001B4A21" w14:paraId="6726F1DA" w14:textId="77777777" w:rsidTr="00F002A1">
        <w:trPr>
          <w:cantSplit/>
          <w:trHeight w:val="624"/>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664FDA19" w14:textId="77777777" w:rsidR="00B05972" w:rsidRPr="001B4A21" w:rsidRDefault="00B05972" w:rsidP="00B05972">
            <w:pPr>
              <w:ind w:left="113" w:right="113"/>
              <w:jc w:val="center"/>
              <w:rPr>
                <w:rFonts w:ascii="Arial" w:eastAsia="Calibri" w:hAnsi="Arial" w:cs="Arial"/>
                <w:b/>
                <w:bCs/>
              </w:rPr>
            </w:pPr>
          </w:p>
        </w:tc>
        <w:tc>
          <w:tcPr>
            <w:tcW w:w="144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206ED2F1" w14:textId="77777777" w:rsidR="00B05972" w:rsidRPr="002F503D" w:rsidRDefault="00B05972" w:rsidP="00B05972">
            <w:pPr>
              <w:ind w:left="113" w:right="113"/>
              <w:jc w:val="center"/>
              <w:rPr>
                <w:rFonts w:ascii="Arial" w:hAnsi="Arial" w:cs="Arial"/>
              </w:rPr>
            </w:pPr>
          </w:p>
        </w:tc>
        <w:tc>
          <w:tcPr>
            <w:tcW w:w="5203" w:type="dxa"/>
            <w:vMerge/>
            <w:tcBorders>
              <w:left w:val="single" w:sz="4" w:space="0" w:color="auto"/>
              <w:bottom w:val="single" w:sz="18" w:space="0" w:color="365F91" w:themeColor="accent1" w:themeShade="BF"/>
              <w:right w:val="single" w:sz="4" w:space="0" w:color="00629B"/>
            </w:tcBorders>
            <w:shd w:val="clear" w:color="auto" w:fill="auto"/>
          </w:tcPr>
          <w:p w14:paraId="569F2391" w14:textId="77777777" w:rsidR="00B05972" w:rsidRPr="001B4A21" w:rsidRDefault="00B05972" w:rsidP="00B05972">
            <w:pPr>
              <w:rPr>
                <w:rFonts w:ascii="Arial" w:hAnsi="Arial" w:cs="Arial"/>
              </w:rPr>
            </w:pPr>
          </w:p>
        </w:tc>
        <w:tc>
          <w:tcPr>
            <w:tcW w:w="6227" w:type="dxa"/>
            <w:vMerge/>
            <w:tcBorders>
              <w:left w:val="single" w:sz="4" w:space="0" w:color="00629B"/>
              <w:bottom w:val="single" w:sz="18" w:space="0" w:color="365F91" w:themeColor="accent1" w:themeShade="BF"/>
              <w:right w:val="single" w:sz="4" w:space="0" w:color="00629B"/>
            </w:tcBorders>
            <w:shd w:val="clear" w:color="auto" w:fill="auto"/>
          </w:tcPr>
          <w:p w14:paraId="32245E79" w14:textId="77777777" w:rsidR="00B05972" w:rsidRPr="001B4A21" w:rsidRDefault="00B05972" w:rsidP="00B05972">
            <w:pPr>
              <w:rPr>
                <w:rFonts w:ascii="Arial" w:hAnsi="Arial" w:cs="Arial"/>
              </w:rPr>
            </w:pPr>
          </w:p>
        </w:tc>
        <w:tc>
          <w:tcPr>
            <w:tcW w:w="6660" w:type="dxa"/>
            <w:tcBorders>
              <w:top w:val="single" w:sz="4" w:space="0" w:color="00629B"/>
              <w:left w:val="single" w:sz="4" w:space="0" w:color="00629B"/>
              <w:bottom w:val="single" w:sz="18" w:space="0" w:color="365F91" w:themeColor="accent1" w:themeShade="BF"/>
              <w:right w:val="single" w:sz="18" w:space="0" w:color="00629B"/>
            </w:tcBorders>
          </w:tcPr>
          <w:p w14:paraId="547AD80D" w14:textId="77777777" w:rsidR="00B05972" w:rsidRPr="00D82DDE" w:rsidRDefault="00B05972" w:rsidP="00B05972">
            <w:pPr>
              <w:spacing w:line="276" w:lineRule="auto"/>
              <w:rPr>
                <w:rFonts w:ascii="Arial" w:hAnsi="Arial" w:cs="Arial"/>
                <w:sz w:val="20"/>
                <w:szCs w:val="20"/>
              </w:rPr>
            </w:pPr>
            <w:r w:rsidRPr="00D82DDE">
              <w:rPr>
                <w:rFonts w:ascii="Arial" w:hAnsi="Arial" w:cs="Arial"/>
                <w:sz w:val="20"/>
                <w:szCs w:val="20"/>
              </w:rPr>
              <w:t>propose and apply strategies to incorporate the recommended levels of physical activity into their lives</w:t>
            </w:r>
          </w:p>
          <w:p w14:paraId="384917E8" w14:textId="07BF5CFE" w:rsidR="00B05972" w:rsidRPr="001B4A21" w:rsidRDefault="00B05972" w:rsidP="00B05972">
            <w:pPr>
              <w:rPr>
                <w:rFonts w:ascii="Arial" w:hAnsi="Arial" w:cs="Arial"/>
              </w:rPr>
            </w:pPr>
            <w:r w:rsidRPr="00D82DDE">
              <w:rPr>
                <w:rFonts w:ascii="Arial" w:hAnsi="Arial" w:cs="Arial"/>
                <w:sz w:val="20"/>
                <w:szCs w:val="20"/>
              </w:rPr>
              <w:t>(</w:t>
            </w:r>
            <w:r w:rsidRPr="00D82DDE">
              <w:rPr>
                <w:rFonts w:ascii="Arial" w:hAnsi="Arial" w:cs="Arial"/>
                <w:sz w:val="20"/>
                <w:szCs w:val="20"/>
                <w:lang w:val="en-GB"/>
              </w:rPr>
              <w:t>AC9HP4M04)</w:t>
            </w:r>
          </w:p>
        </w:tc>
      </w:tr>
      <w:tr w:rsidR="00772965" w:rsidRPr="001B4A21" w14:paraId="1A9869F3" w14:textId="77777777" w:rsidTr="00F002A1">
        <w:trPr>
          <w:cantSplit/>
          <w:trHeight w:val="624"/>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640F6E10" w14:textId="77777777" w:rsidR="00772965" w:rsidRPr="001B4A21" w:rsidRDefault="00772965" w:rsidP="00B05972">
            <w:pPr>
              <w:ind w:left="113" w:right="113"/>
              <w:jc w:val="center"/>
              <w:rPr>
                <w:rFonts w:ascii="Arial" w:eastAsia="Calibri" w:hAnsi="Arial" w:cs="Arial"/>
                <w:b/>
                <w:bCs/>
              </w:rPr>
            </w:pPr>
          </w:p>
        </w:tc>
        <w:tc>
          <w:tcPr>
            <w:tcW w:w="144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3EFE3E92" w14:textId="2C75100F" w:rsidR="00772965" w:rsidRPr="001B4A21" w:rsidRDefault="00772965" w:rsidP="00B05972">
            <w:pPr>
              <w:ind w:left="113" w:right="113"/>
              <w:jc w:val="center"/>
              <w:rPr>
                <w:rFonts w:ascii="Arial" w:eastAsia="Calibri" w:hAnsi="Arial" w:cs="Arial"/>
                <w:b/>
                <w:bCs/>
              </w:rPr>
            </w:pPr>
            <w:proofErr w:type="spellStart"/>
            <w:r w:rsidRPr="002F503D">
              <w:rPr>
                <w:rFonts w:ascii="Arial" w:eastAsia="Times New Roman" w:hAnsi="Arial" w:cs="Arial"/>
              </w:rPr>
              <w:t>Leanring</w:t>
            </w:r>
            <w:proofErr w:type="spellEnd"/>
            <w:r w:rsidRPr="002F503D">
              <w:rPr>
                <w:rFonts w:ascii="Arial" w:eastAsia="Times New Roman" w:hAnsi="Arial" w:cs="Arial"/>
              </w:rPr>
              <w:t xml:space="preserve"> through movement</w:t>
            </w:r>
          </w:p>
        </w:tc>
        <w:tc>
          <w:tcPr>
            <w:tcW w:w="5203" w:type="dxa"/>
            <w:vMerge w:val="restart"/>
            <w:tcBorders>
              <w:top w:val="single" w:sz="18" w:space="0" w:color="365F91" w:themeColor="accent1" w:themeShade="BF"/>
              <w:left w:val="single" w:sz="4" w:space="0" w:color="auto"/>
              <w:right w:val="single" w:sz="4" w:space="0" w:color="00629B"/>
            </w:tcBorders>
            <w:shd w:val="clear" w:color="auto" w:fill="auto"/>
          </w:tcPr>
          <w:p w14:paraId="401784A3" w14:textId="77777777" w:rsidR="00772965" w:rsidRPr="009E1DA9" w:rsidRDefault="00772965" w:rsidP="00772965">
            <w:pPr>
              <w:spacing w:line="276" w:lineRule="auto"/>
              <w:rPr>
                <w:rFonts w:ascii="Arial" w:hAnsi="Arial" w:cs="Arial"/>
                <w:sz w:val="20"/>
                <w:szCs w:val="20"/>
                <w:lang w:val="en-AU"/>
              </w:rPr>
            </w:pPr>
            <w:r w:rsidRPr="009E1DA9">
              <w:rPr>
                <w:rFonts w:ascii="Arial" w:hAnsi="Arial" w:cs="Arial"/>
                <w:sz w:val="20"/>
                <w:szCs w:val="20"/>
                <w:lang w:val="en-AU"/>
              </w:rPr>
              <w:t>investigate the benefits of being physically active</w:t>
            </w:r>
            <w:r w:rsidRPr="009E1DA9">
              <w:rPr>
                <w:rFonts w:ascii="Arial" w:hAnsi="Arial" w:cs="Arial"/>
                <w:sz w:val="20"/>
                <w:szCs w:val="20"/>
                <w:lang w:val="en-NZ"/>
              </w:rPr>
              <w:t xml:space="preserve"> </w:t>
            </w:r>
            <w:r w:rsidRPr="009E1DA9">
              <w:rPr>
                <w:rFonts w:ascii="Arial" w:hAnsi="Arial" w:cs="Arial"/>
                <w:sz w:val="20"/>
                <w:szCs w:val="20"/>
                <w:lang w:val="en-GB"/>
              </w:rPr>
              <w:t xml:space="preserve">by </w:t>
            </w:r>
            <w:r w:rsidRPr="009E1DA9">
              <w:rPr>
                <w:rFonts w:ascii="Arial" w:hAnsi="Arial" w:cs="Arial"/>
                <w:sz w:val="20"/>
                <w:szCs w:val="20"/>
                <w:lang w:val="en-NZ"/>
              </w:rPr>
              <w:t>participating in a range of activities in different settings, including natural and outdoor setting</w:t>
            </w:r>
            <w:r w:rsidRPr="009E1DA9">
              <w:rPr>
                <w:rFonts w:ascii="Arial" w:hAnsi="Arial" w:cs="Arial"/>
                <w:sz w:val="20"/>
                <w:szCs w:val="20"/>
                <w:lang w:val="en-AU"/>
              </w:rPr>
              <w:t>s</w:t>
            </w:r>
          </w:p>
          <w:p w14:paraId="3AB329F3" w14:textId="61482ADE" w:rsidR="00772965" w:rsidRPr="001B4A21" w:rsidRDefault="00772965" w:rsidP="00772965">
            <w:pPr>
              <w:rPr>
                <w:rFonts w:ascii="Arial" w:hAnsi="Arial" w:cs="Arial"/>
              </w:rPr>
            </w:pPr>
            <w:r w:rsidRPr="009E1DA9">
              <w:rPr>
                <w:rFonts w:ascii="Arial" w:hAnsi="Arial" w:cs="Arial"/>
                <w:sz w:val="20"/>
                <w:szCs w:val="20"/>
                <w:lang w:val="en-GB"/>
              </w:rPr>
              <w:t>(AC9HPFM03)</w:t>
            </w:r>
          </w:p>
        </w:tc>
        <w:tc>
          <w:tcPr>
            <w:tcW w:w="6227" w:type="dxa"/>
            <w:tcBorders>
              <w:top w:val="single" w:sz="18" w:space="0" w:color="365F91" w:themeColor="accent1" w:themeShade="BF"/>
              <w:left w:val="single" w:sz="4" w:space="0" w:color="00629B"/>
              <w:bottom w:val="single" w:sz="4" w:space="0" w:color="00629B"/>
              <w:right w:val="single" w:sz="4" w:space="0" w:color="00629B"/>
            </w:tcBorders>
            <w:shd w:val="clear" w:color="auto" w:fill="auto"/>
          </w:tcPr>
          <w:p w14:paraId="28A175B2" w14:textId="77777777" w:rsidR="00772965" w:rsidRPr="008A663D" w:rsidRDefault="00772965" w:rsidP="00B05972">
            <w:pPr>
              <w:spacing w:line="276" w:lineRule="auto"/>
              <w:rPr>
                <w:rFonts w:ascii="Arial" w:hAnsi="Arial" w:cs="Arial"/>
                <w:sz w:val="20"/>
                <w:szCs w:val="20"/>
              </w:rPr>
            </w:pPr>
            <w:r w:rsidRPr="008A663D">
              <w:rPr>
                <w:rFonts w:ascii="Arial" w:hAnsi="Arial" w:cs="Arial"/>
                <w:sz w:val="20"/>
                <w:szCs w:val="20"/>
              </w:rPr>
              <w:t>participate in a range of physical activities, including in natural and outdoor settings, to identify factors and settings that make involvement enjoyable</w:t>
            </w:r>
          </w:p>
          <w:p w14:paraId="065D30FD" w14:textId="552CE87B" w:rsidR="00772965" w:rsidRPr="001B4A21" w:rsidRDefault="00772965" w:rsidP="00B05972">
            <w:pPr>
              <w:rPr>
                <w:rFonts w:ascii="Arial" w:hAnsi="Arial" w:cs="Arial"/>
              </w:rPr>
            </w:pPr>
            <w:r w:rsidRPr="008A663D">
              <w:rPr>
                <w:rFonts w:ascii="Arial" w:hAnsi="Arial" w:cs="Arial"/>
                <w:sz w:val="20"/>
                <w:szCs w:val="20"/>
              </w:rPr>
              <w:t>(</w:t>
            </w:r>
            <w:r w:rsidRPr="008A663D">
              <w:rPr>
                <w:rFonts w:ascii="Arial" w:hAnsi="Arial" w:cs="Arial"/>
                <w:sz w:val="20"/>
                <w:szCs w:val="20"/>
                <w:lang w:val="en-GB"/>
              </w:rPr>
              <w:t>AC9HP2M03)</w:t>
            </w:r>
          </w:p>
        </w:tc>
        <w:tc>
          <w:tcPr>
            <w:tcW w:w="6660" w:type="dxa"/>
            <w:tcBorders>
              <w:top w:val="single" w:sz="18" w:space="0" w:color="365F91" w:themeColor="accent1" w:themeShade="BF"/>
              <w:left w:val="single" w:sz="4" w:space="0" w:color="00629B"/>
              <w:bottom w:val="single" w:sz="4" w:space="0" w:color="00629B"/>
              <w:right w:val="single" w:sz="18" w:space="0" w:color="00629B"/>
            </w:tcBorders>
          </w:tcPr>
          <w:p w14:paraId="42755F81" w14:textId="77777777" w:rsidR="00772965" w:rsidRPr="001E5FAF" w:rsidRDefault="00772965" w:rsidP="00B05972">
            <w:pPr>
              <w:spacing w:line="276" w:lineRule="auto"/>
              <w:rPr>
                <w:rFonts w:ascii="Arial" w:hAnsi="Arial" w:cs="Arial"/>
                <w:sz w:val="20"/>
                <w:szCs w:val="20"/>
              </w:rPr>
            </w:pPr>
            <w:r w:rsidRPr="001E5FAF">
              <w:rPr>
                <w:rFonts w:ascii="Arial" w:hAnsi="Arial" w:cs="Arial"/>
                <w:sz w:val="20"/>
                <w:szCs w:val="20"/>
              </w:rPr>
              <w:t>participate in physical activity in natural settings and outdoor spaces to examine factors that can influence their own and others’ involvement</w:t>
            </w:r>
          </w:p>
          <w:p w14:paraId="402D07FE" w14:textId="2BDDB321" w:rsidR="00772965" w:rsidRPr="001E5FAF" w:rsidRDefault="00772965" w:rsidP="00B05972">
            <w:pPr>
              <w:spacing w:line="276" w:lineRule="auto"/>
              <w:rPr>
                <w:rFonts w:ascii="Arial" w:hAnsi="Arial" w:cs="Arial"/>
                <w:sz w:val="20"/>
                <w:szCs w:val="20"/>
              </w:rPr>
            </w:pPr>
            <w:r w:rsidRPr="001E5FAF">
              <w:rPr>
                <w:rFonts w:ascii="Arial" w:hAnsi="Arial" w:cs="Arial"/>
                <w:sz w:val="20"/>
                <w:szCs w:val="20"/>
              </w:rPr>
              <w:t>(</w:t>
            </w:r>
            <w:r w:rsidRPr="001E5FAF">
              <w:rPr>
                <w:rFonts w:ascii="Arial" w:hAnsi="Arial" w:cs="Arial"/>
                <w:sz w:val="20"/>
                <w:szCs w:val="20"/>
                <w:lang w:val="en-GB"/>
              </w:rPr>
              <w:t>AC9HP4M05)</w:t>
            </w:r>
          </w:p>
        </w:tc>
      </w:tr>
      <w:tr w:rsidR="00772965" w:rsidRPr="001B4A21" w14:paraId="022F4024" w14:textId="77777777" w:rsidTr="00F002A1">
        <w:trPr>
          <w:cantSplit/>
          <w:trHeight w:val="624"/>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2AC3D852" w14:textId="77777777" w:rsidR="00772965" w:rsidRPr="001B4A21" w:rsidRDefault="00772965" w:rsidP="00B05972">
            <w:pPr>
              <w:ind w:left="113" w:right="113"/>
              <w:jc w:val="center"/>
              <w:rPr>
                <w:rFonts w:ascii="Arial" w:eastAsia="Calibri" w:hAnsi="Arial" w:cs="Arial"/>
                <w:b/>
                <w:bCs/>
              </w:rPr>
            </w:pPr>
          </w:p>
        </w:tc>
        <w:tc>
          <w:tcPr>
            <w:tcW w:w="144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364E91AA" w14:textId="77777777" w:rsidR="00772965" w:rsidRPr="002F503D" w:rsidRDefault="00772965" w:rsidP="00B05972">
            <w:pPr>
              <w:ind w:left="113" w:right="113"/>
              <w:jc w:val="center"/>
              <w:rPr>
                <w:rFonts w:ascii="Arial" w:eastAsia="Times New Roman" w:hAnsi="Arial" w:cs="Arial"/>
              </w:rPr>
            </w:pPr>
          </w:p>
        </w:tc>
        <w:tc>
          <w:tcPr>
            <w:tcW w:w="5203" w:type="dxa"/>
            <w:vMerge/>
            <w:tcBorders>
              <w:left w:val="single" w:sz="4" w:space="0" w:color="auto"/>
              <w:right w:val="single" w:sz="4" w:space="0" w:color="00629B"/>
            </w:tcBorders>
            <w:shd w:val="clear" w:color="auto" w:fill="auto"/>
          </w:tcPr>
          <w:p w14:paraId="7F36F25B" w14:textId="77777777" w:rsidR="00772965" w:rsidRPr="001B4A21" w:rsidRDefault="00772965" w:rsidP="00B05972">
            <w:pPr>
              <w:rPr>
                <w:rFonts w:ascii="Arial" w:hAnsi="Arial" w:cs="Arial"/>
              </w:rPr>
            </w:pPr>
          </w:p>
        </w:tc>
        <w:tc>
          <w:tcPr>
            <w:tcW w:w="6227" w:type="dxa"/>
            <w:vMerge w:val="restart"/>
            <w:tcBorders>
              <w:top w:val="single" w:sz="4" w:space="0" w:color="00629B"/>
              <w:left w:val="single" w:sz="4" w:space="0" w:color="00629B"/>
              <w:right w:val="single" w:sz="4" w:space="0" w:color="00629B"/>
            </w:tcBorders>
            <w:shd w:val="clear" w:color="auto" w:fill="auto"/>
          </w:tcPr>
          <w:p w14:paraId="36DFA714" w14:textId="77777777" w:rsidR="00772965" w:rsidRPr="008A663D" w:rsidRDefault="00772965" w:rsidP="00772965">
            <w:pPr>
              <w:spacing w:line="276" w:lineRule="auto"/>
              <w:rPr>
                <w:rFonts w:ascii="Arial" w:hAnsi="Arial" w:cs="Arial"/>
                <w:sz w:val="20"/>
                <w:szCs w:val="20"/>
              </w:rPr>
            </w:pPr>
            <w:r w:rsidRPr="008A663D">
              <w:rPr>
                <w:rFonts w:ascii="Arial" w:hAnsi="Arial" w:cs="Arial"/>
                <w:sz w:val="20"/>
                <w:szCs w:val="20"/>
              </w:rPr>
              <w:t>use strategies to work collaboratively when participating in physical activities</w:t>
            </w:r>
          </w:p>
          <w:p w14:paraId="79FC97D3" w14:textId="3D196F6D" w:rsidR="00772965" w:rsidRPr="001B4A21" w:rsidRDefault="00772965" w:rsidP="00772965">
            <w:pPr>
              <w:rPr>
                <w:rFonts w:ascii="Arial" w:hAnsi="Arial" w:cs="Arial"/>
              </w:rPr>
            </w:pPr>
            <w:r w:rsidRPr="008A663D">
              <w:rPr>
                <w:rFonts w:ascii="Arial" w:hAnsi="Arial" w:cs="Arial"/>
                <w:sz w:val="20"/>
                <w:szCs w:val="20"/>
              </w:rPr>
              <w:t>(</w:t>
            </w:r>
            <w:r w:rsidRPr="008A663D">
              <w:rPr>
                <w:rFonts w:ascii="Arial" w:hAnsi="Arial" w:cs="Arial"/>
                <w:sz w:val="20"/>
                <w:szCs w:val="20"/>
                <w:lang w:val="en-GB"/>
              </w:rPr>
              <w:t>AC9HP2M04)</w:t>
            </w:r>
          </w:p>
        </w:tc>
        <w:tc>
          <w:tcPr>
            <w:tcW w:w="6660" w:type="dxa"/>
            <w:tcBorders>
              <w:top w:val="single" w:sz="4" w:space="0" w:color="00629B"/>
              <w:left w:val="single" w:sz="4" w:space="0" w:color="00629B"/>
              <w:bottom w:val="single" w:sz="4" w:space="0" w:color="00629B"/>
              <w:right w:val="single" w:sz="18" w:space="0" w:color="00629B"/>
            </w:tcBorders>
          </w:tcPr>
          <w:p w14:paraId="0837EDC4" w14:textId="77777777" w:rsidR="00772965" w:rsidRPr="001E5FAF" w:rsidRDefault="00772965" w:rsidP="00B05972">
            <w:pPr>
              <w:spacing w:line="276" w:lineRule="auto"/>
              <w:rPr>
                <w:rFonts w:ascii="Arial" w:hAnsi="Arial" w:cs="Arial"/>
                <w:sz w:val="20"/>
                <w:szCs w:val="20"/>
              </w:rPr>
            </w:pPr>
            <w:r w:rsidRPr="001E5FAF">
              <w:rPr>
                <w:rFonts w:ascii="Arial" w:hAnsi="Arial" w:cs="Arial"/>
                <w:sz w:val="20"/>
                <w:szCs w:val="20"/>
              </w:rPr>
              <w:t>apply creative thinking in solving movement problems</w:t>
            </w:r>
          </w:p>
          <w:p w14:paraId="6A5962C6" w14:textId="64A927DB" w:rsidR="00772965" w:rsidRPr="001E5FAF" w:rsidRDefault="00772965" w:rsidP="00B05972">
            <w:pPr>
              <w:spacing w:line="276" w:lineRule="auto"/>
              <w:rPr>
                <w:rFonts w:ascii="Arial" w:hAnsi="Arial" w:cs="Arial"/>
                <w:sz w:val="20"/>
                <w:szCs w:val="20"/>
              </w:rPr>
            </w:pPr>
            <w:r w:rsidRPr="001E5FAF">
              <w:rPr>
                <w:rFonts w:ascii="Arial" w:hAnsi="Arial" w:cs="Arial"/>
                <w:sz w:val="20"/>
                <w:szCs w:val="20"/>
              </w:rPr>
              <w:t>(</w:t>
            </w:r>
            <w:r w:rsidRPr="001E5FAF">
              <w:rPr>
                <w:rFonts w:ascii="Arial" w:hAnsi="Arial" w:cs="Arial"/>
                <w:sz w:val="20"/>
                <w:szCs w:val="20"/>
                <w:lang w:val="en-GB"/>
              </w:rPr>
              <w:t>AC9HP4M06)</w:t>
            </w:r>
          </w:p>
        </w:tc>
      </w:tr>
      <w:tr w:rsidR="00772965" w:rsidRPr="001B4A21" w14:paraId="0FC54018" w14:textId="77777777" w:rsidTr="00F002A1">
        <w:trPr>
          <w:cantSplit/>
          <w:trHeight w:val="624"/>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1278139F" w14:textId="77777777" w:rsidR="00772965" w:rsidRPr="001B4A21" w:rsidRDefault="00772965" w:rsidP="00B05972">
            <w:pPr>
              <w:ind w:left="113" w:right="113"/>
              <w:jc w:val="center"/>
              <w:rPr>
                <w:rFonts w:ascii="Arial" w:eastAsia="Calibri" w:hAnsi="Arial" w:cs="Arial"/>
                <w:b/>
                <w:bCs/>
              </w:rPr>
            </w:pPr>
          </w:p>
        </w:tc>
        <w:tc>
          <w:tcPr>
            <w:tcW w:w="144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23957E93" w14:textId="77777777" w:rsidR="00772965" w:rsidRPr="002F503D" w:rsidRDefault="00772965" w:rsidP="00B05972">
            <w:pPr>
              <w:ind w:left="113" w:right="113"/>
              <w:jc w:val="center"/>
              <w:rPr>
                <w:rFonts w:ascii="Arial" w:eastAsia="Times New Roman" w:hAnsi="Arial" w:cs="Arial"/>
              </w:rPr>
            </w:pPr>
          </w:p>
        </w:tc>
        <w:tc>
          <w:tcPr>
            <w:tcW w:w="5203" w:type="dxa"/>
            <w:vMerge/>
            <w:tcBorders>
              <w:left w:val="single" w:sz="4" w:space="0" w:color="auto"/>
              <w:right w:val="single" w:sz="4" w:space="0" w:color="00629B"/>
            </w:tcBorders>
            <w:shd w:val="clear" w:color="auto" w:fill="auto"/>
          </w:tcPr>
          <w:p w14:paraId="39258FA4" w14:textId="77777777" w:rsidR="00772965" w:rsidRPr="001B4A21" w:rsidRDefault="00772965" w:rsidP="00B05972">
            <w:pPr>
              <w:rPr>
                <w:rFonts w:ascii="Arial" w:hAnsi="Arial" w:cs="Arial"/>
              </w:rPr>
            </w:pPr>
          </w:p>
        </w:tc>
        <w:tc>
          <w:tcPr>
            <w:tcW w:w="6227" w:type="dxa"/>
            <w:vMerge/>
            <w:tcBorders>
              <w:left w:val="single" w:sz="4" w:space="0" w:color="00629B"/>
              <w:right w:val="single" w:sz="4" w:space="0" w:color="00629B"/>
            </w:tcBorders>
            <w:shd w:val="clear" w:color="auto" w:fill="auto"/>
          </w:tcPr>
          <w:p w14:paraId="71044FEE" w14:textId="77777777" w:rsidR="00772965" w:rsidRPr="001B4A21" w:rsidRDefault="00772965" w:rsidP="00B05972">
            <w:pPr>
              <w:rPr>
                <w:rFonts w:ascii="Arial" w:hAnsi="Arial" w:cs="Arial"/>
              </w:rPr>
            </w:pPr>
          </w:p>
        </w:tc>
        <w:tc>
          <w:tcPr>
            <w:tcW w:w="6660" w:type="dxa"/>
            <w:tcBorders>
              <w:top w:val="single" w:sz="4" w:space="0" w:color="00629B"/>
              <w:left w:val="single" w:sz="4" w:space="0" w:color="00629B"/>
              <w:bottom w:val="single" w:sz="4" w:space="0" w:color="00629B"/>
              <w:right w:val="single" w:sz="18" w:space="0" w:color="00629B"/>
            </w:tcBorders>
          </w:tcPr>
          <w:p w14:paraId="3DF28DA4" w14:textId="77777777" w:rsidR="00772965" w:rsidRPr="001E5FAF" w:rsidRDefault="00772965" w:rsidP="00B05972">
            <w:pPr>
              <w:spacing w:line="276" w:lineRule="auto"/>
              <w:rPr>
                <w:rFonts w:ascii="Arial" w:hAnsi="Arial" w:cs="Arial"/>
                <w:sz w:val="20"/>
                <w:szCs w:val="20"/>
              </w:rPr>
            </w:pPr>
            <w:r w:rsidRPr="001E5FAF">
              <w:rPr>
                <w:rFonts w:ascii="Arial" w:hAnsi="Arial" w:cs="Arial"/>
                <w:sz w:val="20"/>
                <w:szCs w:val="20"/>
              </w:rPr>
              <w:t>apply rules and scoring systems when participating in or designing physical activities</w:t>
            </w:r>
          </w:p>
          <w:p w14:paraId="4D7B56FF" w14:textId="289F01E4" w:rsidR="00772965" w:rsidRPr="00DB3856" w:rsidRDefault="00772965" w:rsidP="00B05972">
            <w:pPr>
              <w:spacing w:line="276" w:lineRule="auto"/>
              <w:rPr>
                <w:rFonts w:ascii="Arial" w:hAnsi="Arial" w:cs="Arial"/>
                <w:sz w:val="20"/>
                <w:szCs w:val="20"/>
                <w:lang w:val="en-GB"/>
              </w:rPr>
            </w:pPr>
            <w:r w:rsidRPr="001E5FAF">
              <w:rPr>
                <w:rFonts w:ascii="Arial" w:hAnsi="Arial" w:cs="Arial"/>
                <w:sz w:val="20"/>
                <w:szCs w:val="20"/>
              </w:rPr>
              <w:t>(</w:t>
            </w:r>
            <w:r w:rsidRPr="001E5FAF">
              <w:rPr>
                <w:rFonts w:ascii="Arial" w:hAnsi="Arial" w:cs="Arial"/>
                <w:sz w:val="20"/>
                <w:szCs w:val="20"/>
                <w:lang w:val="en-GB"/>
              </w:rPr>
              <w:t>AC9HP4M07)</w:t>
            </w:r>
          </w:p>
        </w:tc>
      </w:tr>
      <w:tr w:rsidR="00772965" w:rsidRPr="001B4A21" w14:paraId="1D919C12" w14:textId="77777777" w:rsidTr="00F002A1">
        <w:trPr>
          <w:cantSplit/>
          <w:trHeight w:val="624"/>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33ACB481" w14:textId="77777777" w:rsidR="00772965" w:rsidRPr="001B4A21" w:rsidRDefault="00772965" w:rsidP="00B05972">
            <w:pPr>
              <w:ind w:left="113" w:right="113"/>
              <w:jc w:val="center"/>
              <w:rPr>
                <w:rFonts w:ascii="Arial" w:eastAsia="Calibri" w:hAnsi="Arial" w:cs="Arial"/>
                <w:b/>
                <w:bCs/>
              </w:rPr>
            </w:pPr>
          </w:p>
        </w:tc>
        <w:tc>
          <w:tcPr>
            <w:tcW w:w="144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0395922F" w14:textId="77777777" w:rsidR="00772965" w:rsidRPr="002F503D" w:rsidRDefault="00772965" w:rsidP="00B05972">
            <w:pPr>
              <w:ind w:left="113" w:right="113"/>
              <w:jc w:val="center"/>
              <w:rPr>
                <w:rFonts w:ascii="Arial" w:eastAsia="Times New Roman" w:hAnsi="Arial" w:cs="Arial"/>
              </w:rPr>
            </w:pPr>
          </w:p>
        </w:tc>
        <w:tc>
          <w:tcPr>
            <w:tcW w:w="5203" w:type="dxa"/>
            <w:vMerge/>
            <w:tcBorders>
              <w:left w:val="single" w:sz="4" w:space="0" w:color="auto"/>
              <w:bottom w:val="single" w:sz="18" w:space="0" w:color="00629B"/>
              <w:right w:val="single" w:sz="4" w:space="0" w:color="00629B"/>
            </w:tcBorders>
            <w:shd w:val="clear" w:color="auto" w:fill="auto"/>
          </w:tcPr>
          <w:p w14:paraId="1C15B5F8" w14:textId="77777777" w:rsidR="00772965" w:rsidRPr="001B4A21" w:rsidRDefault="00772965" w:rsidP="00B05972">
            <w:pPr>
              <w:rPr>
                <w:rFonts w:ascii="Arial" w:hAnsi="Arial" w:cs="Arial"/>
              </w:rPr>
            </w:pPr>
          </w:p>
        </w:tc>
        <w:tc>
          <w:tcPr>
            <w:tcW w:w="6227" w:type="dxa"/>
            <w:vMerge/>
            <w:tcBorders>
              <w:left w:val="single" w:sz="4" w:space="0" w:color="00629B"/>
              <w:bottom w:val="single" w:sz="18" w:space="0" w:color="00629B"/>
              <w:right w:val="single" w:sz="4" w:space="0" w:color="00629B"/>
            </w:tcBorders>
            <w:shd w:val="clear" w:color="auto" w:fill="auto"/>
          </w:tcPr>
          <w:p w14:paraId="07F2BAF9" w14:textId="77777777" w:rsidR="00772965" w:rsidRPr="001B4A21" w:rsidRDefault="00772965" w:rsidP="00B05972">
            <w:pPr>
              <w:rPr>
                <w:rFonts w:ascii="Arial" w:hAnsi="Arial" w:cs="Arial"/>
              </w:rPr>
            </w:pPr>
          </w:p>
        </w:tc>
        <w:tc>
          <w:tcPr>
            <w:tcW w:w="6660" w:type="dxa"/>
            <w:tcBorders>
              <w:top w:val="single" w:sz="4" w:space="0" w:color="00629B"/>
              <w:left w:val="single" w:sz="4" w:space="0" w:color="00629B"/>
              <w:bottom w:val="single" w:sz="18" w:space="0" w:color="00629B"/>
              <w:right w:val="single" w:sz="18" w:space="0" w:color="00629B"/>
            </w:tcBorders>
          </w:tcPr>
          <w:p w14:paraId="57A60F85" w14:textId="77777777" w:rsidR="00772965" w:rsidRPr="001E5FAF" w:rsidRDefault="00772965" w:rsidP="00B05972">
            <w:pPr>
              <w:spacing w:line="276" w:lineRule="auto"/>
              <w:rPr>
                <w:rFonts w:ascii="Arial" w:hAnsi="Arial" w:cs="Arial"/>
                <w:sz w:val="20"/>
                <w:szCs w:val="20"/>
              </w:rPr>
            </w:pPr>
            <w:r w:rsidRPr="001E5FAF">
              <w:rPr>
                <w:rFonts w:ascii="Arial" w:hAnsi="Arial" w:cs="Arial"/>
                <w:sz w:val="20"/>
                <w:szCs w:val="20"/>
              </w:rPr>
              <w:t>perform a range of roles in a respectful way to achieve successful outcomes in movement settings</w:t>
            </w:r>
          </w:p>
          <w:p w14:paraId="05FB87B3" w14:textId="5C8DDA96" w:rsidR="00772965" w:rsidRPr="00DB3856" w:rsidRDefault="00772965" w:rsidP="00B05972">
            <w:pPr>
              <w:spacing w:line="276" w:lineRule="auto"/>
              <w:rPr>
                <w:rFonts w:ascii="Arial" w:hAnsi="Arial" w:cs="Arial"/>
                <w:sz w:val="20"/>
                <w:szCs w:val="20"/>
                <w:lang w:val="en-GB"/>
              </w:rPr>
            </w:pPr>
            <w:r w:rsidRPr="001E5FAF">
              <w:rPr>
                <w:rFonts w:ascii="Arial" w:hAnsi="Arial" w:cs="Arial"/>
                <w:sz w:val="20"/>
                <w:szCs w:val="20"/>
              </w:rPr>
              <w:t>(</w:t>
            </w:r>
            <w:r w:rsidRPr="001E5FAF">
              <w:rPr>
                <w:rFonts w:ascii="Arial" w:hAnsi="Arial" w:cs="Arial"/>
                <w:sz w:val="20"/>
                <w:szCs w:val="20"/>
                <w:lang w:val="en-GB"/>
              </w:rPr>
              <w:t>AC9HP4M08)</w:t>
            </w:r>
          </w:p>
        </w:tc>
      </w:tr>
    </w:tbl>
    <w:p w14:paraId="5852A8CB" w14:textId="18EFE7B1" w:rsidR="00B54D54" w:rsidRDefault="00B54D54"/>
    <w:p w14:paraId="46982C0B" w14:textId="77777777" w:rsidR="00B54D54" w:rsidRDefault="00B54D54">
      <w:r>
        <w:br w:type="page"/>
      </w:r>
    </w:p>
    <w:p w14:paraId="4FB975FA" w14:textId="77777777" w:rsidR="00BB0126" w:rsidRDefault="00BB0126"/>
    <w:tbl>
      <w:tblPr>
        <w:tblStyle w:val="TableGrid"/>
        <w:tblW w:w="20430" w:type="dxa"/>
        <w:tblInd w:w="787" w:type="dxa"/>
        <w:tblLayout w:type="fixed"/>
        <w:tblLook w:val="04A0" w:firstRow="1" w:lastRow="0" w:firstColumn="1" w:lastColumn="0" w:noHBand="0" w:noVBand="1"/>
      </w:tblPr>
      <w:tblGrid>
        <w:gridCol w:w="900"/>
        <w:gridCol w:w="1170"/>
        <w:gridCol w:w="5531"/>
        <w:gridCol w:w="6349"/>
        <w:gridCol w:w="6480"/>
      </w:tblGrid>
      <w:tr w:rsidR="008507A8" w:rsidRPr="001B4A21" w14:paraId="2FB2F303" w14:textId="77777777" w:rsidTr="007E5D17">
        <w:trPr>
          <w:trHeight w:val="461"/>
        </w:trPr>
        <w:tc>
          <w:tcPr>
            <w:tcW w:w="2070" w:type="dxa"/>
            <w:gridSpan w:val="2"/>
            <w:vMerge w:val="restart"/>
            <w:tcBorders>
              <w:top w:val="single" w:sz="18" w:space="0" w:color="00629B"/>
              <w:left w:val="single" w:sz="18" w:space="0" w:color="00629B"/>
              <w:right w:val="nil"/>
            </w:tcBorders>
          </w:tcPr>
          <w:p w14:paraId="6C670DF0" w14:textId="77777777" w:rsidR="00E22B50" w:rsidRDefault="001E5FAF" w:rsidP="00E22B50">
            <w:pPr>
              <w:pStyle w:val="Tableheading11"/>
            </w:pPr>
            <w:r>
              <w:t>Health and Physical Education</w:t>
            </w:r>
            <w:r w:rsidR="00765AD9">
              <w:t xml:space="preserve"> </w:t>
            </w:r>
          </w:p>
          <w:p w14:paraId="3815C42E" w14:textId="4BED5F1F" w:rsidR="001E5FAF" w:rsidRPr="001B4A21" w:rsidRDefault="00E22B50" w:rsidP="00E22B50">
            <w:pPr>
              <w:pStyle w:val="Tableheading11"/>
            </w:pPr>
            <w:r>
              <w:t>(</w:t>
            </w:r>
            <w:r w:rsidR="00765AD9">
              <w:t>H</w:t>
            </w:r>
            <w:r>
              <w:t>P</w:t>
            </w:r>
            <w:r w:rsidR="00765AD9">
              <w:t>E)</w:t>
            </w:r>
          </w:p>
        </w:tc>
        <w:tc>
          <w:tcPr>
            <w:tcW w:w="5531" w:type="dxa"/>
            <w:tcBorders>
              <w:top w:val="single" w:sz="18" w:space="0" w:color="00629B"/>
              <w:left w:val="nil"/>
              <w:bottom w:val="nil"/>
              <w:right w:val="single" w:sz="4" w:space="0" w:color="00629B"/>
            </w:tcBorders>
            <w:vAlign w:val="center"/>
          </w:tcPr>
          <w:p w14:paraId="3613F972" w14:textId="78F73C5F" w:rsidR="001E5FAF" w:rsidRPr="00A115BA" w:rsidRDefault="0071672B" w:rsidP="00F112B6">
            <w:pPr>
              <w:pStyle w:val="Tableheading11"/>
            </w:pPr>
            <w:r>
              <w:t>Years 5 and 6</w:t>
            </w:r>
          </w:p>
        </w:tc>
        <w:tc>
          <w:tcPr>
            <w:tcW w:w="6349" w:type="dxa"/>
            <w:tcBorders>
              <w:top w:val="single" w:sz="18" w:space="0" w:color="00629B"/>
              <w:left w:val="single" w:sz="4" w:space="0" w:color="00629B"/>
              <w:right w:val="single" w:sz="4" w:space="0" w:color="00629B"/>
            </w:tcBorders>
            <w:vAlign w:val="center"/>
          </w:tcPr>
          <w:p w14:paraId="375550FF" w14:textId="5B04B838" w:rsidR="001E5FAF" w:rsidRPr="00A115BA" w:rsidRDefault="001E5FAF" w:rsidP="00F112B6">
            <w:pPr>
              <w:pStyle w:val="Tableheading11"/>
            </w:pPr>
            <w:r w:rsidRPr="00A115BA">
              <w:t xml:space="preserve">Years </w:t>
            </w:r>
            <w:r w:rsidR="0071672B">
              <w:t>7</w:t>
            </w:r>
            <w:r w:rsidRPr="00A115BA">
              <w:t xml:space="preserve"> and </w:t>
            </w:r>
            <w:r w:rsidR="0071672B">
              <w:t>8</w:t>
            </w:r>
            <w:r w:rsidRPr="00A115BA">
              <w:rPr>
                <w:rFonts w:eastAsia="Calibri"/>
              </w:rPr>
              <w:t xml:space="preserve"> </w:t>
            </w:r>
          </w:p>
        </w:tc>
        <w:tc>
          <w:tcPr>
            <w:tcW w:w="6480" w:type="dxa"/>
            <w:tcBorders>
              <w:top w:val="single" w:sz="18" w:space="0" w:color="00629B"/>
              <w:left w:val="single" w:sz="4" w:space="0" w:color="00629B"/>
              <w:right w:val="single" w:sz="18" w:space="0" w:color="00629B"/>
            </w:tcBorders>
            <w:vAlign w:val="center"/>
          </w:tcPr>
          <w:p w14:paraId="5F112485" w14:textId="5A5281AD" w:rsidR="001E5FAF" w:rsidRPr="00F112B6" w:rsidRDefault="001E5FAF" w:rsidP="00F112B6">
            <w:pPr>
              <w:pStyle w:val="Tableheading11"/>
            </w:pPr>
            <w:r w:rsidRPr="00F112B6">
              <w:t xml:space="preserve">Years </w:t>
            </w:r>
            <w:r w:rsidR="0071672B" w:rsidRPr="00F112B6">
              <w:t>9</w:t>
            </w:r>
            <w:r w:rsidRPr="00F112B6">
              <w:t xml:space="preserve"> and </w:t>
            </w:r>
            <w:r w:rsidR="0071672B" w:rsidRPr="00F112B6">
              <w:t>10</w:t>
            </w:r>
          </w:p>
        </w:tc>
      </w:tr>
      <w:tr w:rsidR="008507A8" w:rsidRPr="001B4A21" w14:paraId="438E5660" w14:textId="77777777" w:rsidTr="00DE1C7C">
        <w:trPr>
          <w:trHeight w:val="461"/>
        </w:trPr>
        <w:tc>
          <w:tcPr>
            <w:tcW w:w="2070" w:type="dxa"/>
            <w:gridSpan w:val="2"/>
            <w:vMerge/>
            <w:tcBorders>
              <w:top w:val="single" w:sz="4" w:space="0" w:color="000000" w:themeColor="text1"/>
              <w:left w:val="single" w:sz="18" w:space="0" w:color="00629B"/>
              <w:right w:val="nil"/>
            </w:tcBorders>
          </w:tcPr>
          <w:p w14:paraId="7F2174C1" w14:textId="77777777" w:rsidR="001E5FAF" w:rsidRPr="001B4A21" w:rsidRDefault="001E5FAF" w:rsidP="00B01DA3">
            <w:pPr>
              <w:jc w:val="center"/>
              <w:rPr>
                <w:rFonts w:ascii="Arial" w:hAnsi="Arial" w:cs="Arial"/>
                <w:b/>
              </w:rPr>
            </w:pPr>
          </w:p>
        </w:tc>
        <w:tc>
          <w:tcPr>
            <w:tcW w:w="18360" w:type="dxa"/>
            <w:gridSpan w:val="3"/>
            <w:tcBorders>
              <w:left w:val="nil"/>
              <w:right w:val="single" w:sz="18" w:space="0" w:color="00629B"/>
            </w:tcBorders>
            <w:shd w:val="clear" w:color="auto" w:fill="00629B"/>
          </w:tcPr>
          <w:p w14:paraId="418918EF" w14:textId="7241C563" w:rsidR="001E5FAF" w:rsidRPr="00F112B6" w:rsidRDefault="001E5FAF" w:rsidP="00B54D54">
            <w:pPr>
              <w:pStyle w:val="Tableheadingwhite11"/>
            </w:pPr>
            <w:r w:rsidRPr="00F112B6">
              <w:t>Achievement standard</w:t>
            </w:r>
          </w:p>
        </w:tc>
      </w:tr>
      <w:tr w:rsidR="008507A8" w:rsidRPr="001B4A21" w14:paraId="55EBB1AA" w14:textId="77777777" w:rsidTr="007E5D17">
        <w:trPr>
          <w:trHeight w:val="1048"/>
        </w:trPr>
        <w:tc>
          <w:tcPr>
            <w:tcW w:w="2070" w:type="dxa"/>
            <w:gridSpan w:val="2"/>
            <w:vMerge/>
            <w:tcBorders>
              <w:top w:val="single" w:sz="4" w:space="0" w:color="000000" w:themeColor="text1"/>
              <w:left w:val="single" w:sz="18" w:space="0" w:color="00629B"/>
              <w:bottom w:val="single" w:sz="4" w:space="0" w:color="00629B"/>
              <w:right w:val="single" w:sz="4" w:space="0" w:color="00629B"/>
            </w:tcBorders>
          </w:tcPr>
          <w:p w14:paraId="46947AA4" w14:textId="77777777" w:rsidR="001E5FAF" w:rsidRPr="001B4A21" w:rsidRDefault="001E5FAF" w:rsidP="00B01DA3">
            <w:pPr>
              <w:rPr>
                <w:rFonts w:ascii="Arial" w:hAnsi="Arial" w:cs="Arial"/>
              </w:rPr>
            </w:pPr>
          </w:p>
        </w:tc>
        <w:tc>
          <w:tcPr>
            <w:tcW w:w="5531" w:type="dxa"/>
            <w:tcBorders>
              <w:left w:val="single" w:sz="4" w:space="0" w:color="00629B"/>
              <w:right w:val="single" w:sz="4" w:space="0" w:color="00629B"/>
            </w:tcBorders>
          </w:tcPr>
          <w:p w14:paraId="124497AB" w14:textId="7DCFF25A" w:rsidR="001E5FAF" w:rsidRPr="0074026C" w:rsidRDefault="007E164D" w:rsidP="0074026C">
            <w:pPr>
              <w:spacing w:line="276" w:lineRule="auto"/>
              <w:rPr>
                <w:rFonts w:ascii="Arial" w:hAnsi="Arial" w:cs="Arial"/>
                <w:sz w:val="20"/>
                <w:szCs w:val="20"/>
              </w:rPr>
            </w:pPr>
            <w:r w:rsidRPr="007E164D">
              <w:rPr>
                <w:rFonts w:ascii="Arial" w:hAnsi="Arial" w:cs="Arial"/>
                <w:sz w:val="20"/>
                <w:szCs w:val="20"/>
                <w:lang w:val="en-AU"/>
              </w:rPr>
              <w:t>By the end of Year 6, students explain how different factors influence identities and relationships. They investigate developmental changes and the strategies they can use to manage them. Students adapt and apply personal and social skills to work collaboratively and establish and manage relationships. They recognise the impact valuing diversity has on wellbeing. Students analyse health information and apply decision-making skills to refine strategies that help themselves and others stay safe, healthy and active. They adapt movement skills and concepts to unfamiliar situations and evaluate the impact on movement outcomes. They apply their understandings about physical activity participation to propose strategies to enhance the health and wellbeing of themselves, their family and communities</w:t>
            </w:r>
            <w:r w:rsidR="003D7F11">
              <w:rPr>
                <w:rFonts w:ascii="Arial" w:hAnsi="Arial" w:cs="Arial"/>
                <w:sz w:val="20"/>
                <w:szCs w:val="20"/>
                <w:lang w:val="en-AU"/>
              </w:rPr>
              <w:t>.</w:t>
            </w:r>
            <w:r w:rsidR="001E5FAF">
              <w:rPr>
                <w:rFonts w:ascii="Arial" w:hAnsi="Arial" w:cs="Arial"/>
                <w:sz w:val="20"/>
                <w:szCs w:val="20"/>
              </w:rPr>
              <w:t xml:space="preserve"> </w:t>
            </w:r>
          </w:p>
        </w:tc>
        <w:tc>
          <w:tcPr>
            <w:tcW w:w="6349" w:type="dxa"/>
            <w:tcBorders>
              <w:left w:val="single" w:sz="4" w:space="0" w:color="00629B"/>
              <w:right w:val="single" w:sz="4" w:space="0" w:color="00629B"/>
            </w:tcBorders>
          </w:tcPr>
          <w:p w14:paraId="6C7B48F8" w14:textId="6985F306" w:rsidR="001E5FAF" w:rsidRPr="001B4A21" w:rsidRDefault="00D05156" w:rsidP="00D05156">
            <w:pPr>
              <w:spacing w:line="276" w:lineRule="auto"/>
              <w:rPr>
                <w:rFonts w:ascii="Arial" w:hAnsi="Arial" w:cs="Arial"/>
              </w:rPr>
            </w:pPr>
            <w:r w:rsidRPr="00D05156">
              <w:rPr>
                <w:rFonts w:ascii="Arial" w:hAnsi="Arial" w:cs="Arial"/>
                <w:sz w:val="20"/>
                <w:szCs w:val="20"/>
                <w:lang w:val="en-NZ"/>
              </w:rPr>
              <w:t xml:space="preserve">By the end of Year 8, students evaluate resources and strategies to manage changes and </w:t>
            </w:r>
            <w:proofErr w:type="gramStart"/>
            <w:r w:rsidRPr="00D05156">
              <w:rPr>
                <w:rFonts w:ascii="Arial" w:hAnsi="Arial" w:cs="Arial"/>
                <w:sz w:val="20"/>
                <w:szCs w:val="20"/>
                <w:lang w:val="en-NZ"/>
              </w:rPr>
              <w:t>transitions, and</w:t>
            </w:r>
            <w:proofErr w:type="gramEnd"/>
            <w:r w:rsidRPr="00D05156">
              <w:rPr>
                <w:rFonts w:ascii="Arial" w:hAnsi="Arial" w:cs="Arial"/>
                <w:sz w:val="20"/>
                <w:szCs w:val="20"/>
                <w:lang w:val="en-NZ"/>
              </w:rPr>
              <w:t xml:space="preserve"> investigate the impact of change on identities. They examine the influence of emotions and develop self-regulation strategies to enhance interactions and wellbeing. Students investigate how respect, consent and valuing diversity can influence the nature of relationships. Students analyse health information to make informed decisions, and to propose and implement actions that enhance their own and others’ health, </w:t>
            </w:r>
            <w:proofErr w:type="gramStart"/>
            <w:r w:rsidRPr="00D05156">
              <w:rPr>
                <w:rFonts w:ascii="Arial" w:hAnsi="Arial" w:cs="Arial"/>
                <w:sz w:val="20"/>
                <w:szCs w:val="20"/>
                <w:lang w:val="en-NZ"/>
              </w:rPr>
              <w:t>safety</w:t>
            </w:r>
            <w:proofErr w:type="gramEnd"/>
            <w:r w:rsidRPr="00D05156">
              <w:rPr>
                <w:rFonts w:ascii="Arial" w:hAnsi="Arial" w:cs="Arial"/>
                <w:sz w:val="20"/>
                <w:szCs w:val="20"/>
                <w:lang w:val="en-NZ"/>
              </w:rPr>
              <w:t xml:space="preserve"> and wellbeing. They apply and adapt movement skills and concepts within a range of movement situations and evaluate the effectiveness of strategies selected in different movement situations. They propose and evaluate interventions to improve health and wellbeing and increase participation in physical activity for themselves and others.</w:t>
            </w:r>
          </w:p>
        </w:tc>
        <w:tc>
          <w:tcPr>
            <w:tcW w:w="6480" w:type="dxa"/>
            <w:tcBorders>
              <w:left w:val="single" w:sz="4" w:space="0" w:color="00629B"/>
              <w:right w:val="single" w:sz="18" w:space="0" w:color="00629B"/>
            </w:tcBorders>
          </w:tcPr>
          <w:p w14:paraId="50AB47BB" w14:textId="06B3BABE" w:rsidR="001E5FAF" w:rsidRPr="005C2B54" w:rsidRDefault="004023C2" w:rsidP="00B01DA3">
            <w:pPr>
              <w:spacing w:line="276" w:lineRule="auto"/>
              <w:rPr>
                <w:rFonts w:ascii="Arial" w:hAnsi="Arial" w:cs="Arial"/>
              </w:rPr>
            </w:pPr>
            <w:r w:rsidRPr="004023C2">
              <w:rPr>
                <w:rFonts w:ascii="Arial" w:hAnsi="Arial" w:cs="Arial"/>
                <w:sz w:val="20"/>
                <w:szCs w:val="20"/>
                <w:lang w:val="en-NZ"/>
              </w:rPr>
              <w:t xml:space="preserve">By the end of Year 10, students devise and evaluate personal strategies to manage their developing identities, emotions, </w:t>
            </w:r>
            <w:proofErr w:type="gramStart"/>
            <w:r w:rsidRPr="004023C2">
              <w:rPr>
                <w:rFonts w:ascii="Arial" w:hAnsi="Arial" w:cs="Arial"/>
                <w:sz w:val="20"/>
                <w:szCs w:val="20"/>
                <w:lang w:val="en-NZ"/>
              </w:rPr>
              <w:t>relationships</w:t>
            </w:r>
            <w:proofErr w:type="gramEnd"/>
            <w:r w:rsidRPr="004023C2">
              <w:rPr>
                <w:rFonts w:ascii="Arial" w:hAnsi="Arial" w:cs="Arial"/>
                <w:sz w:val="20"/>
                <w:szCs w:val="20"/>
                <w:lang w:val="en-NZ"/>
              </w:rPr>
              <w:t xml:space="preserve"> and responses to change. They investigate how attitudes and beliefs about diversity and difference can impact on </w:t>
            </w:r>
            <w:proofErr w:type="gramStart"/>
            <w:r w:rsidRPr="004023C2">
              <w:rPr>
                <w:rFonts w:ascii="Arial" w:hAnsi="Arial" w:cs="Arial"/>
                <w:sz w:val="20"/>
                <w:szCs w:val="20"/>
                <w:lang w:val="en-NZ"/>
              </w:rPr>
              <w:t>relationships, and</w:t>
            </w:r>
            <w:proofErr w:type="gramEnd"/>
            <w:r w:rsidRPr="004023C2">
              <w:rPr>
                <w:rFonts w:ascii="Arial" w:hAnsi="Arial" w:cs="Arial"/>
                <w:sz w:val="20"/>
                <w:szCs w:val="20"/>
                <w:lang w:val="en-NZ"/>
              </w:rPr>
              <w:t xml:space="preserve"> propose strategies to challenge disrespectful attitudes. They evaluate how respect, empathy, </w:t>
            </w:r>
            <w:proofErr w:type="gramStart"/>
            <w:r w:rsidRPr="004023C2">
              <w:rPr>
                <w:rFonts w:ascii="Arial" w:hAnsi="Arial" w:cs="Arial"/>
                <w:sz w:val="20"/>
                <w:szCs w:val="20"/>
                <w:lang w:val="en-NZ"/>
              </w:rPr>
              <w:t>power</w:t>
            </w:r>
            <w:proofErr w:type="gramEnd"/>
            <w:r w:rsidRPr="004023C2">
              <w:rPr>
                <w:rFonts w:ascii="Arial" w:hAnsi="Arial" w:cs="Arial"/>
                <w:sz w:val="20"/>
                <w:szCs w:val="20"/>
                <w:lang w:val="en-NZ"/>
              </w:rPr>
              <w:t xml:space="preserve"> and consent influence the nature and quality of relationships. </w:t>
            </w:r>
            <w:proofErr w:type="gramStart"/>
            <w:r w:rsidRPr="004023C2">
              <w:rPr>
                <w:rFonts w:ascii="Arial" w:hAnsi="Arial" w:cs="Arial"/>
                <w:sz w:val="20"/>
                <w:szCs w:val="20"/>
                <w:lang w:val="en-NZ"/>
              </w:rPr>
              <w:t>Students</w:t>
            </w:r>
            <w:proofErr w:type="gramEnd"/>
            <w:r w:rsidRPr="004023C2">
              <w:rPr>
                <w:rFonts w:ascii="Arial" w:hAnsi="Arial" w:cs="Arial"/>
                <w:sz w:val="20"/>
                <w:szCs w:val="20"/>
                <w:lang w:val="en-NZ"/>
              </w:rPr>
              <w:t xml:space="preserve"> access, synthesise and apply health information from credible sources to propose and justify responses to a variety of health situations. They apply and adapt movement concepts and strategies to unfamiliar </w:t>
            </w:r>
            <w:proofErr w:type="gramStart"/>
            <w:r w:rsidRPr="004023C2">
              <w:rPr>
                <w:rFonts w:ascii="Arial" w:hAnsi="Arial" w:cs="Arial"/>
                <w:sz w:val="20"/>
                <w:szCs w:val="20"/>
                <w:lang w:val="en-NZ"/>
              </w:rPr>
              <w:t>situations, and</w:t>
            </w:r>
            <w:proofErr w:type="gramEnd"/>
            <w:r w:rsidRPr="004023C2">
              <w:rPr>
                <w:rFonts w:ascii="Arial" w:hAnsi="Arial" w:cs="Arial"/>
                <w:sz w:val="20"/>
                <w:szCs w:val="20"/>
                <w:lang w:val="en-NZ"/>
              </w:rPr>
              <w:t xml:space="preserve"> evaluate and refine their own and others’ movement skills and performances. They propose and evaluate interventions to increase participation in physical activity and improve the wellbeing of themselves, their </w:t>
            </w:r>
            <w:proofErr w:type="gramStart"/>
            <w:r w:rsidRPr="004023C2">
              <w:rPr>
                <w:rFonts w:ascii="Arial" w:hAnsi="Arial" w:cs="Arial"/>
                <w:sz w:val="20"/>
                <w:szCs w:val="20"/>
                <w:lang w:val="en-NZ"/>
              </w:rPr>
              <w:t>family</w:t>
            </w:r>
            <w:proofErr w:type="gramEnd"/>
            <w:r w:rsidRPr="004023C2">
              <w:rPr>
                <w:rFonts w:ascii="Arial" w:hAnsi="Arial" w:cs="Arial"/>
                <w:sz w:val="20"/>
                <w:szCs w:val="20"/>
                <w:lang w:val="en-NZ"/>
              </w:rPr>
              <w:t xml:space="preserve"> and communities.</w:t>
            </w:r>
          </w:p>
        </w:tc>
      </w:tr>
      <w:tr w:rsidR="001E5FAF" w:rsidRPr="001B4A21" w14:paraId="574681B3" w14:textId="77777777" w:rsidTr="00DC7DD4">
        <w:trPr>
          <w:trHeight w:val="477"/>
        </w:trPr>
        <w:tc>
          <w:tcPr>
            <w:tcW w:w="900" w:type="dxa"/>
            <w:tcBorders>
              <w:top w:val="single" w:sz="4" w:space="0" w:color="00629B"/>
              <w:left w:val="single" w:sz="18" w:space="0" w:color="00629B"/>
              <w:bottom w:val="single" w:sz="4" w:space="0" w:color="00629B"/>
              <w:right w:val="nil"/>
            </w:tcBorders>
            <w:shd w:val="clear" w:color="auto" w:fill="D6E3BC" w:themeFill="accent3" w:themeFillTint="66"/>
          </w:tcPr>
          <w:p w14:paraId="4E0BB3B4" w14:textId="77777777" w:rsidR="001E5FAF" w:rsidRPr="0074026C" w:rsidRDefault="001E5FAF" w:rsidP="0074026C">
            <w:pPr>
              <w:pStyle w:val="Tableheading11"/>
              <w:rPr>
                <w:sz w:val="20"/>
                <w:szCs w:val="20"/>
              </w:rPr>
            </w:pPr>
            <w:r w:rsidRPr="0074026C">
              <w:rPr>
                <w:sz w:val="20"/>
                <w:szCs w:val="20"/>
              </w:rPr>
              <w:t xml:space="preserve">Strand </w:t>
            </w:r>
          </w:p>
        </w:tc>
        <w:tc>
          <w:tcPr>
            <w:tcW w:w="1170" w:type="dxa"/>
            <w:tcBorders>
              <w:top w:val="single" w:sz="4" w:space="0" w:color="00629B"/>
              <w:left w:val="nil"/>
              <w:bottom w:val="single" w:sz="4" w:space="0" w:color="00629B"/>
              <w:right w:val="nil"/>
            </w:tcBorders>
            <w:shd w:val="clear" w:color="auto" w:fill="EAF1DD" w:themeFill="accent3" w:themeFillTint="33"/>
          </w:tcPr>
          <w:p w14:paraId="31F9DE47" w14:textId="77777777" w:rsidR="001E5FAF" w:rsidRPr="0074026C" w:rsidRDefault="001E5FAF" w:rsidP="0074026C">
            <w:pPr>
              <w:pStyle w:val="Tableheading11"/>
              <w:rPr>
                <w:sz w:val="20"/>
                <w:szCs w:val="20"/>
              </w:rPr>
            </w:pPr>
            <w:r w:rsidRPr="0074026C">
              <w:rPr>
                <w:sz w:val="20"/>
                <w:szCs w:val="20"/>
              </w:rPr>
              <w:t>Sub-strand</w:t>
            </w:r>
          </w:p>
        </w:tc>
        <w:tc>
          <w:tcPr>
            <w:tcW w:w="18360" w:type="dxa"/>
            <w:gridSpan w:val="3"/>
            <w:tcBorders>
              <w:left w:val="nil"/>
              <w:right w:val="single" w:sz="18" w:space="0" w:color="00629B"/>
            </w:tcBorders>
            <w:shd w:val="clear" w:color="auto" w:fill="00629B"/>
          </w:tcPr>
          <w:p w14:paraId="59D1141F" w14:textId="49162C82" w:rsidR="001E5FAF" w:rsidRDefault="001E5FAF" w:rsidP="00F112B6">
            <w:pPr>
              <w:pStyle w:val="Tableheadingwhite11"/>
            </w:pPr>
            <w:r w:rsidRPr="00A115BA">
              <w:t>Content description</w:t>
            </w:r>
          </w:p>
          <w:p w14:paraId="44FDCA4B" w14:textId="5BBFE32E" w:rsidR="001E5FAF" w:rsidRPr="00A115BA" w:rsidRDefault="001E5FAF" w:rsidP="00B01DA3">
            <w:pPr>
              <w:jc w:val="center"/>
              <w:rPr>
                <w:rFonts w:ascii="Arial" w:hAnsi="Arial" w:cs="Arial"/>
                <w:b/>
                <w:sz w:val="24"/>
                <w:szCs w:val="24"/>
              </w:rPr>
            </w:pPr>
            <w:r w:rsidRPr="008A278C">
              <w:rPr>
                <w:rFonts w:ascii="Arial" w:hAnsi="Arial" w:cs="Arial"/>
                <w:bCs/>
                <w:i/>
                <w:color w:val="FFFFFF" w:themeColor="background1"/>
                <w:sz w:val="20"/>
                <w:szCs w:val="20"/>
              </w:rPr>
              <w:t>Students learn to:</w:t>
            </w:r>
            <w:r>
              <w:rPr>
                <w:rFonts w:ascii="Arial" w:hAnsi="Arial" w:cs="Arial"/>
                <w:bCs/>
                <w:i/>
                <w:color w:val="FFFFFF" w:themeColor="background1"/>
                <w:sz w:val="20"/>
                <w:szCs w:val="20"/>
              </w:rPr>
              <w:t xml:space="preserve"> </w:t>
            </w:r>
          </w:p>
        </w:tc>
      </w:tr>
      <w:tr w:rsidR="001E5FAF" w:rsidRPr="001B4A21" w14:paraId="78C71D9F" w14:textId="77777777" w:rsidTr="00DC7DD4">
        <w:trPr>
          <w:trHeight w:val="592"/>
        </w:trPr>
        <w:tc>
          <w:tcPr>
            <w:tcW w:w="900" w:type="dxa"/>
            <w:vMerge w:val="restart"/>
            <w:tcBorders>
              <w:top w:val="single" w:sz="4" w:space="0" w:color="00629B"/>
              <w:left w:val="single" w:sz="18" w:space="0" w:color="00629B"/>
              <w:bottom w:val="single" w:sz="18" w:space="0" w:color="1F497D" w:themeColor="text2"/>
              <w:right w:val="single" w:sz="4" w:space="0" w:color="auto"/>
            </w:tcBorders>
            <w:shd w:val="clear" w:color="auto" w:fill="D6E3BC" w:themeFill="accent3" w:themeFillTint="66"/>
            <w:textDirection w:val="btLr"/>
            <w:vAlign w:val="center"/>
          </w:tcPr>
          <w:p w14:paraId="6990D059" w14:textId="1A64308A" w:rsidR="001E5FAF" w:rsidRPr="001B4A21" w:rsidRDefault="001E5FAF" w:rsidP="003D7F11">
            <w:pPr>
              <w:ind w:left="113" w:right="113"/>
              <w:jc w:val="center"/>
              <w:rPr>
                <w:rFonts w:ascii="Arial" w:hAnsi="Arial" w:cs="Arial"/>
                <w:b/>
                <w:bCs/>
              </w:rPr>
            </w:pPr>
            <w:r w:rsidRPr="00BE1948">
              <w:rPr>
                <w:rFonts w:ascii="Arial" w:hAnsi="Arial" w:cs="Arial"/>
                <w:b/>
                <w:lang w:val="en-NZ"/>
              </w:rPr>
              <w:t>Personal, social and community health</w:t>
            </w:r>
            <w:r w:rsidRPr="00BE1948">
              <w:rPr>
                <w:rFonts w:ascii="Arial" w:hAnsi="Arial" w:cs="Arial"/>
                <w:b/>
              </w:rPr>
              <w:t xml:space="preserve"> </w:t>
            </w:r>
          </w:p>
        </w:tc>
        <w:tc>
          <w:tcPr>
            <w:tcW w:w="1170" w:type="dxa"/>
            <w:vMerge w:val="restart"/>
            <w:tcBorders>
              <w:top w:val="single" w:sz="4"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7395C317" w14:textId="3EF0878C" w:rsidR="001E5FAF" w:rsidRPr="00A115BA" w:rsidRDefault="001E5FAF" w:rsidP="00B01DA3">
            <w:pPr>
              <w:ind w:left="113" w:right="113"/>
              <w:jc w:val="center"/>
              <w:rPr>
                <w:rFonts w:ascii="Arial" w:eastAsia="Calibri" w:hAnsi="Arial" w:cs="Arial"/>
                <w:bCs/>
              </w:rPr>
            </w:pPr>
            <w:r w:rsidRPr="004C1332">
              <w:rPr>
                <w:rFonts w:ascii="Arial" w:hAnsi="Arial" w:cs="Arial"/>
                <w:lang w:val="en-NZ"/>
              </w:rPr>
              <w:t>Identities and change</w:t>
            </w:r>
            <w:r w:rsidRPr="004C1332">
              <w:rPr>
                <w:rFonts w:ascii="Arial" w:hAnsi="Arial" w:cs="Arial"/>
              </w:rPr>
              <w:t xml:space="preserve"> </w:t>
            </w:r>
          </w:p>
        </w:tc>
        <w:tc>
          <w:tcPr>
            <w:tcW w:w="5531" w:type="dxa"/>
            <w:tcBorders>
              <w:left w:val="single" w:sz="4" w:space="0" w:color="auto"/>
              <w:bottom w:val="single" w:sz="4" w:space="0" w:color="00629B"/>
              <w:right w:val="single" w:sz="4" w:space="0" w:color="00629B"/>
            </w:tcBorders>
          </w:tcPr>
          <w:p w14:paraId="44E5D0D2" w14:textId="77777777" w:rsidR="00A16FBD" w:rsidRPr="00A16FBD" w:rsidRDefault="00A16FBD" w:rsidP="00A16FBD">
            <w:pPr>
              <w:spacing w:line="276" w:lineRule="auto"/>
              <w:rPr>
                <w:rFonts w:ascii="Arial" w:hAnsi="Arial" w:cs="Arial"/>
                <w:sz w:val="20"/>
                <w:szCs w:val="20"/>
                <w:lang w:val="en-GB"/>
              </w:rPr>
            </w:pPr>
            <w:r w:rsidRPr="00A16FBD">
              <w:rPr>
                <w:rFonts w:ascii="Arial" w:hAnsi="Arial" w:cs="Arial"/>
                <w:sz w:val="20"/>
                <w:szCs w:val="20"/>
                <w:lang w:val="en-GB"/>
              </w:rPr>
              <w:t>explain how identities can be influenced by people and places and how we can create a positive self-identity</w:t>
            </w:r>
          </w:p>
          <w:p w14:paraId="6A2F1FE6" w14:textId="6F21F9AE" w:rsidR="001E5FAF" w:rsidRPr="001775A8" w:rsidRDefault="00A16FBD" w:rsidP="001775A8">
            <w:pPr>
              <w:rPr>
                <w:rFonts w:ascii="Arial" w:hAnsi="Arial" w:cs="Arial"/>
              </w:rPr>
            </w:pPr>
            <w:r w:rsidRPr="00A16FBD">
              <w:rPr>
                <w:rFonts w:ascii="Arial" w:hAnsi="Arial" w:cs="Arial"/>
                <w:sz w:val="20"/>
                <w:szCs w:val="20"/>
                <w:lang w:val="en-GB"/>
              </w:rPr>
              <w:t>(AC9HP6P01)</w:t>
            </w:r>
          </w:p>
        </w:tc>
        <w:tc>
          <w:tcPr>
            <w:tcW w:w="6349" w:type="dxa"/>
            <w:tcBorders>
              <w:left w:val="single" w:sz="4" w:space="0" w:color="00629B"/>
              <w:bottom w:val="single" w:sz="4" w:space="0" w:color="00629B"/>
              <w:right w:val="single" w:sz="4" w:space="0" w:color="00629B"/>
            </w:tcBorders>
          </w:tcPr>
          <w:p w14:paraId="3DE78D54" w14:textId="77777777" w:rsidR="001300CB" w:rsidRPr="00B03A93" w:rsidRDefault="001300CB" w:rsidP="00B03A93">
            <w:pPr>
              <w:spacing w:line="276" w:lineRule="auto"/>
              <w:rPr>
                <w:rFonts w:ascii="Arial" w:hAnsi="Arial" w:cs="Arial"/>
                <w:sz w:val="20"/>
                <w:szCs w:val="20"/>
              </w:rPr>
            </w:pPr>
            <w:proofErr w:type="spellStart"/>
            <w:r w:rsidRPr="00B03A93">
              <w:rPr>
                <w:rFonts w:ascii="Arial" w:hAnsi="Arial" w:cs="Arial"/>
                <w:sz w:val="20"/>
                <w:szCs w:val="20"/>
              </w:rPr>
              <w:t>analyse</w:t>
            </w:r>
            <w:proofErr w:type="spellEnd"/>
            <w:r w:rsidRPr="00B03A93">
              <w:rPr>
                <w:rFonts w:ascii="Arial" w:hAnsi="Arial" w:cs="Arial"/>
                <w:sz w:val="20"/>
                <w:szCs w:val="20"/>
              </w:rPr>
              <w:t xml:space="preserve"> and reflect on the impact of values and beliefs on the development of identities</w:t>
            </w:r>
          </w:p>
          <w:p w14:paraId="4F3CA9EF" w14:textId="69C36B53" w:rsidR="001E5FAF" w:rsidRPr="00B03A93" w:rsidRDefault="001300CB" w:rsidP="00B03A93">
            <w:pPr>
              <w:spacing w:line="276" w:lineRule="auto"/>
              <w:rPr>
                <w:rFonts w:ascii="Arial" w:hAnsi="Arial" w:cs="Arial"/>
                <w:sz w:val="20"/>
                <w:szCs w:val="20"/>
              </w:rPr>
            </w:pPr>
            <w:r w:rsidRPr="00B03A93">
              <w:rPr>
                <w:rFonts w:ascii="Arial" w:hAnsi="Arial" w:cs="Arial"/>
                <w:sz w:val="20"/>
                <w:szCs w:val="20"/>
              </w:rPr>
              <w:t>(</w:t>
            </w:r>
            <w:r w:rsidRPr="00B03A93">
              <w:rPr>
                <w:rFonts w:ascii="Arial" w:hAnsi="Arial" w:cs="Arial"/>
                <w:sz w:val="20"/>
                <w:szCs w:val="20"/>
                <w:lang w:val="en-GB"/>
              </w:rPr>
              <w:t>AC9HP8P01</w:t>
            </w:r>
            <w:r w:rsidR="00DE5D6A">
              <w:rPr>
                <w:rFonts w:ascii="Arial" w:hAnsi="Arial" w:cs="Arial"/>
                <w:sz w:val="20"/>
                <w:szCs w:val="20"/>
                <w:lang w:val="en-GB"/>
              </w:rPr>
              <w:t>)</w:t>
            </w:r>
          </w:p>
        </w:tc>
        <w:tc>
          <w:tcPr>
            <w:tcW w:w="6480" w:type="dxa"/>
            <w:tcBorders>
              <w:left w:val="single" w:sz="4" w:space="0" w:color="00629B"/>
              <w:bottom w:val="single" w:sz="4" w:space="0" w:color="00629B"/>
              <w:right w:val="single" w:sz="18" w:space="0" w:color="00629B"/>
            </w:tcBorders>
          </w:tcPr>
          <w:p w14:paraId="337C5026" w14:textId="77777777" w:rsidR="00916F04" w:rsidRPr="00EC33BA" w:rsidRDefault="00916F04" w:rsidP="00EC33BA">
            <w:pPr>
              <w:spacing w:line="276" w:lineRule="auto"/>
              <w:rPr>
                <w:rFonts w:ascii="Arial" w:hAnsi="Arial" w:cs="Arial"/>
                <w:sz w:val="20"/>
                <w:szCs w:val="20"/>
              </w:rPr>
            </w:pPr>
            <w:proofErr w:type="spellStart"/>
            <w:r w:rsidRPr="00EC33BA">
              <w:rPr>
                <w:rFonts w:ascii="Arial" w:hAnsi="Arial" w:cs="Arial"/>
                <w:sz w:val="20"/>
                <w:szCs w:val="20"/>
              </w:rPr>
              <w:t>analyse</w:t>
            </w:r>
            <w:proofErr w:type="spellEnd"/>
            <w:r w:rsidRPr="00EC33BA">
              <w:rPr>
                <w:rFonts w:ascii="Arial" w:hAnsi="Arial" w:cs="Arial"/>
                <w:sz w:val="20"/>
                <w:szCs w:val="20"/>
              </w:rPr>
              <w:t xml:space="preserve"> factors that shape identities and evaluate how individuals impact the identities of others </w:t>
            </w:r>
          </w:p>
          <w:p w14:paraId="4DE5825E" w14:textId="431B8970" w:rsidR="001E5FAF" w:rsidRPr="00EC33BA" w:rsidRDefault="00916F04" w:rsidP="00EC33BA">
            <w:pPr>
              <w:spacing w:line="276" w:lineRule="auto"/>
              <w:rPr>
                <w:rFonts w:ascii="Arial" w:hAnsi="Arial" w:cs="Arial"/>
                <w:sz w:val="20"/>
                <w:szCs w:val="20"/>
              </w:rPr>
            </w:pPr>
            <w:r w:rsidRPr="00EC33BA">
              <w:rPr>
                <w:rFonts w:ascii="Arial" w:hAnsi="Arial" w:cs="Arial"/>
                <w:sz w:val="20"/>
                <w:szCs w:val="20"/>
              </w:rPr>
              <w:t>(</w:t>
            </w:r>
            <w:r w:rsidRPr="00EC33BA">
              <w:rPr>
                <w:rFonts w:ascii="Arial" w:hAnsi="Arial" w:cs="Arial"/>
                <w:sz w:val="20"/>
                <w:szCs w:val="20"/>
                <w:lang w:val="en-GB"/>
              </w:rPr>
              <w:t>AC9HP10P01)</w:t>
            </w:r>
          </w:p>
        </w:tc>
      </w:tr>
      <w:tr w:rsidR="002111F5" w:rsidRPr="001B4A21" w14:paraId="3549931F" w14:textId="77777777" w:rsidTr="00DC7DD4">
        <w:trPr>
          <w:trHeight w:val="592"/>
        </w:trPr>
        <w:tc>
          <w:tcPr>
            <w:tcW w:w="900" w:type="dxa"/>
            <w:vMerge/>
            <w:tcBorders>
              <w:left w:val="single" w:sz="18" w:space="0" w:color="00629B"/>
              <w:bottom w:val="single" w:sz="18" w:space="0" w:color="1F497D" w:themeColor="text2"/>
              <w:right w:val="single" w:sz="4" w:space="0" w:color="auto"/>
            </w:tcBorders>
            <w:vAlign w:val="center"/>
          </w:tcPr>
          <w:p w14:paraId="4E701BD5" w14:textId="77777777" w:rsidR="002111F5" w:rsidRPr="001B4A21" w:rsidRDefault="002111F5" w:rsidP="002111F5">
            <w:pPr>
              <w:ind w:left="113" w:right="113"/>
              <w:jc w:val="center"/>
              <w:rPr>
                <w:rFonts w:ascii="Arial" w:hAnsi="Arial" w:cs="Arial"/>
                <w:b/>
              </w:rPr>
            </w:pPr>
          </w:p>
        </w:tc>
        <w:tc>
          <w:tcPr>
            <w:tcW w:w="1170" w:type="dxa"/>
            <w:vMerge/>
            <w:tcBorders>
              <w:top w:val="single" w:sz="18" w:space="0" w:color="00629B"/>
              <w:left w:val="single" w:sz="4" w:space="0" w:color="auto"/>
              <w:bottom w:val="single" w:sz="18" w:space="0" w:color="00629B"/>
              <w:right w:val="single" w:sz="4" w:space="0" w:color="auto"/>
            </w:tcBorders>
            <w:textDirection w:val="btLr"/>
            <w:vAlign w:val="center"/>
          </w:tcPr>
          <w:p w14:paraId="3DE89019" w14:textId="77777777" w:rsidR="002111F5" w:rsidRPr="001B4A21" w:rsidRDefault="002111F5" w:rsidP="002111F5">
            <w:pPr>
              <w:ind w:left="113" w:right="113"/>
              <w:jc w:val="center"/>
              <w:rPr>
                <w:rFonts w:ascii="Arial" w:hAnsi="Arial" w:cs="Arial"/>
                <w:sz w:val="20"/>
                <w:szCs w:val="20"/>
              </w:rPr>
            </w:pPr>
          </w:p>
        </w:tc>
        <w:tc>
          <w:tcPr>
            <w:tcW w:w="5531" w:type="dxa"/>
            <w:tcBorders>
              <w:top w:val="single" w:sz="4" w:space="0" w:color="00629B"/>
              <w:left w:val="single" w:sz="4" w:space="0" w:color="auto"/>
              <w:bottom w:val="single" w:sz="18" w:space="0" w:color="00629B"/>
              <w:right w:val="single" w:sz="4" w:space="0" w:color="00629B"/>
            </w:tcBorders>
            <w:shd w:val="clear" w:color="auto" w:fill="auto"/>
          </w:tcPr>
          <w:p w14:paraId="30CB9EDA" w14:textId="77777777" w:rsidR="002111F5" w:rsidRPr="001775A8" w:rsidRDefault="002111F5" w:rsidP="002111F5">
            <w:pPr>
              <w:spacing w:line="276" w:lineRule="auto"/>
              <w:rPr>
                <w:rFonts w:ascii="Arial" w:hAnsi="Arial" w:cs="Arial"/>
                <w:sz w:val="20"/>
                <w:szCs w:val="20"/>
                <w:lang w:val="en-NZ"/>
              </w:rPr>
            </w:pPr>
            <w:r w:rsidRPr="001775A8">
              <w:rPr>
                <w:rFonts w:ascii="Arial" w:hAnsi="Arial" w:cs="Arial"/>
                <w:sz w:val="20"/>
                <w:szCs w:val="20"/>
                <w:lang w:val="en-NZ"/>
              </w:rPr>
              <w:t>investigate resources and strategies to manage changes and transitions, including changes associated with puberty</w:t>
            </w:r>
          </w:p>
          <w:p w14:paraId="1DECE122" w14:textId="0E99EAD0" w:rsidR="002111F5" w:rsidRPr="001B4A21" w:rsidRDefault="002111F5" w:rsidP="002111F5">
            <w:pPr>
              <w:rPr>
                <w:rFonts w:ascii="Arial" w:hAnsi="Arial" w:cs="Arial"/>
              </w:rPr>
            </w:pPr>
            <w:r w:rsidRPr="001775A8">
              <w:rPr>
                <w:rFonts w:ascii="Arial" w:hAnsi="Arial" w:cs="Arial"/>
                <w:sz w:val="20"/>
                <w:szCs w:val="20"/>
                <w:lang w:val="en-NZ"/>
              </w:rPr>
              <w:t>(</w:t>
            </w:r>
            <w:r w:rsidRPr="001775A8">
              <w:rPr>
                <w:rFonts w:ascii="Arial" w:hAnsi="Arial" w:cs="Arial"/>
                <w:sz w:val="20"/>
                <w:szCs w:val="20"/>
                <w:lang w:val="en-GB"/>
              </w:rPr>
              <w:t>AC9HP6P02)</w:t>
            </w:r>
          </w:p>
        </w:tc>
        <w:tc>
          <w:tcPr>
            <w:tcW w:w="6349" w:type="dxa"/>
            <w:tcBorders>
              <w:top w:val="single" w:sz="4" w:space="0" w:color="00629B"/>
              <w:left w:val="single" w:sz="4" w:space="0" w:color="00629B"/>
              <w:bottom w:val="single" w:sz="18" w:space="0" w:color="00629B"/>
              <w:right w:val="single" w:sz="4" w:space="0" w:color="00629B"/>
            </w:tcBorders>
            <w:shd w:val="clear" w:color="auto" w:fill="auto"/>
          </w:tcPr>
          <w:p w14:paraId="41D1EA54" w14:textId="77777777" w:rsidR="002111F5" w:rsidRPr="00B03A93" w:rsidRDefault="002111F5" w:rsidP="002111F5">
            <w:pPr>
              <w:spacing w:line="276" w:lineRule="auto"/>
              <w:rPr>
                <w:rFonts w:ascii="Arial" w:hAnsi="Arial" w:cs="Arial"/>
                <w:sz w:val="20"/>
                <w:szCs w:val="20"/>
              </w:rPr>
            </w:pPr>
            <w:proofErr w:type="spellStart"/>
            <w:r w:rsidRPr="00B03A93">
              <w:rPr>
                <w:rFonts w:ascii="Arial" w:hAnsi="Arial" w:cs="Arial"/>
                <w:sz w:val="20"/>
                <w:szCs w:val="20"/>
              </w:rPr>
              <w:t>analyse</w:t>
            </w:r>
            <w:proofErr w:type="spellEnd"/>
            <w:r w:rsidRPr="00B03A93">
              <w:rPr>
                <w:rFonts w:ascii="Arial" w:hAnsi="Arial" w:cs="Arial"/>
                <w:sz w:val="20"/>
                <w:szCs w:val="20"/>
              </w:rPr>
              <w:t xml:space="preserve"> the impact of changes and transitions, and devise strategies to </w:t>
            </w:r>
            <w:proofErr w:type="spellStart"/>
            <w:r w:rsidRPr="00B03A93">
              <w:rPr>
                <w:rFonts w:ascii="Arial" w:hAnsi="Arial" w:cs="Arial"/>
                <w:sz w:val="20"/>
                <w:szCs w:val="20"/>
              </w:rPr>
              <w:t>utilise</w:t>
            </w:r>
            <w:proofErr w:type="spellEnd"/>
            <w:r w:rsidRPr="00B03A93">
              <w:rPr>
                <w:rFonts w:ascii="Arial" w:hAnsi="Arial" w:cs="Arial"/>
                <w:sz w:val="20"/>
                <w:szCs w:val="20"/>
              </w:rPr>
              <w:t xml:space="preserve"> resources to support themselves and others through these changes </w:t>
            </w:r>
          </w:p>
          <w:p w14:paraId="238584DC" w14:textId="2D177E45" w:rsidR="002111F5" w:rsidRPr="001B4A21" w:rsidRDefault="002111F5" w:rsidP="002111F5">
            <w:pPr>
              <w:rPr>
                <w:rFonts w:ascii="Arial" w:hAnsi="Arial" w:cs="Arial"/>
              </w:rPr>
            </w:pPr>
            <w:r w:rsidRPr="00B03A93">
              <w:rPr>
                <w:rFonts w:ascii="Arial" w:hAnsi="Arial" w:cs="Arial"/>
                <w:sz w:val="20"/>
                <w:szCs w:val="20"/>
              </w:rPr>
              <w:t>(</w:t>
            </w:r>
            <w:r w:rsidRPr="00B03A93">
              <w:rPr>
                <w:rFonts w:ascii="Arial" w:hAnsi="Arial" w:cs="Arial"/>
                <w:sz w:val="20"/>
                <w:szCs w:val="20"/>
                <w:lang w:val="en-GB"/>
              </w:rPr>
              <w:t>AC9HP8P02)</w:t>
            </w:r>
          </w:p>
        </w:tc>
        <w:tc>
          <w:tcPr>
            <w:tcW w:w="6480" w:type="dxa"/>
            <w:tcBorders>
              <w:top w:val="single" w:sz="4" w:space="0" w:color="00629B"/>
              <w:left w:val="single" w:sz="4" w:space="0" w:color="00629B"/>
              <w:bottom w:val="single" w:sz="18" w:space="0" w:color="00629B"/>
              <w:right w:val="single" w:sz="18" w:space="0" w:color="00629B"/>
            </w:tcBorders>
          </w:tcPr>
          <w:p w14:paraId="7953EA2A" w14:textId="77777777" w:rsidR="002111F5" w:rsidRPr="00EC33BA" w:rsidRDefault="002111F5" w:rsidP="002111F5">
            <w:pPr>
              <w:spacing w:line="276" w:lineRule="auto"/>
              <w:rPr>
                <w:rFonts w:ascii="Arial" w:hAnsi="Arial" w:cs="Arial"/>
                <w:sz w:val="20"/>
                <w:szCs w:val="20"/>
              </w:rPr>
            </w:pPr>
            <w:r w:rsidRPr="00EC33BA">
              <w:rPr>
                <w:rFonts w:ascii="Arial" w:hAnsi="Arial" w:cs="Arial"/>
                <w:sz w:val="20"/>
                <w:szCs w:val="20"/>
              </w:rPr>
              <w:t xml:space="preserve">devise, evaluate and adapt strategies for managing changes and transitions </w:t>
            </w:r>
          </w:p>
          <w:p w14:paraId="5446A58A" w14:textId="234B49F1" w:rsidR="002111F5" w:rsidRPr="001B4A21" w:rsidRDefault="002111F5" w:rsidP="002111F5">
            <w:pPr>
              <w:rPr>
                <w:rFonts w:ascii="Arial" w:hAnsi="Arial" w:cs="Arial"/>
              </w:rPr>
            </w:pPr>
            <w:r w:rsidRPr="00EC33BA">
              <w:rPr>
                <w:rFonts w:ascii="Arial" w:hAnsi="Arial" w:cs="Arial"/>
                <w:sz w:val="20"/>
                <w:szCs w:val="20"/>
              </w:rPr>
              <w:t>(</w:t>
            </w:r>
            <w:r w:rsidRPr="00EC33BA">
              <w:rPr>
                <w:rFonts w:ascii="Arial" w:hAnsi="Arial" w:cs="Arial"/>
                <w:sz w:val="20"/>
                <w:szCs w:val="20"/>
                <w:lang w:val="en-GB"/>
              </w:rPr>
              <w:t>AC9HP10P02)</w:t>
            </w:r>
          </w:p>
        </w:tc>
      </w:tr>
      <w:tr w:rsidR="002111F5" w:rsidRPr="001B4A21" w14:paraId="5B883876" w14:textId="77777777" w:rsidTr="00DC7DD4">
        <w:trPr>
          <w:trHeight w:val="592"/>
        </w:trPr>
        <w:tc>
          <w:tcPr>
            <w:tcW w:w="900" w:type="dxa"/>
            <w:vMerge/>
            <w:tcBorders>
              <w:left w:val="single" w:sz="18" w:space="0" w:color="00629B"/>
              <w:bottom w:val="single" w:sz="18" w:space="0" w:color="1F497D" w:themeColor="text2"/>
              <w:right w:val="single" w:sz="4" w:space="0" w:color="auto"/>
            </w:tcBorders>
            <w:vAlign w:val="center"/>
          </w:tcPr>
          <w:p w14:paraId="629DECFE" w14:textId="77777777" w:rsidR="002111F5" w:rsidRPr="001B4A21" w:rsidRDefault="002111F5" w:rsidP="002111F5">
            <w:pPr>
              <w:ind w:left="113" w:right="113"/>
              <w:jc w:val="center"/>
              <w:rPr>
                <w:rFonts w:ascii="Arial" w:hAnsi="Arial" w:cs="Arial"/>
                <w:b/>
              </w:rPr>
            </w:pPr>
          </w:p>
        </w:tc>
        <w:tc>
          <w:tcPr>
            <w:tcW w:w="117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5F99B938" w14:textId="77777777" w:rsidR="002111F5" w:rsidRPr="00A115BA" w:rsidRDefault="002111F5" w:rsidP="002111F5">
            <w:pPr>
              <w:ind w:left="113" w:right="113"/>
              <w:jc w:val="center"/>
              <w:rPr>
                <w:rFonts w:ascii="Arial" w:hAnsi="Arial" w:cs="Arial"/>
                <w:sz w:val="20"/>
                <w:szCs w:val="20"/>
              </w:rPr>
            </w:pPr>
            <w:r w:rsidRPr="00441941">
              <w:rPr>
                <w:rFonts w:ascii="Arial" w:eastAsia="Calibri" w:hAnsi="Arial" w:cs="Arial"/>
                <w:bCs/>
                <w:lang w:val="en-NZ"/>
              </w:rPr>
              <w:t>Interacting with others</w:t>
            </w:r>
          </w:p>
        </w:tc>
        <w:tc>
          <w:tcPr>
            <w:tcW w:w="5531" w:type="dxa"/>
            <w:tcBorders>
              <w:top w:val="single" w:sz="18" w:space="0" w:color="00629B"/>
              <w:left w:val="single" w:sz="4" w:space="0" w:color="auto"/>
              <w:bottom w:val="single" w:sz="4" w:space="0" w:color="00629B"/>
              <w:right w:val="single" w:sz="4" w:space="0" w:color="00629B"/>
            </w:tcBorders>
          </w:tcPr>
          <w:p w14:paraId="0C2DD402" w14:textId="77777777" w:rsidR="002111F5" w:rsidRPr="00B57083" w:rsidRDefault="002111F5" w:rsidP="002111F5">
            <w:pPr>
              <w:spacing w:line="276" w:lineRule="auto"/>
              <w:rPr>
                <w:rFonts w:ascii="Arial" w:hAnsi="Arial" w:cs="Arial"/>
                <w:sz w:val="20"/>
                <w:szCs w:val="20"/>
              </w:rPr>
            </w:pPr>
            <w:r w:rsidRPr="00B57083">
              <w:rPr>
                <w:rFonts w:ascii="Arial" w:hAnsi="Arial" w:cs="Arial"/>
                <w:sz w:val="20"/>
                <w:szCs w:val="20"/>
              </w:rPr>
              <w:t>select, use and refine personal and social skills to establish, manage and strengthen relationships</w:t>
            </w:r>
          </w:p>
          <w:p w14:paraId="2763773B" w14:textId="5AFF2E68" w:rsidR="002111F5" w:rsidRPr="00DB3856" w:rsidRDefault="002111F5" w:rsidP="002111F5">
            <w:pPr>
              <w:spacing w:line="276" w:lineRule="auto"/>
              <w:rPr>
                <w:rFonts w:ascii="Arial" w:hAnsi="Arial" w:cs="Arial"/>
                <w:sz w:val="20"/>
                <w:szCs w:val="20"/>
                <w:lang w:val="en-GB"/>
              </w:rPr>
            </w:pPr>
            <w:r w:rsidRPr="00B57083">
              <w:rPr>
                <w:rFonts w:ascii="Arial" w:hAnsi="Arial" w:cs="Arial"/>
                <w:sz w:val="20"/>
                <w:szCs w:val="20"/>
              </w:rPr>
              <w:t>(</w:t>
            </w:r>
            <w:r w:rsidRPr="00B57083">
              <w:rPr>
                <w:rFonts w:ascii="Arial" w:hAnsi="Arial" w:cs="Arial"/>
                <w:sz w:val="20"/>
                <w:szCs w:val="20"/>
                <w:lang w:val="en-GB"/>
              </w:rPr>
              <w:t>AC9HP6P03)</w:t>
            </w:r>
          </w:p>
        </w:tc>
        <w:tc>
          <w:tcPr>
            <w:tcW w:w="6349" w:type="dxa"/>
            <w:tcBorders>
              <w:top w:val="single" w:sz="18" w:space="0" w:color="00629B"/>
              <w:left w:val="single" w:sz="4" w:space="0" w:color="00629B"/>
              <w:bottom w:val="single" w:sz="4" w:space="0" w:color="00629B"/>
              <w:right w:val="single" w:sz="4" w:space="0" w:color="00629B"/>
            </w:tcBorders>
          </w:tcPr>
          <w:p w14:paraId="6EE74C06" w14:textId="77777777" w:rsidR="002111F5" w:rsidRPr="00D81EAA" w:rsidRDefault="002111F5" w:rsidP="002111F5">
            <w:pPr>
              <w:spacing w:line="276" w:lineRule="auto"/>
              <w:rPr>
                <w:rFonts w:ascii="Arial" w:hAnsi="Arial" w:cs="Arial"/>
                <w:sz w:val="20"/>
                <w:szCs w:val="20"/>
              </w:rPr>
            </w:pPr>
            <w:r w:rsidRPr="00D81EAA">
              <w:rPr>
                <w:rFonts w:ascii="Arial" w:hAnsi="Arial" w:cs="Arial"/>
                <w:sz w:val="20"/>
                <w:szCs w:val="20"/>
              </w:rPr>
              <w:t>examine the roles that respect, consent and empathy play in developing respectful relationships</w:t>
            </w:r>
          </w:p>
          <w:p w14:paraId="4CDF05DF" w14:textId="62E07F1F" w:rsidR="002111F5" w:rsidRPr="00DB3856" w:rsidRDefault="002111F5" w:rsidP="002111F5">
            <w:pPr>
              <w:spacing w:line="276" w:lineRule="auto"/>
              <w:rPr>
                <w:rFonts w:ascii="Arial" w:hAnsi="Arial" w:cs="Arial"/>
                <w:sz w:val="20"/>
                <w:szCs w:val="20"/>
                <w:lang w:val="en-GB"/>
              </w:rPr>
            </w:pPr>
            <w:r w:rsidRPr="00D81EAA">
              <w:rPr>
                <w:rFonts w:ascii="Arial" w:hAnsi="Arial" w:cs="Arial"/>
                <w:sz w:val="20"/>
                <w:szCs w:val="20"/>
              </w:rPr>
              <w:t>(</w:t>
            </w:r>
            <w:r w:rsidRPr="00D81EAA">
              <w:rPr>
                <w:rFonts w:ascii="Arial" w:hAnsi="Arial" w:cs="Arial"/>
                <w:sz w:val="20"/>
                <w:szCs w:val="20"/>
                <w:lang w:val="en-GB"/>
              </w:rPr>
              <w:t>AC9HP8P03)</w:t>
            </w:r>
          </w:p>
        </w:tc>
        <w:tc>
          <w:tcPr>
            <w:tcW w:w="6480" w:type="dxa"/>
            <w:tcBorders>
              <w:top w:val="single" w:sz="18" w:space="0" w:color="00629B"/>
              <w:left w:val="single" w:sz="4" w:space="0" w:color="00629B"/>
              <w:bottom w:val="single" w:sz="4" w:space="0" w:color="00629B"/>
              <w:right w:val="single" w:sz="18" w:space="0" w:color="00629B"/>
            </w:tcBorders>
          </w:tcPr>
          <w:p w14:paraId="48EC2E76" w14:textId="77777777" w:rsidR="002111F5" w:rsidRPr="00A752D0" w:rsidRDefault="002111F5" w:rsidP="002111F5">
            <w:pPr>
              <w:spacing w:line="276" w:lineRule="auto"/>
              <w:rPr>
                <w:rFonts w:ascii="Arial" w:hAnsi="Arial" w:cs="Arial"/>
                <w:sz w:val="20"/>
                <w:szCs w:val="20"/>
              </w:rPr>
            </w:pPr>
            <w:r w:rsidRPr="00A752D0">
              <w:rPr>
                <w:rFonts w:ascii="Arial" w:hAnsi="Arial" w:cs="Arial"/>
                <w:sz w:val="20"/>
                <w:szCs w:val="20"/>
              </w:rPr>
              <w:t>evaluate the influence of respect, empathy, power and consent on establishing and maintaining respectful relationships</w:t>
            </w:r>
          </w:p>
          <w:p w14:paraId="172AAEFF" w14:textId="05807B04" w:rsidR="002111F5" w:rsidRPr="00A752D0" w:rsidRDefault="002111F5" w:rsidP="002111F5">
            <w:pPr>
              <w:spacing w:line="276" w:lineRule="auto"/>
              <w:rPr>
                <w:rFonts w:ascii="Arial" w:hAnsi="Arial" w:cs="Arial"/>
                <w:sz w:val="20"/>
                <w:szCs w:val="20"/>
              </w:rPr>
            </w:pPr>
            <w:r w:rsidRPr="00A752D0">
              <w:rPr>
                <w:rFonts w:ascii="Arial" w:hAnsi="Arial" w:cs="Arial"/>
                <w:sz w:val="20"/>
                <w:szCs w:val="20"/>
              </w:rPr>
              <w:t>(</w:t>
            </w:r>
            <w:r w:rsidRPr="00A752D0">
              <w:rPr>
                <w:rFonts w:ascii="Arial" w:hAnsi="Arial" w:cs="Arial"/>
                <w:sz w:val="20"/>
                <w:szCs w:val="20"/>
                <w:lang w:val="en-GB"/>
              </w:rPr>
              <w:t>AC9HP10P03)</w:t>
            </w:r>
          </w:p>
        </w:tc>
      </w:tr>
      <w:tr w:rsidR="002111F5" w:rsidRPr="001B4A21" w14:paraId="74C42AF4" w14:textId="77777777" w:rsidTr="00DC7DD4">
        <w:trPr>
          <w:trHeight w:val="592"/>
        </w:trPr>
        <w:tc>
          <w:tcPr>
            <w:tcW w:w="900" w:type="dxa"/>
            <w:vMerge/>
            <w:tcBorders>
              <w:left w:val="single" w:sz="18" w:space="0" w:color="00629B"/>
              <w:bottom w:val="single" w:sz="18" w:space="0" w:color="1F497D" w:themeColor="text2"/>
              <w:right w:val="single" w:sz="4" w:space="0" w:color="auto"/>
            </w:tcBorders>
            <w:vAlign w:val="center"/>
          </w:tcPr>
          <w:p w14:paraId="13EB002E" w14:textId="77777777" w:rsidR="002111F5" w:rsidRPr="001B4A21" w:rsidRDefault="002111F5" w:rsidP="002111F5">
            <w:pPr>
              <w:ind w:left="113" w:right="113"/>
              <w:jc w:val="center"/>
              <w:rPr>
                <w:rFonts w:ascii="Arial" w:hAnsi="Arial" w:cs="Arial"/>
                <w:b/>
              </w:rPr>
            </w:pPr>
          </w:p>
        </w:tc>
        <w:tc>
          <w:tcPr>
            <w:tcW w:w="1170" w:type="dxa"/>
            <w:vMerge/>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39729B1C" w14:textId="77777777" w:rsidR="002111F5" w:rsidRPr="001B4A21" w:rsidRDefault="002111F5" w:rsidP="002111F5">
            <w:pPr>
              <w:ind w:left="113" w:right="113"/>
              <w:jc w:val="center"/>
              <w:rPr>
                <w:rFonts w:ascii="Arial" w:eastAsia="Calibri" w:hAnsi="Arial" w:cs="Arial"/>
                <w:b/>
                <w:bCs/>
              </w:rPr>
            </w:pPr>
          </w:p>
        </w:tc>
        <w:tc>
          <w:tcPr>
            <w:tcW w:w="5531" w:type="dxa"/>
            <w:tcBorders>
              <w:top w:val="single" w:sz="4" w:space="0" w:color="00629B"/>
              <w:left w:val="single" w:sz="4" w:space="0" w:color="auto"/>
              <w:bottom w:val="single" w:sz="4" w:space="0" w:color="00629B"/>
              <w:right w:val="single" w:sz="4" w:space="0" w:color="00629B"/>
            </w:tcBorders>
          </w:tcPr>
          <w:p w14:paraId="457E7416" w14:textId="77777777" w:rsidR="002111F5" w:rsidRPr="00B57083" w:rsidRDefault="002111F5" w:rsidP="002111F5">
            <w:pPr>
              <w:spacing w:line="276" w:lineRule="auto"/>
              <w:rPr>
                <w:rFonts w:ascii="Arial" w:hAnsi="Arial" w:cs="Arial"/>
                <w:sz w:val="20"/>
                <w:szCs w:val="20"/>
              </w:rPr>
            </w:pPr>
            <w:r w:rsidRPr="00B57083">
              <w:rPr>
                <w:rFonts w:ascii="Arial" w:hAnsi="Arial" w:cs="Arial"/>
                <w:sz w:val="20"/>
                <w:szCs w:val="20"/>
              </w:rPr>
              <w:t>reflect on how valuing diversity influences the wellbeing of individuals and communities</w:t>
            </w:r>
          </w:p>
          <w:p w14:paraId="7CB55610" w14:textId="5FE99EF6" w:rsidR="002111F5" w:rsidRPr="00DB3856" w:rsidRDefault="002111F5" w:rsidP="002111F5">
            <w:pPr>
              <w:spacing w:line="276" w:lineRule="auto"/>
              <w:rPr>
                <w:rFonts w:ascii="Arial" w:hAnsi="Arial" w:cs="Arial"/>
                <w:sz w:val="20"/>
                <w:szCs w:val="20"/>
                <w:lang w:val="en-GB"/>
              </w:rPr>
            </w:pPr>
            <w:r w:rsidRPr="00B57083">
              <w:rPr>
                <w:rFonts w:ascii="Arial" w:hAnsi="Arial" w:cs="Arial"/>
                <w:sz w:val="20"/>
                <w:szCs w:val="20"/>
              </w:rPr>
              <w:t>(</w:t>
            </w:r>
            <w:r w:rsidRPr="00B57083">
              <w:rPr>
                <w:rFonts w:ascii="Arial" w:hAnsi="Arial" w:cs="Arial"/>
                <w:sz w:val="20"/>
                <w:szCs w:val="20"/>
                <w:lang w:val="en-GB"/>
              </w:rPr>
              <w:t>AC9HP6P04)</w:t>
            </w:r>
            <w:r w:rsidRPr="00B57083">
              <w:rPr>
                <w:rFonts w:ascii="Arial" w:hAnsi="Arial" w:cs="Arial"/>
                <w:sz w:val="20"/>
                <w:szCs w:val="20"/>
              </w:rPr>
              <w:t xml:space="preserve"> </w:t>
            </w:r>
          </w:p>
        </w:tc>
        <w:tc>
          <w:tcPr>
            <w:tcW w:w="6349" w:type="dxa"/>
            <w:tcBorders>
              <w:top w:val="single" w:sz="4" w:space="0" w:color="00629B"/>
              <w:left w:val="single" w:sz="4" w:space="0" w:color="00629B"/>
              <w:bottom w:val="single" w:sz="4" w:space="0" w:color="00629B"/>
              <w:right w:val="single" w:sz="4" w:space="0" w:color="00629B"/>
            </w:tcBorders>
          </w:tcPr>
          <w:p w14:paraId="0A0F8316" w14:textId="77777777" w:rsidR="002111F5" w:rsidRPr="00D81EAA" w:rsidRDefault="002111F5" w:rsidP="002111F5">
            <w:pPr>
              <w:spacing w:line="276" w:lineRule="auto"/>
              <w:rPr>
                <w:rFonts w:ascii="Arial" w:hAnsi="Arial" w:cs="Arial"/>
                <w:sz w:val="20"/>
                <w:szCs w:val="20"/>
              </w:rPr>
            </w:pPr>
            <w:r w:rsidRPr="00D81EAA">
              <w:rPr>
                <w:rFonts w:ascii="Arial" w:hAnsi="Arial" w:cs="Arial"/>
                <w:sz w:val="20"/>
                <w:szCs w:val="20"/>
              </w:rPr>
              <w:t xml:space="preserve">investigate strategies that influence how communities value diversity and promote inclusion </w:t>
            </w:r>
          </w:p>
          <w:p w14:paraId="2C7FEC72" w14:textId="20D901B2" w:rsidR="002111F5" w:rsidRPr="00DB3856" w:rsidRDefault="002111F5" w:rsidP="002111F5">
            <w:pPr>
              <w:spacing w:line="276" w:lineRule="auto"/>
              <w:rPr>
                <w:rFonts w:ascii="Arial" w:hAnsi="Arial" w:cs="Arial"/>
                <w:sz w:val="20"/>
                <w:szCs w:val="20"/>
                <w:lang w:val="en-GB"/>
              </w:rPr>
            </w:pPr>
            <w:r w:rsidRPr="00D81EAA">
              <w:rPr>
                <w:rFonts w:ascii="Arial" w:hAnsi="Arial" w:cs="Arial"/>
                <w:sz w:val="20"/>
                <w:szCs w:val="20"/>
              </w:rPr>
              <w:t>(</w:t>
            </w:r>
            <w:r w:rsidRPr="00D81EAA">
              <w:rPr>
                <w:rFonts w:ascii="Arial" w:hAnsi="Arial" w:cs="Arial"/>
                <w:sz w:val="20"/>
                <w:szCs w:val="20"/>
                <w:lang w:val="en-GB"/>
              </w:rPr>
              <w:t>AC9HP8P04)</w:t>
            </w:r>
          </w:p>
        </w:tc>
        <w:tc>
          <w:tcPr>
            <w:tcW w:w="6480" w:type="dxa"/>
            <w:tcBorders>
              <w:top w:val="single" w:sz="4" w:space="0" w:color="00629B"/>
              <w:left w:val="single" w:sz="4" w:space="0" w:color="00629B"/>
              <w:bottom w:val="single" w:sz="4" w:space="0" w:color="00629B"/>
              <w:right w:val="single" w:sz="18" w:space="0" w:color="00629B"/>
            </w:tcBorders>
          </w:tcPr>
          <w:p w14:paraId="091B7B6F" w14:textId="77777777" w:rsidR="002111F5" w:rsidRPr="00A752D0" w:rsidRDefault="002111F5" w:rsidP="002111F5">
            <w:pPr>
              <w:spacing w:line="276" w:lineRule="auto"/>
              <w:rPr>
                <w:rFonts w:ascii="Arial" w:hAnsi="Arial" w:cs="Arial"/>
                <w:sz w:val="20"/>
                <w:szCs w:val="20"/>
              </w:rPr>
            </w:pPr>
            <w:r w:rsidRPr="00A752D0">
              <w:rPr>
                <w:rFonts w:ascii="Arial" w:hAnsi="Arial" w:cs="Arial"/>
                <w:sz w:val="20"/>
                <w:szCs w:val="20"/>
              </w:rPr>
              <w:t>propose strategies and actions individuals and groups can implement to challenge biases, stereotypes, prejudices and discrimination</w:t>
            </w:r>
          </w:p>
          <w:p w14:paraId="5C6A4ACB" w14:textId="7E5B0240" w:rsidR="002111F5" w:rsidRPr="00A752D0" w:rsidRDefault="002111F5" w:rsidP="002111F5">
            <w:pPr>
              <w:spacing w:line="276" w:lineRule="auto"/>
              <w:rPr>
                <w:rFonts w:ascii="Arial" w:hAnsi="Arial" w:cs="Arial"/>
                <w:sz w:val="20"/>
                <w:szCs w:val="20"/>
              </w:rPr>
            </w:pPr>
            <w:r w:rsidRPr="00A752D0">
              <w:rPr>
                <w:rFonts w:ascii="Arial" w:hAnsi="Arial" w:cs="Arial"/>
                <w:sz w:val="20"/>
                <w:szCs w:val="20"/>
              </w:rPr>
              <w:t>(</w:t>
            </w:r>
            <w:r w:rsidRPr="00A752D0">
              <w:rPr>
                <w:rFonts w:ascii="Arial" w:hAnsi="Arial" w:cs="Arial"/>
                <w:sz w:val="20"/>
                <w:szCs w:val="20"/>
                <w:lang w:val="en-GB"/>
              </w:rPr>
              <w:t>AC9HP10P04)</w:t>
            </w:r>
          </w:p>
        </w:tc>
      </w:tr>
      <w:tr w:rsidR="002111F5" w:rsidRPr="001B4A21" w14:paraId="61D555B9" w14:textId="77777777" w:rsidTr="00DC7DD4">
        <w:trPr>
          <w:trHeight w:val="338"/>
        </w:trPr>
        <w:tc>
          <w:tcPr>
            <w:tcW w:w="900" w:type="dxa"/>
            <w:vMerge/>
            <w:tcBorders>
              <w:left w:val="single" w:sz="18" w:space="0" w:color="00629B"/>
              <w:bottom w:val="single" w:sz="18" w:space="0" w:color="1F497D" w:themeColor="text2"/>
              <w:right w:val="single" w:sz="4" w:space="0" w:color="auto"/>
            </w:tcBorders>
            <w:vAlign w:val="center"/>
          </w:tcPr>
          <w:p w14:paraId="0F5D5ED2" w14:textId="77777777" w:rsidR="002111F5" w:rsidRPr="001B4A21" w:rsidRDefault="002111F5" w:rsidP="002111F5">
            <w:pPr>
              <w:ind w:left="113" w:right="113"/>
              <w:jc w:val="center"/>
              <w:rPr>
                <w:rFonts w:ascii="Arial" w:hAnsi="Arial" w:cs="Arial"/>
                <w:b/>
              </w:rPr>
            </w:pPr>
          </w:p>
        </w:tc>
        <w:tc>
          <w:tcPr>
            <w:tcW w:w="1170" w:type="dxa"/>
            <w:vMerge/>
            <w:tcBorders>
              <w:top w:val="single" w:sz="18" w:space="0" w:color="00629B"/>
              <w:left w:val="single" w:sz="4" w:space="0" w:color="auto"/>
              <w:bottom w:val="single" w:sz="18" w:space="0" w:color="00629B"/>
              <w:right w:val="single" w:sz="4" w:space="0" w:color="auto"/>
            </w:tcBorders>
            <w:textDirection w:val="btLr"/>
            <w:vAlign w:val="center"/>
          </w:tcPr>
          <w:p w14:paraId="0C0B573D" w14:textId="77777777" w:rsidR="002111F5" w:rsidRPr="001B4A21" w:rsidRDefault="002111F5" w:rsidP="002111F5">
            <w:pPr>
              <w:ind w:left="113" w:right="113"/>
              <w:jc w:val="center"/>
              <w:rPr>
                <w:rFonts w:ascii="Arial" w:hAnsi="Arial" w:cs="Arial"/>
                <w:sz w:val="20"/>
                <w:szCs w:val="20"/>
              </w:rPr>
            </w:pPr>
          </w:p>
        </w:tc>
        <w:tc>
          <w:tcPr>
            <w:tcW w:w="5531" w:type="dxa"/>
            <w:tcBorders>
              <w:top w:val="single" w:sz="4" w:space="0" w:color="00629B"/>
              <w:left w:val="single" w:sz="4" w:space="0" w:color="auto"/>
              <w:bottom w:val="single" w:sz="18" w:space="0" w:color="00629B"/>
              <w:right w:val="single" w:sz="4" w:space="0" w:color="00629B"/>
            </w:tcBorders>
            <w:shd w:val="clear" w:color="auto" w:fill="auto"/>
          </w:tcPr>
          <w:p w14:paraId="29C51363" w14:textId="77777777" w:rsidR="002111F5" w:rsidRPr="00B57083" w:rsidRDefault="002111F5" w:rsidP="002111F5">
            <w:pPr>
              <w:spacing w:line="276" w:lineRule="auto"/>
              <w:rPr>
                <w:rFonts w:ascii="Arial" w:hAnsi="Arial" w:cs="Arial"/>
                <w:sz w:val="20"/>
                <w:szCs w:val="20"/>
              </w:rPr>
            </w:pPr>
            <w:proofErr w:type="spellStart"/>
            <w:r w:rsidRPr="00B57083">
              <w:rPr>
                <w:rFonts w:ascii="Arial" w:hAnsi="Arial" w:cs="Arial"/>
                <w:sz w:val="20"/>
                <w:szCs w:val="20"/>
              </w:rPr>
              <w:t>analyse</w:t>
            </w:r>
            <w:proofErr w:type="spellEnd"/>
            <w:r w:rsidRPr="00B57083">
              <w:rPr>
                <w:rFonts w:ascii="Arial" w:hAnsi="Arial" w:cs="Arial"/>
                <w:sz w:val="20"/>
                <w:szCs w:val="20"/>
              </w:rPr>
              <w:t xml:space="preserve"> the influence of emotional responses on </w:t>
            </w:r>
            <w:proofErr w:type="spellStart"/>
            <w:r w:rsidRPr="00B57083">
              <w:rPr>
                <w:rFonts w:ascii="Arial" w:hAnsi="Arial" w:cs="Arial"/>
                <w:sz w:val="20"/>
                <w:szCs w:val="20"/>
              </w:rPr>
              <w:t>behaviour</w:t>
            </w:r>
            <w:proofErr w:type="spellEnd"/>
            <w:r w:rsidRPr="00B57083">
              <w:rPr>
                <w:rFonts w:ascii="Arial" w:hAnsi="Arial" w:cs="Arial"/>
                <w:sz w:val="20"/>
                <w:szCs w:val="20"/>
              </w:rPr>
              <w:t xml:space="preserve"> and relationships, and propose strategies to manage own and others’ emotions</w:t>
            </w:r>
          </w:p>
          <w:p w14:paraId="2A1E7470" w14:textId="08859755" w:rsidR="002111F5" w:rsidRPr="001B4A21" w:rsidRDefault="002111F5" w:rsidP="002111F5">
            <w:pPr>
              <w:rPr>
                <w:rFonts w:ascii="Arial" w:hAnsi="Arial" w:cs="Arial"/>
              </w:rPr>
            </w:pPr>
            <w:r w:rsidRPr="00B57083">
              <w:rPr>
                <w:rFonts w:ascii="Arial" w:hAnsi="Arial" w:cs="Arial"/>
                <w:sz w:val="20"/>
                <w:szCs w:val="20"/>
              </w:rPr>
              <w:t>(</w:t>
            </w:r>
            <w:r w:rsidRPr="00B57083">
              <w:rPr>
                <w:rFonts w:ascii="Arial" w:hAnsi="Arial" w:cs="Arial"/>
                <w:sz w:val="20"/>
                <w:szCs w:val="20"/>
                <w:lang w:val="en-GB"/>
              </w:rPr>
              <w:t>AC9HP6P05)</w:t>
            </w:r>
          </w:p>
        </w:tc>
        <w:tc>
          <w:tcPr>
            <w:tcW w:w="6349" w:type="dxa"/>
            <w:tcBorders>
              <w:top w:val="single" w:sz="4" w:space="0" w:color="00629B"/>
              <w:left w:val="single" w:sz="4" w:space="0" w:color="00629B"/>
              <w:bottom w:val="single" w:sz="18" w:space="0" w:color="00629B"/>
              <w:right w:val="single" w:sz="4" w:space="0" w:color="00629B"/>
            </w:tcBorders>
          </w:tcPr>
          <w:p w14:paraId="080B4D9B" w14:textId="77777777" w:rsidR="002111F5" w:rsidRPr="00D81EAA" w:rsidRDefault="002111F5" w:rsidP="002111F5">
            <w:pPr>
              <w:spacing w:line="276" w:lineRule="auto"/>
              <w:rPr>
                <w:rFonts w:ascii="Arial" w:hAnsi="Arial" w:cs="Arial"/>
                <w:sz w:val="20"/>
                <w:szCs w:val="20"/>
              </w:rPr>
            </w:pPr>
            <w:proofErr w:type="spellStart"/>
            <w:r w:rsidRPr="00D81EAA">
              <w:rPr>
                <w:rFonts w:ascii="Arial" w:hAnsi="Arial" w:cs="Arial"/>
                <w:sz w:val="20"/>
                <w:szCs w:val="20"/>
              </w:rPr>
              <w:t>analyse</w:t>
            </w:r>
            <w:proofErr w:type="spellEnd"/>
            <w:r w:rsidRPr="00D81EAA">
              <w:rPr>
                <w:rFonts w:ascii="Arial" w:hAnsi="Arial" w:cs="Arial"/>
                <w:sz w:val="20"/>
                <w:szCs w:val="20"/>
              </w:rPr>
              <w:t xml:space="preserve"> factors that influence emotions, and develop strategies to take account of own and others’ feelings</w:t>
            </w:r>
          </w:p>
          <w:p w14:paraId="6D65A5C8" w14:textId="0EA7E11B" w:rsidR="002111F5" w:rsidRPr="00DB3856" w:rsidRDefault="002111F5" w:rsidP="00DB3856">
            <w:pPr>
              <w:spacing w:line="276" w:lineRule="auto"/>
              <w:rPr>
                <w:rFonts w:ascii="Arial" w:hAnsi="Arial" w:cs="Arial"/>
                <w:sz w:val="20"/>
                <w:szCs w:val="20"/>
                <w:lang w:val="en-GB"/>
              </w:rPr>
            </w:pPr>
            <w:r w:rsidRPr="00D81EAA">
              <w:rPr>
                <w:rFonts w:ascii="Arial" w:hAnsi="Arial" w:cs="Arial"/>
                <w:sz w:val="20"/>
                <w:szCs w:val="20"/>
              </w:rPr>
              <w:t>(</w:t>
            </w:r>
            <w:r w:rsidRPr="00D81EAA">
              <w:rPr>
                <w:rFonts w:ascii="Arial" w:hAnsi="Arial" w:cs="Arial"/>
                <w:sz w:val="20"/>
                <w:szCs w:val="20"/>
                <w:lang w:val="en-GB"/>
              </w:rPr>
              <w:t>AC9HP8P05)</w:t>
            </w:r>
          </w:p>
        </w:tc>
        <w:tc>
          <w:tcPr>
            <w:tcW w:w="6480" w:type="dxa"/>
            <w:tcBorders>
              <w:top w:val="single" w:sz="4" w:space="0" w:color="00629B"/>
              <w:left w:val="single" w:sz="4" w:space="0" w:color="00629B"/>
              <w:bottom w:val="single" w:sz="18" w:space="0" w:color="00629B"/>
              <w:right w:val="single" w:sz="18" w:space="0" w:color="00629B"/>
            </w:tcBorders>
          </w:tcPr>
          <w:p w14:paraId="697A4F0A" w14:textId="77777777" w:rsidR="002111F5" w:rsidRPr="00A752D0" w:rsidRDefault="002111F5" w:rsidP="002111F5">
            <w:pPr>
              <w:spacing w:line="276" w:lineRule="auto"/>
              <w:rPr>
                <w:rFonts w:ascii="Arial" w:hAnsi="Arial" w:cs="Arial"/>
                <w:sz w:val="20"/>
                <w:szCs w:val="20"/>
              </w:rPr>
            </w:pPr>
            <w:r w:rsidRPr="00A752D0">
              <w:rPr>
                <w:rFonts w:ascii="Arial" w:hAnsi="Arial" w:cs="Arial"/>
                <w:sz w:val="20"/>
                <w:szCs w:val="20"/>
              </w:rPr>
              <w:t>reflect on emotional responses in different situations to devise and refine strategies for regulating emotions</w:t>
            </w:r>
          </w:p>
          <w:p w14:paraId="6F95D33A" w14:textId="14373277" w:rsidR="002111F5" w:rsidRPr="001B4A21" w:rsidRDefault="002111F5" w:rsidP="002111F5">
            <w:pPr>
              <w:rPr>
                <w:rFonts w:ascii="Arial" w:hAnsi="Arial" w:cs="Arial"/>
              </w:rPr>
            </w:pPr>
            <w:r w:rsidRPr="00A752D0">
              <w:rPr>
                <w:rFonts w:ascii="Arial" w:hAnsi="Arial" w:cs="Arial"/>
                <w:sz w:val="20"/>
                <w:szCs w:val="20"/>
              </w:rPr>
              <w:t>(</w:t>
            </w:r>
            <w:r w:rsidRPr="00A752D0">
              <w:rPr>
                <w:rFonts w:ascii="Arial" w:hAnsi="Arial" w:cs="Arial"/>
                <w:sz w:val="20"/>
                <w:szCs w:val="20"/>
                <w:lang w:val="en-GB"/>
              </w:rPr>
              <w:t>AC9HP10P05)</w:t>
            </w:r>
          </w:p>
        </w:tc>
      </w:tr>
      <w:tr w:rsidR="002111F5" w:rsidRPr="001B4A21" w14:paraId="735571A0" w14:textId="77777777" w:rsidTr="00DC7DD4">
        <w:trPr>
          <w:cantSplit/>
          <w:trHeight w:val="898"/>
        </w:trPr>
        <w:tc>
          <w:tcPr>
            <w:tcW w:w="900" w:type="dxa"/>
            <w:vMerge/>
            <w:tcBorders>
              <w:left w:val="single" w:sz="18" w:space="0" w:color="00629B"/>
              <w:bottom w:val="single" w:sz="18" w:space="0" w:color="1F497D" w:themeColor="text2"/>
              <w:right w:val="single" w:sz="4" w:space="0" w:color="auto"/>
            </w:tcBorders>
            <w:shd w:val="clear" w:color="auto" w:fill="D6E3BC" w:themeFill="accent3" w:themeFillTint="66"/>
            <w:textDirection w:val="btLr"/>
            <w:vAlign w:val="center"/>
          </w:tcPr>
          <w:p w14:paraId="50468B93" w14:textId="77777777" w:rsidR="002111F5" w:rsidRPr="001B4A21" w:rsidRDefault="002111F5" w:rsidP="002111F5">
            <w:pPr>
              <w:ind w:left="113" w:right="113"/>
              <w:jc w:val="center"/>
              <w:rPr>
                <w:rFonts w:ascii="Arial" w:hAnsi="Arial" w:cs="Arial"/>
                <w:b/>
                <w:bCs/>
              </w:rPr>
            </w:pPr>
          </w:p>
        </w:tc>
        <w:tc>
          <w:tcPr>
            <w:tcW w:w="117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3D65596C" w14:textId="50FDCC85" w:rsidR="002111F5" w:rsidRPr="001B4A21" w:rsidRDefault="002111F5" w:rsidP="002111F5">
            <w:pPr>
              <w:ind w:left="113" w:right="113"/>
              <w:jc w:val="center"/>
              <w:rPr>
                <w:rFonts w:ascii="Arial" w:hAnsi="Arial" w:cs="Arial"/>
                <w:sz w:val="20"/>
                <w:szCs w:val="20"/>
              </w:rPr>
            </w:pPr>
            <w:r w:rsidRPr="006D18ED">
              <w:rPr>
                <w:rFonts w:ascii="Arial" w:eastAsia="Calibri" w:hAnsi="Arial" w:cs="Arial"/>
                <w:bCs/>
                <w:lang w:val="en-NZ"/>
              </w:rPr>
              <w:t xml:space="preserve">Making healthy, </w:t>
            </w:r>
            <w:proofErr w:type="gramStart"/>
            <w:r w:rsidRPr="006D18ED">
              <w:rPr>
                <w:rFonts w:ascii="Arial" w:eastAsia="Calibri" w:hAnsi="Arial" w:cs="Arial"/>
                <w:bCs/>
                <w:lang w:val="en-NZ"/>
              </w:rPr>
              <w:t>safe</w:t>
            </w:r>
            <w:proofErr w:type="gramEnd"/>
            <w:r w:rsidRPr="006D18ED">
              <w:rPr>
                <w:rFonts w:ascii="Arial" w:eastAsia="Calibri" w:hAnsi="Arial" w:cs="Arial"/>
                <w:bCs/>
                <w:lang w:val="en-NZ"/>
              </w:rPr>
              <w:t xml:space="preserve"> and active choices</w:t>
            </w:r>
          </w:p>
        </w:tc>
        <w:tc>
          <w:tcPr>
            <w:tcW w:w="5531" w:type="dxa"/>
            <w:tcBorders>
              <w:top w:val="single" w:sz="18" w:space="0" w:color="00629B"/>
              <w:left w:val="single" w:sz="4" w:space="0" w:color="auto"/>
              <w:bottom w:val="single" w:sz="4" w:space="0" w:color="00629B"/>
              <w:right w:val="single" w:sz="4" w:space="0" w:color="00629B"/>
            </w:tcBorders>
            <w:shd w:val="clear" w:color="auto" w:fill="auto"/>
          </w:tcPr>
          <w:p w14:paraId="06BCE6E8" w14:textId="77777777" w:rsidR="002111F5" w:rsidRPr="00FE209C" w:rsidRDefault="002111F5" w:rsidP="002111F5">
            <w:pPr>
              <w:spacing w:line="276" w:lineRule="auto"/>
              <w:rPr>
                <w:rFonts w:ascii="Arial" w:hAnsi="Arial" w:cs="Arial"/>
                <w:sz w:val="20"/>
                <w:szCs w:val="20"/>
              </w:rPr>
            </w:pPr>
            <w:proofErr w:type="spellStart"/>
            <w:r w:rsidRPr="00FE209C">
              <w:rPr>
                <w:rFonts w:ascii="Arial" w:hAnsi="Arial" w:cs="Arial"/>
                <w:sz w:val="20"/>
                <w:szCs w:val="20"/>
              </w:rPr>
              <w:t>analyse</w:t>
            </w:r>
            <w:proofErr w:type="spellEnd"/>
            <w:r w:rsidRPr="00FE209C">
              <w:rPr>
                <w:rFonts w:ascii="Arial" w:hAnsi="Arial" w:cs="Arial"/>
                <w:sz w:val="20"/>
                <w:szCs w:val="20"/>
              </w:rPr>
              <w:t xml:space="preserve"> protective </w:t>
            </w:r>
            <w:proofErr w:type="spellStart"/>
            <w:r w:rsidRPr="00FE209C">
              <w:rPr>
                <w:rFonts w:ascii="Arial" w:hAnsi="Arial" w:cs="Arial"/>
                <w:sz w:val="20"/>
                <w:szCs w:val="20"/>
              </w:rPr>
              <w:t>behaviours</w:t>
            </w:r>
            <w:proofErr w:type="spellEnd"/>
            <w:r w:rsidRPr="00FE209C">
              <w:rPr>
                <w:rFonts w:ascii="Arial" w:hAnsi="Arial" w:cs="Arial"/>
                <w:sz w:val="20"/>
                <w:szCs w:val="20"/>
              </w:rPr>
              <w:t xml:space="preserve"> and help-seeking strategies that can be used in a range of situations </w:t>
            </w:r>
          </w:p>
          <w:p w14:paraId="33B53F81" w14:textId="5E10E1A0" w:rsidR="002111F5" w:rsidRPr="00462554" w:rsidRDefault="002111F5" w:rsidP="002111F5">
            <w:pPr>
              <w:spacing w:line="276" w:lineRule="auto"/>
              <w:rPr>
                <w:rFonts w:ascii="Arial" w:hAnsi="Arial" w:cs="Arial"/>
                <w:sz w:val="20"/>
                <w:szCs w:val="20"/>
                <w:lang w:val="en-GB"/>
              </w:rPr>
            </w:pPr>
            <w:r w:rsidRPr="00FE209C">
              <w:rPr>
                <w:rFonts w:ascii="Arial" w:hAnsi="Arial" w:cs="Arial"/>
                <w:sz w:val="20"/>
                <w:szCs w:val="20"/>
              </w:rPr>
              <w:t>(</w:t>
            </w:r>
            <w:r w:rsidRPr="00FE209C">
              <w:rPr>
                <w:rFonts w:ascii="Arial" w:hAnsi="Arial" w:cs="Arial"/>
                <w:sz w:val="20"/>
                <w:szCs w:val="20"/>
                <w:lang w:val="en-GB"/>
              </w:rPr>
              <w:t>AC9HP6P06)</w:t>
            </w:r>
          </w:p>
        </w:tc>
        <w:tc>
          <w:tcPr>
            <w:tcW w:w="6349" w:type="dxa"/>
            <w:tcBorders>
              <w:top w:val="single" w:sz="18" w:space="0" w:color="00629B"/>
              <w:left w:val="single" w:sz="4" w:space="0" w:color="00629B"/>
              <w:bottom w:val="single" w:sz="4" w:space="0" w:color="00629B"/>
              <w:right w:val="single" w:sz="4" w:space="0" w:color="00629B"/>
            </w:tcBorders>
            <w:shd w:val="clear" w:color="auto" w:fill="auto"/>
          </w:tcPr>
          <w:p w14:paraId="4D4D6401" w14:textId="77777777" w:rsidR="002111F5" w:rsidRPr="000B0FAB" w:rsidRDefault="002111F5" w:rsidP="002111F5">
            <w:pPr>
              <w:spacing w:line="276" w:lineRule="auto"/>
              <w:rPr>
                <w:rFonts w:ascii="Arial" w:hAnsi="Arial" w:cs="Arial"/>
                <w:sz w:val="20"/>
                <w:szCs w:val="20"/>
              </w:rPr>
            </w:pPr>
            <w:r w:rsidRPr="000B0FAB">
              <w:rPr>
                <w:rFonts w:ascii="Arial" w:hAnsi="Arial" w:cs="Arial"/>
                <w:sz w:val="20"/>
                <w:szCs w:val="20"/>
              </w:rPr>
              <w:t xml:space="preserve">evaluate protective </w:t>
            </w:r>
            <w:proofErr w:type="spellStart"/>
            <w:r w:rsidRPr="000B0FAB">
              <w:rPr>
                <w:rFonts w:ascii="Arial" w:hAnsi="Arial" w:cs="Arial"/>
                <w:sz w:val="20"/>
                <w:szCs w:val="20"/>
              </w:rPr>
              <w:t>behaviours</w:t>
            </w:r>
            <w:proofErr w:type="spellEnd"/>
            <w:r w:rsidRPr="000B0FAB">
              <w:rPr>
                <w:rFonts w:ascii="Arial" w:hAnsi="Arial" w:cs="Arial"/>
                <w:sz w:val="20"/>
                <w:szCs w:val="20"/>
              </w:rPr>
              <w:t xml:space="preserve"> and community resources they can use to seek help for themselves and others</w:t>
            </w:r>
          </w:p>
          <w:p w14:paraId="256A047B" w14:textId="64A58B31" w:rsidR="002111F5" w:rsidRPr="00462554" w:rsidRDefault="002111F5" w:rsidP="002111F5">
            <w:pPr>
              <w:spacing w:line="276" w:lineRule="auto"/>
              <w:rPr>
                <w:rFonts w:ascii="Arial" w:hAnsi="Arial" w:cs="Arial"/>
                <w:sz w:val="20"/>
                <w:szCs w:val="20"/>
                <w:lang w:val="en-GB"/>
              </w:rPr>
            </w:pPr>
            <w:r w:rsidRPr="000B0FAB">
              <w:rPr>
                <w:rFonts w:ascii="Arial" w:hAnsi="Arial" w:cs="Arial"/>
                <w:sz w:val="20"/>
                <w:szCs w:val="20"/>
              </w:rPr>
              <w:t>(</w:t>
            </w:r>
            <w:r w:rsidRPr="000B0FAB">
              <w:rPr>
                <w:rFonts w:ascii="Arial" w:hAnsi="Arial" w:cs="Arial"/>
                <w:sz w:val="20"/>
                <w:szCs w:val="20"/>
                <w:lang w:val="en-GB"/>
              </w:rPr>
              <w:t>AC9HP8P06)</w:t>
            </w:r>
          </w:p>
        </w:tc>
        <w:tc>
          <w:tcPr>
            <w:tcW w:w="6480" w:type="dxa"/>
            <w:tcBorders>
              <w:top w:val="single" w:sz="18" w:space="0" w:color="00629B"/>
              <w:left w:val="single" w:sz="4" w:space="0" w:color="00629B"/>
              <w:bottom w:val="single" w:sz="4" w:space="0" w:color="00629B"/>
              <w:right w:val="single" w:sz="18" w:space="0" w:color="00629B"/>
            </w:tcBorders>
            <w:shd w:val="clear" w:color="auto" w:fill="auto"/>
          </w:tcPr>
          <w:p w14:paraId="38E62F3E" w14:textId="77777777" w:rsidR="002111F5" w:rsidRPr="004B22E9" w:rsidRDefault="002111F5" w:rsidP="002111F5">
            <w:pPr>
              <w:spacing w:line="276" w:lineRule="auto"/>
              <w:rPr>
                <w:rFonts w:ascii="Arial" w:hAnsi="Arial" w:cs="Arial"/>
                <w:sz w:val="20"/>
                <w:szCs w:val="20"/>
              </w:rPr>
            </w:pPr>
            <w:r w:rsidRPr="004B22E9">
              <w:rPr>
                <w:rFonts w:ascii="Arial" w:hAnsi="Arial" w:cs="Arial"/>
                <w:sz w:val="20"/>
                <w:szCs w:val="20"/>
              </w:rPr>
              <w:t>plan, rehearse and evaluate options for managing situations where their own or others’ health or safety may be at risk</w:t>
            </w:r>
          </w:p>
          <w:p w14:paraId="17A36B3B" w14:textId="71AF3064" w:rsidR="002111F5" w:rsidRPr="004B22E9" w:rsidRDefault="002111F5" w:rsidP="002111F5">
            <w:pPr>
              <w:spacing w:line="276" w:lineRule="auto"/>
              <w:rPr>
                <w:rFonts w:ascii="Arial" w:hAnsi="Arial" w:cs="Arial"/>
                <w:sz w:val="20"/>
                <w:szCs w:val="20"/>
              </w:rPr>
            </w:pPr>
            <w:r w:rsidRPr="004B22E9">
              <w:rPr>
                <w:rFonts w:ascii="Arial" w:hAnsi="Arial" w:cs="Arial"/>
                <w:sz w:val="20"/>
                <w:szCs w:val="20"/>
              </w:rPr>
              <w:t>(</w:t>
            </w:r>
            <w:r w:rsidRPr="004B22E9">
              <w:rPr>
                <w:rFonts w:ascii="Arial" w:hAnsi="Arial" w:cs="Arial"/>
                <w:sz w:val="20"/>
                <w:szCs w:val="20"/>
                <w:lang w:val="en-GB"/>
              </w:rPr>
              <w:t>AC9HP10P06)</w:t>
            </w:r>
          </w:p>
        </w:tc>
      </w:tr>
      <w:tr w:rsidR="002111F5" w:rsidRPr="001B4A21" w14:paraId="59952D4A" w14:textId="77777777" w:rsidTr="00DC7DD4">
        <w:trPr>
          <w:cantSplit/>
          <w:trHeight w:val="592"/>
        </w:trPr>
        <w:tc>
          <w:tcPr>
            <w:tcW w:w="900" w:type="dxa"/>
            <w:vMerge/>
            <w:tcBorders>
              <w:left w:val="single" w:sz="18" w:space="0" w:color="00629B"/>
              <w:bottom w:val="single" w:sz="18" w:space="0" w:color="1F497D" w:themeColor="text2"/>
              <w:right w:val="single" w:sz="4" w:space="0" w:color="auto"/>
            </w:tcBorders>
            <w:shd w:val="clear" w:color="auto" w:fill="D6E3BC" w:themeFill="accent3" w:themeFillTint="66"/>
            <w:textDirection w:val="btLr"/>
          </w:tcPr>
          <w:p w14:paraId="2FF4F3FF" w14:textId="77777777" w:rsidR="002111F5" w:rsidRPr="001B4A21" w:rsidRDefault="002111F5" w:rsidP="002111F5">
            <w:pPr>
              <w:ind w:left="113" w:right="113"/>
              <w:jc w:val="center"/>
              <w:rPr>
                <w:rFonts w:ascii="Arial" w:eastAsia="Calibri" w:hAnsi="Arial" w:cs="Arial"/>
                <w:b/>
                <w:bCs/>
              </w:rPr>
            </w:pPr>
          </w:p>
        </w:tc>
        <w:tc>
          <w:tcPr>
            <w:tcW w:w="1170" w:type="dxa"/>
            <w:vMerge/>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634154A0" w14:textId="77777777" w:rsidR="002111F5" w:rsidRPr="001B4A21" w:rsidRDefault="002111F5" w:rsidP="002111F5">
            <w:pPr>
              <w:ind w:left="113" w:right="113"/>
              <w:jc w:val="center"/>
              <w:rPr>
                <w:rFonts w:ascii="Arial" w:eastAsia="Calibri" w:hAnsi="Arial" w:cs="Arial"/>
                <w:b/>
                <w:bCs/>
              </w:rPr>
            </w:pPr>
          </w:p>
        </w:tc>
        <w:tc>
          <w:tcPr>
            <w:tcW w:w="5531" w:type="dxa"/>
            <w:tcBorders>
              <w:top w:val="single" w:sz="4" w:space="0" w:color="00629B"/>
              <w:left w:val="single" w:sz="4" w:space="0" w:color="auto"/>
              <w:bottom w:val="single" w:sz="4" w:space="0" w:color="00629B"/>
              <w:right w:val="single" w:sz="4" w:space="0" w:color="00629B"/>
            </w:tcBorders>
            <w:shd w:val="clear" w:color="auto" w:fill="auto"/>
          </w:tcPr>
          <w:p w14:paraId="71FB27C5" w14:textId="77777777" w:rsidR="002111F5" w:rsidRPr="00FE209C" w:rsidRDefault="002111F5" w:rsidP="002111F5">
            <w:pPr>
              <w:spacing w:line="276" w:lineRule="auto"/>
              <w:rPr>
                <w:rFonts w:ascii="Arial" w:hAnsi="Arial" w:cs="Arial"/>
                <w:sz w:val="20"/>
                <w:szCs w:val="20"/>
              </w:rPr>
            </w:pPr>
            <w:proofErr w:type="spellStart"/>
            <w:r w:rsidRPr="00FE209C">
              <w:rPr>
                <w:rFonts w:ascii="Arial" w:hAnsi="Arial" w:cs="Arial"/>
                <w:sz w:val="20"/>
                <w:szCs w:val="20"/>
              </w:rPr>
              <w:t>analyse</w:t>
            </w:r>
            <w:proofErr w:type="spellEnd"/>
            <w:r w:rsidRPr="00FE209C">
              <w:rPr>
                <w:rFonts w:ascii="Arial" w:hAnsi="Arial" w:cs="Arial"/>
                <w:sz w:val="20"/>
                <w:szCs w:val="20"/>
              </w:rPr>
              <w:t xml:space="preserve"> health information and apply it to communicate their own and others’ health needs </w:t>
            </w:r>
          </w:p>
          <w:p w14:paraId="5C5879E8" w14:textId="4B31B4BD" w:rsidR="002111F5" w:rsidRPr="00FE209C" w:rsidRDefault="002111F5" w:rsidP="002111F5">
            <w:pPr>
              <w:spacing w:line="276" w:lineRule="auto"/>
              <w:rPr>
                <w:rFonts w:ascii="Arial" w:hAnsi="Arial" w:cs="Arial"/>
                <w:sz w:val="20"/>
                <w:szCs w:val="20"/>
              </w:rPr>
            </w:pPr>
            <w:r w:rsidRPr="00FE209C">
              <w:rPr>
                <w:rFonts w:ascii="Arial" w:hAnsi="Arial" w:cs="Arial"/>
                <w:sz w:val="20"/>
                <w:szCs w:val="20"/>
              </w:rPr>
              <w:t>(</w:t>
            </w:r>
            <w:r w:rsidRPr="00FE209C">
              <w:rPr>
                <w:rFonts w:ascii="Arial" w:hAnsi="Arial" w:cs="Arial"/>
                <w:sz w:val="20"/>
                <w:szCs w:val="20"/>
                <w:lang w:val="en-GB"/>
              </w:rPr>
              <w:t>AC9HP6P07)</w:t>
            </w:r>
          </w:p>
        </w:tc>
        <w:tc>
          <w:tcPr>
            <w:tcW w:w="6349" w:type="dxa"/>
            <w:tcBorders>
              <w:top w:val="single" w:sz="4" w:space="0" w:color="00629B"/>
              <w:left w:val="single" w:sz="4" w:space="0" w:color="00629B"/>
              <w:bottom w:val="single" w:sz="4" w:space="0" w:color="00629B"/>
              <w:right w:val="single" w:sz="4" w:space="0" w:color="00629B"/>
            </w:tcBorders>
            <w:shd w:val="clear" w:color="auto" w:fill="auto"/>
          </w:tcPr>
          <w:p w14:paraId="70414FFF" w14:textId="77777777" w:rsidR="002111F5" w:rsidRPr="000B0FAB" w:rsidRDefault="002111F5" w:rsidP="002111F5">
            <w:pPr>
              <w:spacing w:line="276" w:lineRule="auto"/>
              <w:rPr>
                <w:rFonts w:ascii="Arial" w:hAnsi="Arial" w:cs="Arial"/>
                <w:sz w:val="20"/>
                <w:szCs w:val="20"/>
              </w:rPr>
            </w:pPr>
            <w:r w:rsidRPr="000B0FAB">
              <w:rPr>
                <w:rFonts w:ascii="Arial" w:hAnsi="Arial" w:cs="Arial"/>
                <w:sz w:val="20"/>
                <w:szCs w:val="20"/>
              </w:rPr>
              <w:t xml:space="preserve">investigate how media and people impact attitudes, beliefs, decisions and </w:t>
            </w:r>
            <w:proofErr w:type="spellStart"/>
            <w:r w:rsidRPr="000B0FAB">
              <w:rPr>
                <w:rFonts w:ascii="Arial" w:hAnsi="Arial" w:cs="Arial"/>
                <w:sz w:val="20"/>
                <w:szCs w:val="20"/>
              </w:rPr>
              <w:t>behaviours</w:t>
            </w:r>
            <w:proofErr w:type="spellEnd"/>
            <w:r w:rsidRPr="000B0FAB">
              <w:rPr>
                <w:rFonts w:ascii="Arial" w:hAnsi="Arial" w:cs="Arial"/>
                <w:sz w:val="20"/>
                <w:szCs w:val="20"/>
              </w:rPr>
              <w:t xml:space="preserve"> in relation to health and wellbeing</w:t>
            </w:r>
          </w:p>
          <w:p w14:paraId="27055948" w14:textId="1D081522" w:rsidR="002111F5" w:rsidRPr="00DB3856" w:rsidRDefault="002111F5" w:rsidP="002111F5">
            <w:pPr>
              <w:spacing w:line="276" w:lineRule="auto"/>
              <w:rPr>
                <w:rFonts w:ascii="Arial" w:hAnsi="Arial" w:cs="Arial"/>
                <w:sz w:val="20"/>
                <w:szCs w:val="20"/>
                <w:lang w:val="en-GB"/>
              </w:rPr>
            </w:pPr>
            <w:r w:rsidRPr="000B0FAB">
              <w:rPr>
                <w:rFonts w:ascii="Arial" w:hAnsi="Arial" w:cs="Arial"/>
                <w:sz w:val="20"/>
                <w:szCs w:val="20"/>
              </w:rPr>
              <w:t>(</w:t>
            </w:r>
            <w:r w:rsidRPr="000B0FAB">
              <w:rPr>
                <w:rFonts w:ascii="Arial" w:hAnsi="Arial" w:cs="Arial"/>
                <w:sz w:val="20"/>
                <w:szCs w:val="20"/>
                <w:lang w:val="en-GB"/>
              </w:rPr>
              <w:t>AC9HP8P07)</w:t>
            </w:r>
            <w:r w:rsidRPr="000B0FAB">
              <w:rPr>
                <w:rFonts w:ascii="Arial" w:hAnsi="Arial" w:cs="Arial"/>
                <w:sz w:val="20"/>
                <w:szCs w:val="20"/>
              </w:rPr>
              <w:t xml:space="preserve"> </w:t>
            </w:r>
          </w:p>
        </w:tc>
        <w:tc>
          <w:tcPr>
            <w:tcW w:w="6480" w:type="dxa"/>
            <w:tcBorders>
              <w:top w:val="single" w:sz="4" w:space="0" w:color="00629B"/>
              <w:left w:val="single" w:sz="4" w:space="0" w:color="00629B"/>
              <w:bottom w:val="single" w:sz="4" w:space="0" w:color="00629B"/>
              <w:right w:val="single" w:sz="18" w:space="0" w:color="00629B"/>
            </w:tcBorders>
            <w:shd w:val="clear" w:color="auto" w:fill="auto"/>
          </w:tcPr>
          <w:p w14:paraId="3ED7A514" w14:textId="77777777" w:rsidR="002111F5" w:rsidRPr="004B22E9" w:rsidRDefault="002111F5" w:rsidP="002111F5">
            <w:pPr>
              <w:spacing w:line="276" w:lineRule="auto"/>
              <w:rPr>
                <w:rFonts w:ascii="Arial" w:hAnsi="Arial" w:cs="Arial"/>
                <w:sz w:val="20"/>
                <w:szCs w:val="20"/>
              </w:rPr>
            </w:pPr>
            <w:r w:rsidRPr="004B22E9">
              <w:rPr>
                <w:rFonts w:ascii="Arial" w:hAnsi="Arial" w:cs="Arial"/>
                <w:sz w:val="20"/>
                <w:szCs w:val="20"/>
              </w:rPr>
              <w:t xml:space="preserve">evaluate and apply health information from a range of sources to inform health decisions and </w:t>
            </w:r>
            <w:proofErr w:type="spellStart"/>
            <w:r w:rsidRPr="004B22E9">
              <w:rPr>
                <w:rFonts w:ascii="Arial" w:hAnsi="Arial" w:cs="Arial"/>
                <w:sz w:val="20"/>
                <w:szCs w:val="20"/>
              </w:rPr>
              <w:t>behaviours</w:t>
            </w:r>
            <w:proofErr w:type="spellEnd"/>
          </w:p>
          <w:p w14:paraId="6CD59A81" w14:textId="71E4C528" w:rsidR="002111F5" w:rsidRPr="004B22E9" w:rsidRDefault="002111F5" w:rsidP="002111F5">
            <w:pPr>
              <w:spacing w:line="276" w:lineRule="auto"/>
              <w:rPr>
                <w:rFonts w:ascii="Arial" w:hAnsi="Arial" w:cs="Arial"/>
                <w:sz w:val="20"/>
                <w:szCs w:val="20"/>
              </w:rPr>
            </w:pPr>
            <w:r w:rsidRPr="004B22E9">
              <w:rPr>
                <w:rFonts w:ascii="Arial" w:hAnsi="Arial" w:cs="Arial"/>
                <w:sz w:val="20"/>
                <w:szCs w:val="20"/>
              </w:rPr>
              <w:t>(</w:t>
            </w:r>
            <w:r w:rsidRPr="004B22E9">
              <w:rPr>
                <w:rFonts w:ascii="Arial" w:hAnsi="Arial" w:cs="Arial"/>
                <w:sz w:val="20"/>
                <w:szCs w:val="20"/>
                <w:lang w:val="en-GB"/>
              </w:rPr>
              <w:t>AC9HP10P07)</w:t>
            </w:r>
          </w:p>
        </w:tc>
      </w:tr>
      <w:tr w:rsidR="002111F5" w:rsidRPr="001B4A21" w14:paraId="7C2369AE" w14:textId="77777777" w:rsidTr="00DC7DD4">
        <w:trPr>
          <w:cantSplit/>
          <w:trHeight w:val="996"/>
        </w:trPr>
        <w:tc>
          <w:tcPr>
            <w:tcW w:w="900" w:type="dxa"/>
            <w:vMerge/>
            <w:tcBorders>
              <w:left w:val="single" w:sz="18" w:space="0" w:color="00629B"/>
              <w:bottom w:val="single" w:sz="18" w:space="0" w:color="1F497D" w:themeColor="text2"/>
              <w:right w:val="single" w:sz="4" w:space="0" w:color="auto"/>
            </w:tcBorders>
            <w:shd w:val="clear" w:color="auto" w:fill="D6E3BC" w:themeFill="accent3" w:themeFillTint="66"/>
            <w:textDirection w:val="btLr"/>
          </w:tcPr>
          <w:p w14:paraId="794D1A79" w14:textId="77777777" w:rsidR="002111F5" w:rsidRPr="001B4A21" w:rsidRDefault="002111F5" w:rsidP="002111F5">
            <w:pPr>
              <w:ind w:left="113" w:right="113"/>
              <w:jc w:val="center"/>
              <w:rPr>
                <w:rFonts w:ascii="Arial" w:eastAsia="Calibri" w:hAnsi="Arial" w:cs="Arial"/>
                <w:b/>
                <w:bCs/>
              </w:rPr>
            </w:pPr>
          </w:p>
        </w:tc>
        <w:tc>
          <w:tcPr>
            <w:tcW w:w="1170" w:type="dxa"/>
            <w:vMerge/>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1DFD9270" w14:textId="77777777" w:rsidR="002111F5" w:rsidRPr="001B4A21" w:rsidRDefault="002111F5" w:rsidP="002111F5">
            <w:pPr>
              <w:ind w:left="113" w:right="113"/>
              <w:jc w:val="center"/>
              <w:rPr>
                <w:rFonts w:ascii="Arial" w:eastAsia="Calibri" w:hAnsi="Arial" w:cs="Arial"/>
                <w:b/>
                <w:bCs/>
              </w:rPr>
            </w:pPr>
          </w:p>
        </w:tc>
        <w:tc>
          <w:tcPr>
            <w:tcW w:w="5531" w:type="dxa"/>
            <w:tcBorders>
              <w:top w:val="single" w:sz="4" w:space="0" w:color="00629B"/>
              <w:left w:val="single" w:sz="4" w:space="0" w:color="auto"/>
              <w:bottom w:val="single" w:sz="18" w:space="0" w:color="365F91" w:themeColor="accent1" w:themeShade="BF"/>
              <w:right w:val="single" w:sz="4" w:space="0" w:color="00629B"/>
            </w:tcBorders>
            <w:shd w:val="clear" w:color="auto" w:fill="auto"/>
          </w:tcPr>
          <w:p w14:paraId="7CA84FC7" w14:textId="77777777" w:rsidR="002111F5" w:rsidRPr="00FE209C" w:rsidRDefault="002111F5" w:rsidP="002111F5">
            <w:pPr>
              <w:spacing w:line="276" w:lineRule="auto"/>
              <w:rPr>
                <w:rFonts w:ascii="Arial" w:hAnsi="Arial" w:cs="Arial"/>
                <w:sz w:val="20"/>
                <w:szCs w:val="20"/>
              </w:rPr>
            </w:pPr>
            <w:proofErr w:type="spellStart"/>
            <w:r w:rsidRPr="00FE209C">
              <w:rPr>
                <w:rFonts w:ascii="Arial" w:hAnsi="Arial" w:cs="Arial"/>
                <w:sz w:val="20"/>
                <w:szCs w:val="20"/>
              </w:rPr>
              <w:t>analyse</w:t>
            </w:r>
            <w:proofErr w:type="spellEnd"/>
            <w:r w:rsidRPr="00FE209C">
              <w:rPr>
                <w:rFonts w:ascii="Arial" w:hAnsi="Arial" w:cs="Arial"/>
                <w:sz w:val="20"/>
                <w:szCs w:val="20"/>
              </w:rPr>
              <w:t xml:space="preserve"> the role of health-enhancing </w:t>
            </w:r>
            <w:proofErr w:type="spellStart"/>
            <w:r w:rsidRPr="00FE209C">
              <w:rPr>
                <w:rFonts w:ascii="Arial" w:hAnsi="Arial" w:cs="Arial"/>
                <w:sz w:val="20"/>
                <w:szCs w:val="20"/>
              </w:rPr>
              <w:t>behaviours</w:t>
            </w:r>
            <w:proofErr w:type="spellEnd"/>
            <w:r w:rsidRPr="00FE209C">
              <w:rPr>
                <w:rFonts w:ascii="Arial" w:hAnsi="Arial" w:cs="Arial"/>
                <w:sz w:val="20"/>
                <w:szCs w:val="20"/>
              </w:rPr>
              <w:t xml:space="preserve"> in promoting and maintaining health, safety and wellbeing for individuals, families and their communities</w:t>
            </w:r>
          </w:p>
          <w:p w14:paraId="23E79D8B" w14:textId="6009924E" w:rsidR="002111F5" w:rsidRPr="001B4A21" w:rsidRDefault="002111F5" w:rsidP="002111F5">
            <w:pPr>
              <w:rPr>
                <w:rFonts w:ascii="Arial" w:hAnsi="Arial" w:cs="Arial"/>
              </w:rPr>
            </w:pPr>
            <w:r w:rsidRPr="00FE209C">
              <w:rPr>
                <w:rFonts w:ascii="Arial" w:hAnsi="Arial" w:cs="Arial"/>
                <w:sz w:val="20"/>
                <w:szCs w:val="20"/>
              </w:rPr>
              <w:t>(</w:t>
            </w:r>
            <w:r w:rsidRPr="00FE209C">
              <w:rPr>
                <w:rFonts w:ascii="Arial" w:hAnsi="Arial" w:cs="Arial"/>
                <w:sz w:val="20"/>
                <w:szCs w:val="20"/>
                <w:lang w:val="en-GB"/>
              </w:rPr>
              <w:t>AC9HP6P08)</w:t>
            </w:r>
          </w:p>
        </w:tc>
        <w:tc>
          <w:tcPr>
            <w:tcW w:w="6349" w:type="dxa"/>
            <w:tcBorders>
              <w:top w:val="single" w:sz="4" w:space="0" w:color="00629B"/>
              <w:left w:val="single" w:sz="4" w:space="0" w:color="00629B"/>
              <w:bottom w:val="single" w:sz="18" w:space="0" w:color="365F91" w:themeColor="accent1" w:themeShade="BF"/>
              <w:right w:val="single" w:sz="4" w:space="0" w:color="00629B"/>
            </w:tcBorders>
            <w:shd w:val="clear" w:color="auto" w:fill="auto"/>
          </w:tcPr>
          <w:p w14:paraId="6A3EB4D7" w14:textId="77777777" w:rsidR="002111F5" w:rsidRPr="000B0FAB" w:rsidRDefault="002111F5" w:rsidP="002111F5">
            <w:pPr>
              <w:spacing w:line="276" w:lineRule="auto"/>
              <w:rPr>
                <w:rFonts w:ascii="Arial" w:hAnsi="Arial" w:cs="Arial"/>
                <w:sz w:val="20"/>
                <w:szCs w:val="20"/>
              </w:rPr>
            </w:pPr>
            <w:r w:rsidRPr="000B0FAB">
              <w:rPr>
                <w:rFonts w:ascii="Arial" w:hAnsi="Arial" w:cs="Arial"/>
                <w:sz w:val="20"/>
                <w:szCs w:val="20"/>
              </w:rPr>
              <w:t xml:space="preserve">use health resources to plan and implement health </w:t>
            </w:r>
            <w:proofErr w:type="spellStart"/>
            <w:r w:rsidRPr="000B0FAB">
              <w:rPr>
                <w:rFonts w:ascii="Arial" w:hAnsi="Arial" w:cs="Arial"/>
                <w:sz w:val="20"/>
                <w:szCs w:val="20"/>
              </w:rPr>
              <w:t>behaviours</w:t>
            </w:r>
            <w:proofErr w:type="spellEnd"/>
            <w:r w:rsidRPr="000B0FAB">
              <w:rPr>
                <w:rFonts w:ascii="Arial" w:hAnsi="Arial" w:cs="Arial"/>
                <w:sz w:val="20"/>
                <w:szCs w:val="20"/>
              </w:rPr>
              <w:t xml:space="preserve"> that enhance their own health, safety and wellbeing and that of their friends, families and communities</w:t>
            </w:r>
          </w:p>
          <w:p w14:paraId="0793A295" w14:textId="03E9ABFC" w:rsidR="002111F5" w:rsidRPr="00DB3856" w:rsidRDefault="002111F5" w:rsidP="00DB3856">
            <w:pPr>
              <w:spacing w:line="276" w:lineRule="auto"/>
              <w:rPr>
                <w:rFonts w:ascii="Arial" w:hAnsi="Arial" w:cs="Arial"/>
                <w:sz w:val="20"/>
                <w:szCs w:val="20"/>
                <w:lang w:val="en-GB"/>
              </w:rPr>
            </w:pPr>
            <w:r w:rsidRPr="000B0FAB">
              <w:rPr>
                <w:rFonts w:ascii="Arial" w:hAnsi="Arial" w:cs="Arial"/>
                <w:sz w:val="20"/>
                <w:szCs w:val="20"/>
              </w:rPr>
              <w:t>(</w:t>
            </w:r>
            <w:r w:rsidRPr="000B0FAB">
              <w:rPr>
                <w:rFonts w:ascii="Arial" w:hAnsi="Arial" w:cs="Arial"/>
                <w:sz w:val="20"/>
                <w:szCs w:val="20"/>
                <w:lang w:val="en-GB"/>
              </w:rPr>
              <w:t>AC9HP8P08)</w:t>
            </w:r>
          </w:p>
        </w:tc>
        <w:tc>
          <w:tcPr>
            <w:tcW w:w="6480" w:type="dxa"/>
            <w:tcBorders>
              <w:top w:val="single" w:sz="4" w:space="0" w:color="00629B"/>
              <w:left w:val="single" w:sz="4" w:space="0" w:color="00629B"/>
              <w:bottom w:val="single" w:sz="18" w:space="0" w:color="365F91" w:themeColor="accent1" w:themeShade="BF"/>
              <w:right w:val="single" w:sz="18" w:space="0" w:color="00629B"/>
            </w:tcBorders>
          </w:tcPr>
          <w:p w14:paraId="32DB7589" w14:textId="77777777" w:rsidR="002111F5" w:rsidRPr="004B22E9" w:rsidRDefault="002111F5" w:rsidP="002111F5">
            <w:pPr>
              <w:spacing w:line="276" w:lineRule="auto"/>
              <w:rPr>
                <w:rFonts w:ascii="Arial" w:hAnsi="Arial" w:cs="Arial"/>
                <w:sz w:val="20"/>
                <w:szCs w:val="20"/>
              </w:rPr>
            </w:pPr>
            <w:r w:rsidRPr="004B22E9">
              <w:rPr>
                <w:rFonts w:ascii="Arial" w:hAnsi="Arial" w:cs="Arial"/>
                <w:sz w:val="20"/>
                <w:szCs w:val="20"/>
              </w:rPr>
              <w:t>plan, implement and critique strategies to enhance health, safety and wellbeing of their friends, families and communities</w:t>
            </w:r>
          </w:p>
          <w:p w14:paraId="45D0F3BD" w14:textId="6E4D1BBB" w:rsidR="002111F5" w:rsidRPr="00DB3856" w:rsidRDefault="002111F5" w:rsidP="00DB3856">
            <w:pPr>
              <w:spacing w:line="276" w:lineRule="auto"/>
              <w:rPr>
                <w:rFonts w:ascii="Arial" w:hAnsi="Arial" w:cs="Arial"/>
                <w:sz w:val="20"/>
                <w:szCs w:val="20"/>
              </w:rPr>
            </w:pPr>
            <w:r w:rsidRPr="004B22E9">
              <w:rPr>
                <w:rFonts w:ascii="Arial" w:hAnsi="Arial" w:cs="Arial"/>
                <w:sz w:val="20"/>
                <w:szCs w:val="20"/>
              </w:rPr>
              <w:t>(</w:t>
            </w:r>
            <w:r w:rsidRPr="004B22E9">
              <w:rPr>
                <w:rFonts w:ascii="Arial" w:hAnsi="Arial" w:cs="Arial"/>
                <w:sz w:val="20"/>
                <w:szCs w:val="20"/>
                <w:lang w:val="en-GB"/>
              </w:rPr>
              <w:t>AC9HP10P08)</w:t>
            </w:r>
          </w:p>
        </w:tc>
      </w:tr>
      <w:tr w:rsidR="00513D11" w:rsidRPr="001B4A21" w14:paraId="74A0082E" w14:textId="77777777" w:rsidTr="00DC7DD4">
        <w:trPr>
          <w:cantSplit/>
          <w:trHeight w:val="461"/>
        </w:trPr>
        <w:tc>
          <w:tcPr>
            <w:tcW w:w="900" w:type="dxa"/>
            <w:tcBorders>
              <w:top w:val="single" w:sz="18" w:space="0" w:color="1F497D" w:themeColor="text2"/>
              <w:left w:val="single" w:sz="18" w:space="0" w:color="00629B"/>
              <w:bottom w:val="single" w:sz="18" w:space="0" w:color="1F497D" w:themeColor="text2"/>
              <w:right w:val="nil"/>
            </w:tcBorders>
            <w:shd w:val="clear" w:color="auto" w:fill="D6E3BC" w:themeFill="accent3" w:themeFillTint="66"/>
            <w:textDirection w:val="btLr"/>
          </w:tcPr>
          <w:p w14:paraId="52BD2E15" w14:textId="756174EB" w:rsidR="00513D11" w:rsidRDefault="00513D11" w:rsidP="00513D11">
            <w:pPr>
              <w:ind w:left="113" w:right="113"/>
              <w:jc w:val="center"/>
              <w:rPr>
                <w:rFonts w:ascii="Arial" w:hAnsi="Arial" w:cs="Arial"/>
                <w:b/>
                <w:lang w:val="en-NZ"/>
              </w:rPr>
            </w:pPr>
          </w:p>
        </w:tc>
        <w:tc>
          <w:tcPr>
            <w:tcW w:w="1170" w:type="dxa"/>
            <w:tcBorders>
              <w:top w:val="single" w:sz="18" w:space="0" w:color="00629B"/>
              <w:left w:val="nil"/>
              <w:right w:val="nil"/>
            </w:tcBorders>
            <w:shd w:val="clear" w:color="auto" w:fill="EAF1DD" w:themeFill="accent3" w:themeFillTint="33"/>
            <w:textDirection w:val="btLr"/>
            <w:vAlign w:val="center"/>
          </w:tcPr>
          <w:p w14:paraId="3E9DCFC5" w14:textId="77777777" w:rsidR="00513D11" w:rsidRPr="002F503D" w:rsidRDefault="00513D11" w:rsidP="00513D11">
            <w:pPr>
              <w:ind w:left="113" w:right="113"/>
              <w:jc w:val="center"/>
              <w:rPr>
                <w:rFonts w:ascii="Arial" w:hAnsi="Arial" w:cs="Arial"/>
              </w:rPr>
            </w:pPr>
          </w:p>
        </w:tc>
        <w:tc>
          <w:tcPr>
            <w:tcW w:w="5531" w:type="dxa"/>
            <w:tcBorders>
              <w:top w:val="single" w:sz="18" w:space="0" w:color="365F91" w:themeColor="accent1" w:themeShade="BF"/>
              <w:left w:val="nil"/>
              <w:bottom w:val="single" w:sz="4" w:space="0" w:color="00629B"/>
              <w:right w:val="single" w:sz="4" w:space="0" w:color="00629B"/>
            </w:tcBorders>
            <w:shd w:val="clear" w:color="auto" w:fill="auto"/>
            <w:vAlign w:val="center"/>
          </w:tcPr>
          <w:p w14:paraId="473880DF" w14:textId="536D0520" w:rsidR="00513D11" w:rsidRPr="006C2211" w:rsidRDefault="00513D11" w:rsidP="00F112B6">
            <w:pPr>
              <w:pStyle w:val="Tableheading11"/>
              <w:rPr>
                <w:sz w:val="20"/>
                <w:szCs w:val="20"/>
              </w:rPr>
            </w:pPr>
            <w:r>
              <w:t>Years 5 and 6</w:t>
            </w:r>
          </w:p>
        </w:tc>
        <w:tc>
          <w:tcPr>
            <w:tcW w:w="6349" w:type="dxa"/>
            <w:tcBorders>
              <w:top w:val="single" w:sz="18" w:space="0" w:color="365F91" w:themeColor="accent1" w:themeShade="BF"/>
              <w:left w:val="single" w:sz="4" w:space="0" w:color="00629B"/>
              <w:bottom w:val="single" w:sz="4" w:space="0" w:color="00629B"/>
              <w:right w:val="single" w:sz="4" w:space="0" w:color="00629B"/>
            </w:tcBorders>
            <w:shd w:val="clear" w:color="auto" w:fill="auto"/>
            <w:vAlign w:val="center"/>
          </w:tcPr>
          <w:p w14:paraId="5DB4CFB7" w14:textId="437C9E91" w:rsidR="00513D11" w:rsidRPr="00BE68D3" w:rsidRDefault="00513D11" w:rsidP="00F112B6">
            <w:pPr>
              <w:pStyle w:val="Tableheading11"/>
              <w:rPr>
                <w:sz w:val="20"/>
                <w:szCs w:val="20"/>
              </w:rPr>
            </w:pPr>
            <w:r w:rsidRPr="00A115BA">
              <w:t xml:space="preserve">Years </w:t>
            </w:r>
            <w:r>
              <w:t>7</w:t>
            </w:r>
            <w:r w:rsidRPr="00A115BA">
              <w:t xml:space="preserve"> and </w:t>
            </w:r>
            <w:r>
              <w:t>8</w:t>
            </w:r>
          </w:p>
        </w:tc>
        <w:tc>
          <w:tcPr>
            <w:tcW w:w="6480" w:type="dxa"/>
            <w:tcBorders>
              <w:top w:val="single" w:sz="18" w:space="0" w:color="365F91" w:themeColor="accent1" w:themeShade="BF"/>
              <w:left w:val="single" w:sz="4" w:space="0" w:color="00629B"/>
              <w:bottom w:val="single" w:sz="4" w:space="0" w:color="00629B"/>
              <w:right w:val="single" w:sz="18" w:space="0" w:color="00629B"/>
            </w:tcBorders>
            <w:vAlign w:val="center"/>
          </w:tcPr>
          <w:p w14:paraId="7C917E1D" w14:textId="49DEE76A" w:rsidR="00513D11" w:rsidRPr="0052620F" w:rsidRDefault="00513D11" w:rsidP="00F112B6">
            <w:pPr>
              <w:pStyle w:val="Tableheading11"/>
              <w:rPr>
                <w:sz w:val="20"/>
                <w:szCs w:val="20"/>
              </w:rPr>
            </w:pPr>
            <w:r w:rsidRPr="00A115BA">
              <w:t xml:space="preserve">Years </w:t>
            </w:r>
            <w:r>
              <w:t>9</w:t>
            </w:r>
            <w:r w:rsidRPr="00A115BA">
              <w:t xml:space="preserve"> and </w:t>
            </w:r>
            <w:r>
              <w:t>10</w:t>
            </w:r>
          </w:p>
        </w:tc>
      </w:tr>
      <w:tr w:rsidR="00513D11" w:rsidRPr="001B4A21" w14:paraId="6D666E4E" w14:textId="77777777" w:rsidTr="00DC7DD4">
        <w:trPr>
          <w:cantSplit/>
          <w:trHeight w:val="592"/>
        </w:trPr>
        <w:tc>
          <w:tcPr>
            <w:tcW w:w="900" w:type="dxa"/>
            <w:vMerge w:val="restart"/>
            <w:tcBorders>
              <w:top w:val="single" w:sz="18" w:space="0" w:color="1F497D" w:themeColor="text2"/>
              <w:left w:val="single" w:sz="18" w:space="0" w:color="00629B"/>
              <w:bottom w:val="single" w:sz="18" w:space="0" w:color="00629B"/>
              <w:right w:val="single" w:sz="4" w:space="0" w:color="auto"/>
            </w:tcBorders>
            <w:shd w:val="clear" w:color="auto" w:fill="D6E3BC" w:themeFill="accent3" w:themeFillTint="66"/>
            <w:textDirection w:val="btLr"/>
            <w:vAlign w:val="center"/>
          </w:tcPr>
          <w:p w14:paraId="759A381C" w14:textId="3539E770" w:rsidR="00513D11" w:rsidRPr="001B4A21" w:rsidRDefault="00513D11" w:rsidP="00BE6F66">
            <w:pPr>
              <w:ind w:left="113" w:right="113"/>
              <w:jc w:val="center"/>
              <w:rPr>
                <w:rFonts w:ascii="Arial" w:eastAsia="Calibri" w:hAnsi="Arial" w:cs="Arial"/>
                <w:b/>
                <w:bCs/>
              </w:rPr>
            </w:pPr>
            <w:r>
              <w:rPr>
                <w:rFonts w:ascii="Arial" w:hAnsi="Arial" w:cs="Arial"/>
                <w:b/>
                <w:lang w:val="en-NZ"/>
              </w:rPr>
              <w:t>Movement and physical activity</w:t>
            </w:r>
          </w:p>
        </w:tc>
        <w:tc>
          <w:tcPr>
            <w:tcW w:w="117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7790527B" w14:textId="205FFE73" w:rsidR="00513D11" w:rsidRPr="00BE6F66" w:rsidRDefault="00513D11" w:rsidP="00BE6F66">
            <w:pPr>
              <w:ind w:left="113" w:right="113"/>
              <w:jc w:val="center"/>
              <w:rPr>
                <w:rFonts w:ascii="Arial" w:hAnsi="Arial" w:cs="Arial"/>
              </w:rPr>
            </w:pPr>
            <w:r w:rsidRPr="002F503D">
              <w:rPr>
                <w:rFonts w:ascii="Arial" w:hAnsi="Arial" w:cs="Arial"/>
              </w:rPr>
              <w:t>Moving our bod</w:t>
            </w:r>
            <w:r>
              <w:rPr>
                <w:rFonts w:ascii="Arial" w:hAnsi="Arial" w:cs="Arial"/>
              </w:rPr>
              <w:t>ies</w:t>
            </w:r>
          </w:p>
        </w:tc>
        <w:tc>
          <w:tcPr>
            <w:tcW w:w="5531" w:type="dxa"/>
            <w:tcBorders>
              <w:top w:val="single" w:sz="18" w:space="0" w:color="365F91" w:themeColor="accent1" w:themeShade="BF"/>
              <w:left w:val="single" w:sz="4" w:space="0" w:color="auto"/>
              <w:bottom w:val="single" w:sz="4" w:space="0" w:color="00629B"/>
              <w:right w:val="single" w:sz="4" w:space="0" w:color="00629B"/>
            </w:tcBorders>
            <w:shd w:val="clear" w:color="auto" w:fill="auto"/>
          </w:tcPr>
          <w:p w14:paraId="663D2286" w14:textId="77777777" w:rsidR="00513D11" w:rsidRPr="006C2211" w:rsidRDefault="00513D11" w:rsidP="00513D11">
            <w:pPr>
              <w:spacing w:line="276" w:lineRule="auto"/>
              <w:rPr>
                <w:rFonts w:ascii="Arial" w:hAnsi="Arial" w:cs="Arial"/>
                <w:sz w:val="20"/>
                <w:szCs w:val="20"/>
              </w:rPr>
            </w:pPr>
            <w:r w:rsidRPr="006C2211">
              <w:rPr>
                <w:rFonts w:ascii="Arial" w:hAnsi="Arial" w:cs="Arial"/>
                <w:sz w:val="20"/>
                <w:szCs w:val="20"/>
              </w:rPr>
              <w:t>adapt and modify movement skills across a variety of situations</w:t>
            </w:r>
          </w:p>
          <w:p w14:paraId="393E6001" w14:textId="52625A93" w:rsidR="00513D11" w:rsidRPr="006C2211" w:rsidRDefault="00513D11" w:rsidP="00513D11">
            <w:pPr>
              <w:spacing w:line="276" w:lineRule="auto"/>
              <w:rPr>
                <w:rFonts w:ascii="Arial" w:hAnsi="Arial" w:cs="Arial"/>
                <w:sz w:val="20"/>
                <w:szCs w:val="20"/>
              </w:rPr>
            </w:pPr>
            <w:r w:rsidRPr="006C2211">
              <w:rPr>
                <w:rFonts w:ascii="Arial" w:hAnsi="Arial" w:cs="Arial"/>
                <w:sz w:val="20"/>
                <w:szCs w:val="20"/>
              </w:rPr>
              <w:t>(</w:t>
            </w:r>
            <w:r w:rsidRPr="006C2211">
              <w:rPr>
                <w:rFonts w:ascii="Arial" w:hAnsi="Arial" w:cs="Arial"/>
                <w:sz w:val="20"/>
                <w:szCs w:val="20"/>
                <w:lang w:val="en-GB"/>
              </w:rPr>
              <w:t>AC9HP6M01)</w:t>
            </w:r>
          </w:p>
        </w:tc>
        <w:tc>
          <w:tcPr>
            <w:tcW w:w="6349" w:type="dxa"/>
            <w:tcBorders>
              <w:top w:val="single" w:sz="18" w:space="0" w:color="365F91" w:themeColor="accent1" w:themeShade="BF"/>
              <w:left w:val="single" w:sz="4" w:space="0" w:color="00629B"/>
              <w:bottom w:val="single" w:sz="4" w:space="0" w:color="00629B"/>
              <w:right w:val="single" w:sz="4" w:space="0" w:color="00629B"/>
            </w:tcBorders>
            <w:shd w:val="clear" w:color="auto" w:fill="auto"/>
          </w:tcPr>
          <w:p w14:paraId="0BCDD235" w14:textId="77777777" w:rsidR="00513D11" w:rsidRPr="00BE68D3" w:rsidRDefault="00513D11" w:rsidP="00513D11">
            <w:pPr>
              <w:spacing w:line="276" w:lineRule="auto"/>
              <w:rPr>
                <w:rFonts w:ascii="Arial" w:hAnsi="Arial" w:cs="Arial"/>
                <w:sz w:val="20"/>
                <w:szCs w:val="20"/>
              </w:rPr>
            </w:pPr>
            <w:proofErr w:type="spellStart"/>
            <w:r w:rsidRPr="00BE68D3">
              <w:rPr>
                <w:rFonts w:ascii="Arial" w:hAnsi="Arial" w:cs="Arial"/>
                <w:sz w:val="20"/>
                <w:szCs w:val="20"/>
              </w:rPr>
              <w:t>analyse</w:t>
            </w:r>
            <w:proofErr w:type="spellEnd"/>
            <w:r w:rsidRPr="00BE68D3">
              <w:rPr>
                <w:rFonts w:ascii="Arial" w:hAnsi="Arial" w:cs="Arial"/>
                <w:sz w:val="20"/>
                <w:szCs w:val="20"/>
              </w:rPr>
              <w:t>, adapt and refine movement skills and approaches in a variety of movement situations</w:t>
            </w:r>
          </w:p>
          <w:p w14:paraId="7C0E77E7" w14:textId="28089DD5" w:rsidR="00513D11" w:rsidRPr="00DB3856" w:rsidRDefault="00513D11" w:rsidP="00513D11">
            <w:pPr>
              <w:spacing w:line="276" w:lineRule="auto"/>
              <w:rPr>
                <w:rFonts w:ascii="Arial" w:hAnsi="Arial" w:cs="Arial"/>
                <w:sz w:val="20"/>
                <w:szCs w:val="20"/>
                <w:lang w:val="en-GB"/>
              </w:rPr>
            </w:pPr>
            <w:r w:rsidRPr="00BE68D3">
              <w:rPr>
                <w:rFonts w:ascii="Arial" w:hAnsi="Arial" w:cs="Arial"/>
                <w:sz w:val="20"/>
                <w:szCs w:val="20"/>
              </w:rPr>
              <w:t>(</w:t>
            </w:r>
            <w:r w:rsidRPr="00BE68D3">
              <w:rPr>
                <w:rFonts w:ascii="Arial" w:hAnsi="Arial" w:cs="Arial"/>
                <w:sz w:val="20"/>
                <w:szCs w:val="20"/>
                <w:lang w:val="en-GB"/>
              </w:rPr>
              <w:t>AC9HP8M01)</w:t>
            </w:r>
          </w:p>
        </w:tc>
        <w:tc>
          <w:tcPr>
            <w:tcW w:w="6480" w:type="dxa"/>
            <w:tcBorders>
              <w:top w:val="single" w:sz="18" w:space="0" w:color="365F91" w:themeColor="accent1" w:themeShade="BF"/>
              <w:left w:val="single" w:sz="4" w:space="0" w:color="00629B"/>
              <w:bottom w:val="single" w:sz="4" w:space="0" w:color="00629B"/>
              <w:right w:val="single" w:sz="18" w:space="0" w:color="00629B"/>
            </w:tcBorders>
          </w:tcPr>
          <w:p w14:paraId="19CDF6E9" w14:textId="77777777" w:rsidR="00513D11" w:rsidRPr="0052620F" w:rsidRDefault="00513D11" w:rsidP="00513D11">
            <w:pPr>
              <w:spacing w:line="276" w:lineRule="auto"/>
              <w:rPr>
                <w:rFonts w:ascii="Arial" w:hAnsi="Arial" w:cs="Arial"/>
                <w:sz w:val="20"/>
                <w:szCs w:val="20"/>
              </w:rPr>
            </w:pPr>
            <w:proofErr w:type="spellStart"/>
            <w:r w:rsidRPr="0052620F">
              <w:rPr>
                <w:rFonts w:ascii="Arial" w:hAnsi="Arial" w:cs="Arial"/>
                <w:sz w:val="20"/>
                <w:szCs w:val="20"/>
              </w:rPr>
              <w:t>analyse</w:t>
            </w:r>
            <w:proofErr w:type="spellEnd"/>
            <w:r w:rsidRPr="0052620F">
              <w:rPr>
                <w:rFonts w:ascii="Arial" w:hAnsi="Arial" w:cs="Arial"/>
                <w:sz w:val="20"/>
                <w:szCs w:val="20"/>
              </w:rPr>
              <w:t>, adapt and refine movement skills and approaches in a range of challenging movement situations to enhance performance</w:t>
            </w:r>
          </w:p>
          <w:p w14:paraId="6BBA83FD" w14:textId="38EFDA7F" w:rsidR="00513D11" w:rsidRPr="0052620F" w:rsidRDefault="00513D11" w:rsidP="00513D11">
            <w:pPr>
              <w:spacing w:line="276" w:lineRule="auto"/>
              <w:rPr>
                <w:rFonts w:ascii="Arial" w:hAnsi="Arial" w:cs="Arial"/>
                <w:sz w:val="20"/>
                <w:szCs w:val="20"/>
              </w:rPr>
            </w:pPr>
            <w:r w:rsidRPr="0052620F">
              <w:rPr>
                <w:rFonts w:ascii="Arial" w:hAnsi="Arial" w:cs="Arial"/>
                <w:sz w:val="20"/>
                <w:szCs w:val="20"/>
              </w:rPr>
              <w:t>(</w:t>
            </w:r>
            <w:r w:rsidRPr="0052620F">
              <w:rPr>
                <w:rFonts w:ascii="Arial" w:hAnsi="Arial" w:cs="Arial"/>
                <w:sz w:val="20"/>
                <w:szCs w:val="20"/>
                <w:lang w:val="en-GB"/>
              </w:rPr>
              <w:t>AC9HP10M01)</w:t>
            </w:r>
          </w:p>
        </w:tc>
      </w:tr>
      <w:tr w:rsidR="00513D11" w:rsidRPr="001B4A21" w14:paraId="137B5CB5"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05F60BF4" w14:textId="77777777" w:rsidR="00513D11" w:rsidRPr="001B4A21" w:rsidRDefault="00513D11" w:rsidP="00513D11">
            <w:pPr>
              <w:ind w:left="113" w:right="113"/>
              <w:jc w:val="center"/>
              <w:rPr>
                <w:rFonts w:ascii="Arial" w:eastAsia="Calibri" w:hAnsi="Arial" w:cs="Arial"/>
                <w:b/>
                <w:bCs/>
              </w:rPr>
            </w:pPr>
          </w:p>
        </w:tc>
        <w:tc>
          <w:tcPr>
            <w:tcW w:w="117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4B353B79" w14:textId="77777777" w:rsidR="00513D11" w:rsidRPr="002F503D" w:rsidRDefault="00513D11" w:rsidP="00513D11">
            <w:pPr>
              <w:ind w:left="113" w:right="113"/>
              <w:jc w:val="center"/>
              <w:rPr>
                <w:rFonts w:ascii="Arial" w:hAnsi="Arial" w:cs="Arial"/>
              </w:rPr>
            </w:pPr>
          </w:p>
        </w:tc>
        <w:tc>
          <w:tcPr>
            <w:tcW w:w="5531" w:type="dxa"/>
            <w:tcBorders>
              <w:top w:val="single" w:sz="4" w:space="0" w:color="00629B"/>
              <w:left w:val="single" w:sz="4" w:space="0" w:color="auto"/>
              <w:bottom w:val="single" w:sz="18" w:space="0" w:color="365F91" w:themeColor="accent1" w:themeShade="BF"/>
              <w:right w:val="single" w:sz="4" w:space="0" w:color="00629B"/>
            </w:tcBorders>
            <w:shd w:val="clear" w:color="auto" w:fill="auto"/>
          </w:tcPr>
          <w:p w14:paraId="731CCDCC" w14:textId="77777777" w:rsidR="00513D11" w:rsidRPr="006C2211" w:rsidRDefault="00513D11" w:rsidP="00513D11">
            <w:pPr>
              <w:spacing w:line="276" w:lineRule="auto"/>
              <w:rPr>
                <w:rFonts w:ascii="Arial" w:hAnsi="Arial" w:cs="Arial"/>
                <w:sz w:val="20"/>
                <w:szCs w:val="20"/>
              </w:rPr>
            </w:pPr>
            <w:r w:rsidRPr="006C2211">
              <w:rPr>
                <w:rFonts w:ascii="Arial" w:hAnsi="Arial" w:cs="Arial"/>
                <w:sz w:val="20"/>
                <w:szCs w:val="20"/>
              </w:rPr>
              <w:t>demonstrate how movement concepts and strategies can be transferred to different situations</w:t>
            </w:r>
          </w:p>
          <w:p w14:paraId="543774C3" w14:textId="33100DDC" w:rsidR="00513D11" w:rsidRPr="001B4A21" w:rsidRDefault="00513D11" w:rsidP="00513D11">
            <w:pPr>
              <w:rPr>
                <w:rFonts w:ascii="Arial" w:hAnsi="Arial" w:cs="Arial"/>
              </w:rPr>
            </w:pPr>
            <w:r w:rsidRPr="006C2211">
              <w:rPr>
                <w:rFonts w:ascii="Arial" w:hAnsi="Arial" w:cs="Arial"/>
                <w:sz w:val="20"/>
                <w:szCs w:val="20"/>
              </w:rPr>
              <w:t>(</w:t>
            </w:r>
            <w:r w:rsidRPr="006C2211">
              <w:rPr>
                <w:rFonts w:ascii="Arial" w:hAnsi="Arial" w:cs="Arial"/>
                <w:sz w:val="20"/>
                <w:szCs w:val="20"/>
                <w:lang w:val="en-GB"/>
              </w:rPr>
              <w:t>AC9HP6M02)</w:t>
            </w:r>
          </w:p>
        </w:tc>
        <w:tc>
          <w:tcPr>
            <w:tcW w:w="6349" w:type="dxa"/>
            <w:tcBorders>
              <w:top w:val="single" w:sz="4" w:space="0" w:color="00629B"/>
              <w:left w:val="single" w:sz="4" w:space="0" w:color="00629B"/>
              <w:bottom w:val="single" w:sz="18" w:space="0" w:color="365F91" w:themeColor="accent1" w:themeShade="BF"/>
              <w:right w:val="single" w:sz="4" w:space="0" w:color="00629B"/>
            </w:tcBorders>
            <w:shd w:val="clear" w:color="auto" w:fill="auto"/>
          </w:tcPr>
          <w:p w14:paraId="09F0896A" w14:textId="77777777" w:rsidR="00513D11" w:rsidRPr="00BE68D3" w:rsidRDefault="00513D11" w:rsidP="00513D11">
            <w:pPr>
              <w:spacing w:line="276" w:lineRule="auto"/>
              <w:rPr>
                <w:rFonts w:ascii="Arial" w:hAnsi="Arial" w:cs="Arial"/>
                <w:sz w:val="20"/>
                <w:szCs w:val="20"/>
              </w:rPr>
            </w:pPr>
            <w:r w:rsidRPr="00BE68D3">
              <w:rPr>
                <w:rFonts w:ascii="Arial" w:hAnsi="Arial" w:cs="Arial"/>
                <w:sz w:val="20"/>
                <w:szCs w:val="20"/>
              </w:rPr>
              <w:t>demonstrate how movement concepts and strategies can be manipulated to impact performance or movement outcomes</w:t>
            </w:r>
          </w:p>
          <w:p w14:paraId="6E873494" w14:textId="5824B365" w:rsidR="00513D11" w:rsidRPr="00DB3856" w:rsidRDefault="00513D11" w:rsidP="00DB3856">
            <w:pPr>
              <w:spacing w:line="276" w:lineRule="auto"/>
              <w:rPr>
                <w:rFonts w:ascii="Arial" w:hAnsi="Arial" w:cs="Arial"/>
                <w:sz w:val="20"/>
                <w:szCs w:val="20"/>
                <w:lang w:val="en-GB"/>
              </w:rPr>
            </w:pPr>
            <w:r w:rsidRPr="00BE68D3">
              <w:rPr>
                <w:rFonts w:ascii="Arial" w:hAnsi="Arial" w:cs="Arial"/>
                <w:sz w:val="20"/>
                <w:szCs w:val="20"/>
              </w:rPr>
              <w:t>(</w:t>
            </w:r>
            <w:r w:rsidRPr="00BE68D3">
              <w:rPr>
                <w:rFonts w:ascii="Arial" w:hAnsi="Arial" w:cs="Arial"/>
                <w:sz w:val="20"/>
                <w:szCs w:val="20"/>
                <w:lang w:val="en-GB"/>
              </w:rPr>
              <w:t>AC9HP8M02)</w:t>
            </w:r>
            <w:r w:rsidRPr="00BE68D3">
              <w:rPr>
                <w:rFonts w:ascii="Arial" w:hAnsi="Arial" w:cs="Arial"/>
                <w:sz w:val="20"/>
                <w:szCs w:val="20"/>
              </w:rPr>
              <w:t xml:space="preserve"> </w:t>
            </w:r>
          </w:p>
        </w:tc>
        <w:tc>
          <w:tcPr>
            <w:tcW w:w="6480" w:type="dxa"/>
            <w:tcBorders>
              <w:top w:val="single" w:sz="4" w:space="0" w:color="00629B"/>
              <w:left w:val="single" w:sz="4" w:space="0" w:color="00629B"/>
              <w:bottom w:val="single" w:sz="18" w:space="0" w:color="365F91" w:themeColor="accent1" w:themeShade="BF"/>
              <w:right w:val="single" w:sz="18" w:space="0" w:color="00629B"/>
            </w:tcBorders>
          </w:tcPr>
          <w:p w14:paraId="4FAD04F2" w14:textId="77777777" w:rsidR="00513D11" w:rsidRPr="0052620F" w:rsidRDefault="00513D11" w:rsidP="00513D11">
            <w:pPr>
              <w:spacing w:line="276" w:lineRule="auto"/>
              <w:rPr>
                <w:rFonts w:ascii="Arial" w:hAnsi="Arial" w:cs="Arial"/>
                <w:sz w:val="20"/>
                <w:szCs w:val="20"/>
              </w:rPr>
            </w:pPr>
            <w:r w:rsidRPr="0052620F">
              <w:rPr>
                <w:rFonts w:ascii="Arial" w:hAnsi="Arial" w:cs="Arial"/>
                <w:sz w:val="20"/>
                <w:szCs w:val="20"/>
              </w:rPr>
              <w:t>adapt and refine movement concepts and strategies to achieve successful outcomes across a range of challenging movement situations</w:t>
            </w:r>
          </w:p>
          <w:p w14:paraId="53F90681" w14:textId="3BA3A5D6" w:rsidR="00513D11" w:rsidRPr="0052620F" w:rsidRDefault="00513D11" w:rsidP="00513D11">
            <w:pPr>
              <w:spacing w:line="276" w:lineRule="auto"/>
              <w:rPr>
                <w:rFonts w:ascii="Arial" w:hAnsi="Arial" w:cs="Arial"/>
                <w:sz w:val="20"/>
                <w:szCs w:val="20"/>
              </w:rPr>
            </w:pPr>
            <w:r w:rsidRPr="0052620F">
              <w:rPr>
                <w:rFonts w:ascii="Arial" w:hAnsi="Arial" w:cs="Arial"/>
                <w:sz w:val="20"/>
                <w:szCs w:val="20"/>
              </w:rPr>
              <w:t>(</w:t>
            </w:r>
            <w:r w:rsidRPr="0052620F">
              <w:rPr>
                <w:rFonts w:ascii="Arial" w:hAnsi="Arial" w:cs="Arial"/>
                <w:sz w:val="20"/>
                <w:szCs w:val="20"/>
                <w:lang w:val="en-GB"/>
              </w:rPr>
              <w:t>AC9HP10M02)</w:t>
            </w:r>
          </w:p>
        </w:tc>
      </w:tr>
      <w:tr w:rsidR="00513D11" w:rsidRPr="001B4A21" w14:paraId="585884BD"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7EA0370F" w14:textId="77777777" w:rsidR="00513D11" w:rsidRPr="001B4A21" w:rsidRDefault="00513D11" w:rsidP="00513D11">
            <w:pPr>
              <w:ind w:left="113" w:right="113"/>
              <w:jc w:val="center"/>
              <w:rPr>
                <w:rFonts w:ascii="Arial" w:eastAsia="Calibri" w:hAnsi="Arial" w:cs="Arial"/>
                <w:b/>
                <w:bCs/>
              </w:rPr>
            </w:pPr>
          </w:p>
        </w:tc>
        <w:tc>
          <w:tcPr>
            <w:tcW w:w="117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705EAB30" w14:textId="2C5E32D8" w:rsidR="00513D11" w:rsidRPr="00BE6F66" w:rsidRDefault="00513D11" w:rsidP="00BE6F66">
            <w:pPr>
              <w:ind w:left="113" w:right="113"/>
              <w:jc w:val="center"/>
              <w:rPr>
                <w:rFonts w:ascii="Arial" w:eastAsia="Times New Roman" w:hAnsi="Arial" w:cs="Arial"/>
              </w:rPr>
            </w:pPr>
            <w:r w:rsidRPr="002F503D">
              <w:rPr>
                <w:rFonts w:ascii="Arial" w:hAnsi="Arial" w:cs="Arial"/>
              </w:rPr>
              <w:t>Understanding movement</w:t>
            </w:r>
          </w:p>
        </w:tc>
        <w:tc>
          <w:tcPr>
            <w:tcW w:w="5531" w:type="dxa"/>
            <w:tcBorders>
              <w:top w:val="single" w:sz="18" w:space="0" w:color="365F91" w:themeColor="accent1" w:themeShade="BF"/>
              <w:left w:val="single" w:sz="4" w:space="0" w:color="auto"/>
              <w:bottom w:val="single" w:sz="4" w:space="0" w:color="00629B"/>
              <w:right w:val="single" w:sz="4" w:space="0" w:color="00629B"/>
            </w:tcBorders>
            <w:shd w:val="clear" w:color="auto" w:fill="auto"/>
          </w:tcPr>
          <w:p w14:paraId="118AE31B" w14:textId="77777777" w:rsidR="00513D11" w:rsidRPr="00676696" w:rsidRDefault="00513D11" w:rsidP="00513D11">
            <w:pPr>
              <w:spacing w:line="276" w:lineRule="auto"/>
              <w:rPr>
                <w:rFonts w:ascii="Arial" w:hAnsi="Arial" w:cs="Arial"/>
                <w:sz w:val="20"/>
                <w:szCs w:val="20"/>
              </w:rPr>
            </w:pPr>
            <w:r w:rsidRPr="00676696">
              <w:rPr>
                <w:rFonts w:ascii="Arial" w:hAnsi="Arial" w:cs="Arial"/>
                <w:sz w:val="20"/>
                <w:szCs w:val="20"/>
              </w:rPr>
              <w:t>manipulate and modify elements of effort, space, time, objects and people in different movement situations</w:t>
            </w:r>
          </w:p>
          <w:p w14:paraId="2343618A" w14:textId="183737EF" w:rsidR="00513D11" w:rsidRPr="00676696" w:rsidRDefault="00513D11" w:rsidP="00513D11">
            <w:pPr>
              <w:spacing w:line="276" w:lineRule="auto"/>
              <w:rPr>
                <w:rFonts w:ascii="Arial" w:hAnsi="Arial" w:cs="Arial"/>
                <w:sz w:val="20"/>
                <w:szCs w:val="20"/>
              </w:rPr>
            </w:pPr>
            <w:r w:rsidRPr="00676696">
              <w:rPr>
                <w:rFonts w:ascii="Arial" w:hAnsi="Arial" w:cs="Arial"/>
                <w:sz w:val="20"/>
                <w:szCs w:val="20"/>
              </w:rPr>
              <w:t>(</w:t>
            </w:r>
            <w:r w:rsidRPr="00676696">
              <w:rPr>
                <w:rFonts w:ascii="Arial" w:hAnsi="Arial" w:cs="Arial"/>
                <w:sz w:val="20"/>
                <w:szCs w:val="20"/>
                <w:lang w:val="en-GB"/>
              </w:rPr>
              <w:t>AC9HP6M03)</w:t>
            </w:r>
          </w:p>
        </w:tc>
        <w:tc>
          <w:tcPr>
            <w:tcW w:w="6349" w:type="dxa"/>
            <w:tcBorders>
              <w:top w:val="single" w:sz="18" w:space="0" w:color="365F91" w:themeColor="accent1" w:themeShade="BF"/>
              <w:left w:val="single" w:sz="4" w:space="0" w:color="00629B"/>
              <w:bottom w:val="single" w:sz="4" w:space="0" w:color="00629B"/>
              <w:right w:val="single" w:sz="4" w:space="0" w:color="00629B"/>
            </w:tcBorders>
            <w:shd w:val="clear" w:color="auto" w:fill="auto"/>
          </w:tcPr>
          <w:p w14:paraId="52036A02" w14:textId="77777777" w:rsidR="00513D11" w:rsidRPr="00855D9A" w:rsidRDefault="00513D11" w:rsidP="00513D11">
            <w:pPr>
              <w:spacing w:line="276" w:lineRule="auto"/>
              <w:rPr>
                <w:rFonts w:ascii="Arial" w:hAnsi="Arial" w:cs="Arial"/>
                <w:sz w:val="20"/>
                <w:szCs w:val="20"/>
              </w:rPr>
            </w:pPr>
            <w:proofErr w:type="spellStart"/>
            <w:r w:rsidRPr="00855D9A">
              <w:rPr>
                <w:rFonts w:ascii="Arial" w:hAnsi="Arial" w:cs="Arial"/>
                <w:sz w:val="20"/>
                <w:szCs w:val="20"/>
              </w:rPr>
              <w:t>analyse</w:t>
            </w:r>
            <w:proofErr w:type="spellEnd"/>
            <w:r w:rsidRPr="00855D9A">
              <w:rPr>
                <w:rFonts w:ascii="Arial" w:hAnsi="Arial" w:cs="Arial"/>
                <w:sz w:val="20"/>
                <w:szCs w:val="20"/>
              </w:rPr>
              <w:t xml:space="preserve"> and demonstrate how the elements of effort, space, time, objects and people can enhance movement </w:t>
            </w:r>
          </w:p>
          <w:p w14:paraId="394E0B69" w14:textId="2317DFCC" w:rsidR="00513D11" w:rsidRPr="00DB3856" w:rsidRDefault="00513D11" w:rsidP="00513D11">
            <w:pPr>
              <w:spacing w:line="276" w:lineRule="auto"/>
              <w:rPr>
                <w:rFonts w:ascii="Arial" w:hAnsi="Arial" w:cs="Arial"/>
                <w:sz w:val="20"/>
                <w:szCs w:val="20"/>
                <w:lang w:val="en-GB"/>
              </w:rPr>
            </w:pPr>
            <w:r w:rsidRPr="00855D9A">
              <w:rPr>
                <w:rFonts w:ascii="Arial" w:hAnsi="Arial" w:cs="Arial"/>
                <w:sz w:val="20"/>
                <w:szCs w:val="20"/>
              </w:rPr>
              <w:t>(</w:t>
            </w:r>
            <w:r w:rsidRPr="00855D9A">
              <w:rPr>
                <w:rFonts w:ascii="Arial" w:hAnsi="Arial" w:cs="Arial"/>
                <w:sz w:val="20"/>
                <w:szCs w:val="20"/>
                <w:lang w:val="en-GB"/>
              </w:rPr>
              <w:t>AC9HP8M03)</w:t>
            </w:r>
          </w:p>
        </w:tc>
        <w:tc>
          <w:tcPr>
            <w:tcW w:w="6480" w:type="dxa"/>
            <w:tcBorders>
              <w:top w:val="single" w:sz="18" w:space="0" w:color="365F91" w:themeColor="accent1" w:themeShade="BF"/>
              <w:left w:val="single" w:sz="4" w:space="0" w:color="00629B"/>
              <w:bottom w:val="single" w:sz="4" w:space="0" w:color="00629B"/>
              <w:right w:val="single" w:sz="18" w:space="0" w:color="00629B"/>
            </w:tcBorders>
          </w:tcPr>
          <w:p w14:paraId="17CBEF75" w14:textId="77777777" w:rsidR="00513D11" w:rsidRPr="0052620F" w:rsidRDefault="00513D11" w:rsidP="00513D11">
            <w:pPr>
              <w:spacing w:line="276" w:lineRule="auto"/>
              <w:rPr>
                <w:rFonts w:ascii="Arial" w:hAnsi="Arial" w:cs="Arial"/>
                <w:sz w:val="20"/>
                <w:szCs w:val="20"/>
              </w:rPr>
            </w:pPr>
            <w:r w:rsidRPr="0052620F">
              <w:rPr>
                <w:rFonts w:ascii="Arial" w:hAnsi="Arial" w:cs="Arial"/>
                <w:sz w:val="20"/>
                <w:szCs w:val="20"/>
              </w:rPr>
              <w:t>evaluate the impact manipulating effort, space, time, objects and people has on a range of different movement performances</w:t>
            </w:r>
          </w:p>
          <w:p w14:paraId="058848AB" w14:textId="05AE2071" w:rsidR="00513D11" w:rsidRPr="0052620F" w:rsidRDefault="00513D11" w:rsidP="00513D11">
            <w:pPr>
              <w:spacing w:line="276" w:lineRule="auto"/>
              <w:rPr>
                <w:rFonts w:ascii="Arial" w:hAnsi="Arial" w:cs="Arial"/>
                <w:sz w:val="20"/>
                <w:szCs w:val="20"/>
              </w:rPr>
            </w:pPr>
            <w:r w:rsidRPr="0052620F">
              <w:rPr>
                <w:rFonts w:ascii="Arial" w:hAnsi="Arial" w:cs="Arial"/>
                <w:sz w:val="20"/>
                <w:szCs w:val="20"/>
              </w:rPr>
              <w:t>(</w:t>
            </w:r>
            <w:r w:rsidRPr="0052620F">
              <w:rPr>
                <w:rFonts w:ascii="Arial" w:hAnsi="Arial" w:cs="Arial"/>
                <w:sz w:val="20"/>
                <w:szCs w:val="20"/>
                <w:lang w:val="en-GB"/>
              </w:rPr>
              <w:t>AC9HP10M03)</w:t>
            </w:r>
          </w:p>
        </w:tc>
      </w:tr>
      <w:tr w:rsidR="00513D11" w:rsidRPr="001B4A21" w14:paraId="12FE5AA6"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7368EF7C" w14:textId="77777777" w:rsidR="00513D11" w:rsidRPr="001B4A21" w:rsidRDefault="00513D11" w:rsidP="00513D11">
            <w:pPr>
              <w:ind w:left="113" w:right="113"/>
              <w:jc w:val="center"/>
              <w:rPr>
                <w:rFonts w:ascii="Arial" w:eastAsia="Calibri" w:hAnsi="Arial" w:cs="Arial"/>
                <w:b/>
                <w:bCs/>
              </w:rPr>
            </w:pPr>
          </w:p>
        </w:tc>
        <w:tc>
          <w:tcPr>
            <w:tcW w:w="117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1BB85273" w14:textId="77777777" w:rsidR="00513D11" w:rsidRPr="002F503D" w:rsidRDefault="00513D11" w:rsidP="00513D11">
            <w:pPr>
              <w:ind w:left="113" w:right="113"/>
              <w:jc w:val="center"/>
              <w:rPr>
                <w:rFonts w:ascii="Arial" w:hAnsi="Arial" w:cs="Arial"/>
              </w:rPr>
            </w:pPr>
          </w:p>
        </w:tc>
        <w:tc>
          <w:tcPr>
            <w:tcW w:w="5531" w:type="dxa"/>
            <w:tcBorders>
              <w:top w:val="single" w:sz="4" w:space="0" w:color="00629B"/>
              <w:left w:val="single" w:sz="4" w:space="0" w:color="auto"/>
              <w:bottom w:val="single" w:sz="18" w:space="0" w:color="365F91" w:themeColor="accent1" w:themeShade="BF"/>
              <w:right w:val="single" w:sz="4" w:space="0" w:color="00629B"/>
            </w:tcBorders>
            <w:shd w:val="clear" w:color="auto" w:fill="auto"/>
          </w:tcPr>
          <w:p w14:paraId="1B6A5EAA" w14:textId="77777777" w:rsidR="00513D11" w:rsidRPr="00676696" w:rsidRDefault="00513D11" w:rsidP="00513D11">
            <w:pPr>
              <w:spacing w:line="276" w:lineRule="auto"/>
              <w:rPr>
                <w:rFonts w:ascii="Arial" w:hAnsi="Arial" w:cs="Arial"/>
                <w:sz w:val="20"/>
                <w:szCs w:val="20"/>
              </w:rPr>
            </w:pPr>
            <w:r w:rsidRPr="00676696">
              <w:rPr>
                <w:rFonts w:ascii="Arial" w:hAnsi="Arial" w:cs="Arial"/>
                <w:sz w:val="20"/>
                <w:szCs w:val="20"/>
                <w:lang w:val="en-AU"/>
              </w:rPr>
              <w:t>participate in a range of physical activities that can be accessed in their local area to analyse the steps and resources needed to promote involvement</w:t>
            </w:r>
          </w:p>
          <w:p w14:paraId="093FB68F" w14:textId="5ABE5BB3" w:rsidR="00513D11" w:rsidRPr="001B4A21" w:rsidRDefault="00513D11" w:rsidP="00513D11">
            <w:pPr>
              <w:rPr>
                <w:rFonts w:ascii="Arial" w:hAnsi="Arial" w:cs="Arial"/>
              </w:rPr>
            </w:pPr>
            <w:r w:rsidRPr="00676696">
              <w:rPr>
                <w:rFonts w:ascii="Arial" w:hAnsi="Arial" w:cs="Arial"/>
                <w:sz w:val="20"/>
                <w:szCs w:val="20"/>
              </w:rPr>
              <w:t>(</w:t>
            </w:r>
            <w:r w:rsidRPr="00676696">
              <w:rPr>
                <w:rFonts w:ascii="Arial" w:hAnsi="Arial" w:cs="Arial"/>
                <w:sz w:val="20"/>
                <w:szCs w:val="20"/>
                <w:lang w:val="en-GB"/>
              </w:rPr>
              <w:t>AC9HP6M04)</w:t>
            </w:r>
          </w:p>
        </w:tc>
        <w:tc>
          <w:tcPr>
            <w:tcW w:w="6349" w:type="dxa"/>
            <w:tcBorders>
              <w:top w:val="single" w:sz="4" w:space="0" w:color="00629B"/>
              <w:left w:val="single" w:sz="4" w:space="0" w:color="00629B"/>
              <w:bottom w:val="single" w:sz="18" w:space="0" w:color="365F91" w:themeColor="accent1" w:themeShade="BF"/>
              <w:right w:val="single" w:sz="4" w:space="0" w:color="00629B"/>
            </w:tcBorders>
            <w:shd w:val="clear" w:color="auto" w:fill="auto"/>
          </w:tcPr>
          <w:p w14:paraId="53D0C7DB" w14:textId="77777777" w:rsidR="00513D11" w:rsidRPr="00855D9A" w:rsidRDefault="00513D11" w:rsidP="00513D11">
            <w:pPr>
              <w:spacing w:line="276" w:lineRule="auto"/>
              <w:rPr>
                <w:rFonts w:ascii="Arial" w:hAnsi="Arial" w:cs="Arial"/>
                <w:sz w:val="20"/>
                <w:szCs w:val="20"/>
              </w:rPr>
            </w:pPr>
            <w:r w:rsidRPr="00855D9A">
              <w:rPr>
                <w:rFonts w:ascii="Arial" w:hAnsi="Arial" w:cs="Arial"/>
                <w:sz w:val="20"/>
                <w:szCs w:val="20"/>
              </w:rPr>
              <w:t>design, apply and evaluate practices to increase physical activity levels to achieve health and wellbeing outcomes</w:t>
            </w:r>
          </w:p>
          <w:p w14:paraId="6C4B48F0" w14:textId="0B8FF0A2" w:rsidR="00513D11" w:rsidRPr="001B4A21" w:rsidRDefault="00513D11" w:rsidP="00513D11">
            <w:pPr>
              <w:rPr>
                <w:rFonts w:ascii="Arial" w:hAnsi="Arial" w:cs="Arial"/>
              </w:rPr>
            </w:pPr>
            <w:r w:rsidRPr="00855D9A">
              <w:rPr>
                <w:rFonts w:ascii="Arial" w:hAnsi="Arial" w:cs="Arial"/>
                <w:sz w:val="20"/>
                <w:szCs w:val="20"/>
              </w:rPr>
              <w:t>(</w:t>
            </w:r>
            <w:r w:rsidRPr="00855D9A">
              <w:rPr>
                <w:rFonts w:ascii="Arial" w:hAnsi="Arial" w:cs="Arial"/>
                <w:sz w:val="20"/>
                <w:szCs w:val="20"/>
                <w:lang w:val="en-GB"/>
              </w:rPr>
              <w:t>AC9HP8M04)</w:t>
            </w:r>
          </w:p>
        </w:tc>
        <w:tc>
          <w:tcPr>
            <w:tcW w:w="6480" w:type="dxa"/>
            <w:tcBorders>
              <w:top w:val="single" w:sz="4" w:space="0" w:color="00629B"/>
              <w:left w:val="single" w:sz="4" w:space="0" w:color="00629B"/>
              <w:bottom w:val="single" w:sz="18" w:space="0" w:color="365F91" w:themeColor="accent1" w:themeShade="BF"/>
              <w:right w:val="single" w:sz="18" w:space="0" w:color="00629B"/>
            </w:tcBorders>
          </w:tcPr>
          <w:p w14:paraId="2C0F22B0" w14:textId="77777777" w:rsidR="00513D11" w:rsidRPr="0052620F" w:rsidRDefault="00513D11" w:rsidP="00513D11">
            <w:pPr>
              <w:spacing w:line="276" w:lineRule="auto"/>
              <w:rPr>
                <w:rFonts w:ascii="Arial" w:hAnsi="Arial" w:cs="Arial"/>
                <w:sz w:val="20"/>
                <w:szCs w:val="20"/>
              </w:rPr>
            </w:pPr>
            <w:r w:rsidRPr="0052620F">
              <w:rPr>
                <w:rFonts w:ascii="Arial" w:hAnsi="Arial" w:cs="Arial"/>
                <w:sz w:val="20"/>
                <w:szCs w:val="20"/>
              </w:rPr>
              <w:t xml:space="preserve">design, implement and evaluate </w:t>
            </w:r>
            <w:proofErr w:type="spellStart"/>
            <w:r w:rsidRPr="0052620F">
              <w:rPr>
                <w:rFonts w:ascii="Arial" w:hAnsi="Arial" w:cs="Arial"/>
                <w:sz w:val="20"/>
                <w:szCs w:val="20"/>
              </w:rPr>
              <w:t>personalised</w:t>
            </w:r>
            <w:proofErr w:type="spellEnd"/>
            <w:r w:rsidRPr="0052620F">
              <w:rPr>
                <w:rFonts w:ascii="Arial" w:hAnsi="Arial" w:cs="Arial"/>
                <w:sz w:val="20"/>
                <w:szCs w:val="20"/>
              </w:rPr>
              <w:t xml:space="preserve"> plans for improving or maintaining their own and others’ physical activity levels to achieve health and wellbeing</w:t>
            </w:r>
          </w:p>
          <w:p w14:paraId="1F3A19D9" w14:textId="5BB27761" w:rsidR="00513D11" w:rsidRPr="001B4A21" w:rsidRDefault="00513D11" w:rsidP="00513D11">
            <w:pPr>
              <w:rPr>
                <w:rFonts w:ascii="Arial" w:hAnsi="Arial" w:cs="Arial"/>
              </w:rPr>
            </w:pPr>
            <w:r w:rsidRPr="0052620F">
              <w:rPr>
                <w:rFonts w:ascii="Arial" w:hAnsi="Arial" w:cs="Arial"/>
                <w:sz w:val="20"/>
                <w:szCs w:val="20"/>
              </w:rPr>
              <w:t>(</w:t>
            </w:r>
            <w:r w:rsidRPr="0052620F">
              <w:rPr>
                <w:rFonts w:ascii="Arial" w:hAnsi="Arial" w:cs="Arial"/>
                <w:sz w:val="20"/>
                <w:szCs w:val="20"/>
                <w:lang w:val="en-GB"/>
              </w:rPr>
              <w:t>AC9HP10M04)</w:t>
            </w:r>
          </w:p>
        </w:tc>
      </w:tr>
      <w:tr w:rsidR="00513D11" w:rsidRPr="001B4A21" w14:paraId="45AA28E0"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42E84A5A" w14:textId="77777777" w:rsidR="00513D11" w:rsidRPr="001B4A21" w:rsidRDefault="00513D11" w:rsidP="00513D11">
            <w:pPr>
              <w:ind w:left="113" w:right="113"/>
              <w:jc w:val="center"/>
              <w:rPr>
                <w:rFonts w:ascii="Arial" w:eastAsia="Calibri" w:hAnsi="Arial" w:cs="Arial"/>
                <w:b/>
                <w:bCs/>
              </w:rPr>
            </w:pPr>
          </w:p>
        </w:tc>
        <w:tc>
          <w:tcPr>
            <w:tcW w:w="1170" w:type="dxa"/>
            <w:vMerge w:val="restart"/>
            <w:tcBorders>
              <w:top w:val="single" w:sz="18" w:space="0" w:color="00629B"/>
              <w:left w:val="single" w:sz="4" w:space="0" w:color="auto"/>
              <w:bottom w:val="single" w:sz="18" w:space="0" w:color="00629B"/>
              <w:right w:val="single" w:sz="4" w:space="0" w:color="auto"/>
            </w:tcBorders>
            <w:shd w:val="clear" w:color="auto" w:fill="EAF1DD" w:themeFill="accent3" w:themeFillTint="33"/>
            <w:textDirection w:val="btLr"/>
            <w:vAlign w:val="center"/>
          </w:tcPr>
          <w:p w14:paraId="64793370" w14:textId="77777777" w:rsidR="00513D11" w:rsidRPr="001B4A21" w:rsidRDefault="00513D11" w:rsidP="00513D11">
            <w:pPr>
              <w:ind w:left="113" w:right="113"/>
              <w:jc w:val="center"/>
              <w:rPr>
                <w:rFonts w:ascii="Arial" w:eastAsia="Calibri" w:hAnsi="Arial" w:cs="Arial"/>
                <w:b/>
                <w:bCs/>
              </w:rPr>
            </w:pPr>
            <w:proofErr w:type="spellStart"/>
            <w:r w:rsidRPr="002F503D">
              <w:rPr>
                <w:rFonts w:ascii="Arial" w:eastAsia="Times New Roman" w:hAnsi="Arial" w:cs="Arial"/>
              </w:rPr>
              <w:t>Leanring</w:t>
            </w:r>
            <w:proofErr w:type="spellEnd"/>
            <w:r w:rsidRPr="002F503D">
              <w:rPr>
                <w:rFonts w:ascii="Arial" w:eastAsia="Times New Roman" w:hAnsi="Arial" w:cs="Arial"/>
              </w:rPr>
              <w:t xml:space="preserve"> through movement</w:t>
            </w:r>
          </w:p>
        </w:tc>
        <w:tc>
          <w:tcPr>
            <w:tcW w:w="5531" w:type="dxa"/>
            <w:tcBorders>
              <w:top w:val="single" w:sz="18" w:space="0" w:color="365F91" w:themeColor="accent1" w:themeShade="BF"/>
              <w:left w:val="single" w:sz="4" w:space="0" w:color="auto"/>
              <w:bottom w:val="single" w:sz="4" w:space="0" w:color="00629B"/>
              <w:right w:val="single" w:sz="4" w:space="0" w:color="00629B"/>
            </w:tcBorders>
            <w:shd w:val="clear" w:color="auto" w:fill="auto"/>
          </w:tcPr>
          <w:p w14:paraId="7CD9A9D9" w14:textId="77777777" w:rsidR="00513D11" w:rsidRPr="00D42335" w:rsidRDefault="00513D11" w:rsidP="00513D11">
            <w:pPr>
              <w:spacing w:line="276" w:lineRule="auto"/>
              <w:rPr>
                <w:rFonts w:ascii="Arial" w:hAnsi="Arial" w:cs="Arial"/>
                <w:sz w:val="20"/>
                <w:szCs w:val="20"/>
              </w:rPr>
            </w:pPr>
            <w:r w:rsidRPr="00D42335">
              <w:rPr>
                <w:rFonts w:ascii="Arial" w:hAnsi="Arial" w:cs="Arial"/>
                <w:sz w:val="20"/>
                <w:szCs w:val="20"/>
              </w:rPr>
              <w:t>participate in various physical activities designed to enhance health and wellbeing and investigate options to enhance personal participation</w:t>
            </w:r>
          </w:p>
          <w:p w14:paraId="4841F4E0" w14:textId="4555D38E" w:rsidR="00513D11" w:rsidRPr="00D42335" w:rsidRDefault="00513D11" w:rsidP="00513D11">
            <w:pPr>
              <w:spacing w:line="276" w:lineRule="auto"/>
              <w:rPr>
                <w:rFonts w:ascii="Arial" w:hAnsi="Arial" w:cs="Arial"/>
                <w:sz w:val="20"/>
                <w:szCs w:val="20"/>
              </w:rPr>
            </w:pPr>
            <w:r w:rsidRPr="00D42335">
              <w:rPr>
                <w:rFonts w:ascii="Arial" w:hAnsi="Arial" w:cs="Arial"/>
                <w:sz w:val="20"/>
                <w:szCs w:val="20"/>
              </w:rPr>
              <w:t>(</w:t>
            </w:r>
            <w:r w:rsidRPr="00D42335">
              <w:rPr>
                <w:rFonts w:ascii="Arial" w:hAnsi="Arial" w:cs="Arial"/>
                <w:sz w:val="20"/>
                <w:szCs w:val="20"/>
                <w:lang w:val="en-GB"/>
              </w:rPr>
              <w:t>AC9HP6M05)</w:t>
            </w:r>
          </w:p>
        </w:tc>
        <w:tc>
          <w:tcPr>
            <w:tcW w:w="6349" w:type="dxa"/>
            <w:tcBorders>
              <w:top w:val="single" w:sz="18" w:space="0" w:color="365F91" w:themeColor="accent1" w:themeShade="BF"/>
              <w:left w:val="single" w:sz="4" w:space="0" w:color="00629B"/>
              <w:bottom w:val="single" w:sz="4" w:space="0" w:color="00629B"/>
              <w:right w:val="single" w:sz="4" w:space="0" w:color="00629B"/>
            </w:tcBorders>
            <w:shd w:val="clear" w:color="auto" w:fill="auto"/>
          </w:tcPr>
          <w:p w14:paraId="4B301F75" w14:textId="77777777" w:rsidR="00513D11" w:rsidRPr="0053690E" w:rsidRDefault="00513D11" w:rsidP="00513D11">
            <w:pPr>
              <w:spacing w:line="276" w:lineRule="auto"/>
              <w:rPr>
                <w:rFonts w:ascii="Arial" w:hAnsi="Arial" w:cs="Arial"/>
                <w:sz w:val="20"/>
                <w:szCs w:val="20"/>
                <w:lang w:val="en-AU"/>
              </w:rPr>
            </w:pPr>
            <w:r w:rsidRPr="0053690E">
              <w:rPr>
                <w:rFonts w:ascii="Arial" w:hAnsi="Arial" w:cs="Arial"/>
                <w:sz w:val="20"/>
                <w:szCs w:val="20"/>
                <w:lang w:val="en-AU"/>
              </w:rPr>
              <w:t>participate in a range of physical activity options to evaluate strategies to support increased use of community and outdoor settings and spaces</w:t>
            </w:r>
          </w:p>
          <w:p w14:paraId="57F16074" w14:textId="1033B8D4" w:rsidR="00513D11" w:rsidRPr="0053690E" w:rsidRDefault="00513D11" w:rsidP="00513D11">
            <w:pPr>
              <w:spacing w:line="276" w:lineRule="auto"/>
              <w:rPr>
                <w:rFonts w:ascii="Arial" w:hAnsi="Arial" w:cs="Arial"/>
                <w:sz w:val="20"/>
                <w:szCs w:val="20"/>
              </w:rPr>
            </w:pPr>
            <w:r w:rsidRPr="0053690E">
              <w:rPr>
                <w:rFonts w:ascii="Arial" w:hAnsi="Arial" w:cs="Arial"/>
                <w:sz w:val="20"/>
                <w:szCs w:val="20"/>
              </w:rPr>
              <w:t>(</w:t>
            </w:r>
            <w:r w:rsidRPr="0053690E">
              <w:rPr>
                <w:rFonts w:ascii="Arial" w:hAnsi="Arial" w:cs="Arial"/>
                <w:sz w:val="20"/>
                <w:szCs w:val="20"/>
                <w:lang w:val="en-GB"/>
              </w:rPr>
              <w:t>AC9HP8M05)</w:t>
            </w:r>
          </w:p>
        </w:tc>
        <w:tc>
          <w:tcPr>
            <w:tcW w:w="6480" w:type="dxa"/>
            <w:tcBorders>
              <w:top w:val="single" w:sz="18" w:space="0" w:color="365F91" w:themeColor="accent1" w:themeShade="BF"/>
              <w:left w:val="single" w:sz="4" w:space="0" w:color="00629B"/>
              <w:bottom w:val="single" w:sz="4" w:space="0" w:color="00629B"/>
              <w:right w:val="single" w:sz="18" w:space="0" w:color="00629B"/>
            </w:tcBorders>
          </w:tcPr>
          <w:p w14:paraId="50756B47" w14:textId="77777777" w:rsidR="00513D11" w:rsidRPr="00164529" w:rsidRDefault="00513D11" w:rsidP="00513D11">
            <w:pPr>
              <w:spacing w:line="276" w:lineRule="auto"/>
              <w:rPr>
                <w:rFonts w:ascii="Arial" w:hAnsi="Arial" w:cs="Arial"/>
                <w:sz w:val="20"/>
                <w:szCs w:val="20"/>
              </w:rPr>
            </w:pPr>
            <w:r w:rsidRPr="00164529">
              <w:rPr>
                <w:rFonts w:ascii="Arial" w:hAnsi="Arial" w:cs="Arial"/>
                <w:sz w:val="20"/>
                <w:szCs w:val="20"/>
                <w:lang w:val="en-AU"/>
              </w:rPr>
              <w:t>participate in a range of physical activity options to design and evaluate participation strategies that promote health and social outcomes for themselves and their communities</w:t>
            </w:r>
          </w:p>
          <w:p w14:paraId="5342D31F" w14:textId="43A16D91"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w:t>
            </w:r>
            <w:r w:rsidRPr="00164529">
              <w:rPr>
                <w:rFonts w:ascii="Arial" w:hAnsi="Arial" w:cs="Arial"/>
                <w:sz w:val="20"/>
                <w:szCs w:val="20"/>
                <w:lang w:val="en-GB"/>
              </w:rPr>
              <w:t>AC9HP10M05)</w:t>
            </w:r>
          </w:p>
        </w:tc>
      </w:tr>
      <w:tr w:rsidR="00513D11" w:rsidRPr="001B4A21" w14:paraId="38A9E14C"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2BEEE055" w14:textId="77777777" w:rsidR="00513D11" w:rsidRPr="001B4A21" w:rsidRDefault="00513D11" w:rsidP="00513D11">
            <w:pPr>
              <w:ind w:left="113" w:right="113"/>
              <w:jc w:val="center"/>
              <w:rPr>
                <w:rFonts w:ascii="Arial" w:eastAsia="Calibri" w:hAnsi="Arial" w:cs="Arial"/>
                <w:b/>
                <w:bCs/>
              </w:rPr>
            </w:pPr>
          </w:p>
        </w:tc>
        <w:tc>
          <w:tcPr>
            <w:tcW w:w="117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0620F73F" w14:textId="77777777" w:rsidR="00513D11" w:rsidRPr="002F503D" w:rsidRDefault="00513D11" w:rsidP="00513D11">
            <w:pPr>
              <w:ind w:left="113" w:right="113"/>
              <w:jc w:val="center"/>
              <w:rPr>
                <w:rFonts w:ascii="Arial" w:eastAsia="Times New Roman" w:hAnsi="Arial" w:cs="Arial"/>
              </w:rPr>
            </w:pPr>
          </w:p>
        </w:tc>
        <w:tc>
          <w:tcPr>
            <w:tcW w:w="5531" w:type="dxa"/>
            <w:tcBorders>
              <w:top w:val="single" w:sz="4" w:space="0" w:color="00629B"/>
              <w:left w:val="single" w:sz="4" w:space="0" w:color="auto"/>
              <w:bottom w:val="single" w:sz="4" w:space="0" w:color="00629B"/>
              <w:right w:val="single" w:sz="4" w:space="0" w:color="00629B"/>
            </w:tcBorders>
            <w:shd w:val="clear" w:color="auto" w:fill="auto"/>
          </w:tcPr>
          <w:p w14:paraId="16EF0C95" w14:textId="77777777" w:rsidR="00513D11" w:rsidRPr="00D42335" w:rsidRDefault="00513D11" w:rsidP="00513D11">
            <w:pPr>
              <w:spacing w:line="276" w:lineRule="auto"/>
              <w:rPr>
                <w:rFonts w:ascii="Arial" w:hAnsi="Arial" w:cs="Arial"/>
                <w:sz w:val="20"/>
                <w:szCs w:val="20"/>
              </w:rPr>
            </w:pPr>
            <w:r w:rsidRPr="00D42335">
              <w:rPr>
                <w:rFonts w:ascii="Arial" w:hAnsi="Arial" w:cs="Arial"/>
                <w:sz w:val="20"/>
                <w:szCs w:val="20"/>
              </w:rPr>
              <w:t>predict the effectiveness of different skills and strategies in unfamiliar movement situations</w:t>
            </w:r>
          </w:p>
          <w:p w14:paraId="39B9E19C" w14:textId="670AF720" w:rsidR="00513D11" w:rsidRPr="00DB3856" w:rsidRDefault="00513D11" w:rsidP="00513D11">
            <w:pPr>
              <w:spacing w:line="276" w:lineRule="auto"/>
              <w:rPr>
                <w:rFonts w:ascii="Arial" w:hAnsi="Arial" w:cs="Arial"/>
                <w:sz w:val="20"/>
                <w:szCs w:val="20"/>
                <w:lang w:val="en-GB"/>
              </w:rPr>
            </w:pPr>
            <w:r w:rsidRPr="00D42335">
              <w:rPr>
                <w:rFonts w:ascii="Arial" w:hAnsi="Arial" w:cs="Arial"/>
                <w:sz w:val="20"/>
                <w:szCs w:val="20"/>
              </w:rPr>
              <w:t>(</w:t>
            </w:r>
            <w:r w:rsidRPr="00D42335">
              <w:rPr>
                <w:rFonts w:ascii="Arial" w:hAnsi="Arial" w:cs="Arial"/>
                <w:sz w:val="20"/>
                <w:szCs w:val="20"/>
                <w:lang w:val="en-GB"/>
              </w:rPr>
              <w:t>AC9HP6M06)</w:t>
            </w:r>
          </w:p>
        </w:tc>
        <w:tc>
          <w:tcPr>
            <w:tcW w:w="6349" w:type="dxa"/>
            <w:tcBorders>
              <w:top w:val="single" w:sz="4" w:space="0" w:color="00629B"/>
              <w:left w:val="single" w:sz="4" w:space="0" w:color="00629B"/>
              <w:bottom w:val="single" w:sz="4" w:space="0" w:color="00629B"/>
              <w:right w:val="single" w:sz="4" w:space="0" w:color="00629B"/>
            </w:tcBorders>
            <w:shd w:val="clear" w:color="auto" w:fill="auto"/>
          </w:tcPr>
          <w:p w14:paraId="1F291136" w14:textId="77777777" w:rsidR="00513D11" w:rsidRPr="0053690E" w:rsidRDefault="00513D11" w:rsidP="00513D11">
            <w:pPr>
              <w:spacing w:line="276" w:lineRule="auto"/>
              <w:rPr>
                <w:rFonts w:ascii="Arial" w:hAnsi="Arial" w:cs="Arial"/>
                <w:sz w:val="20"/>
                <w:szCs w:val="20"/>
              </w:rPr>
            </w:pPr>
            <w:r w:rsidRPr="0053690E">
              <w:rPr>
                <w:rFonts w:ascii="Arial" w:hAnsi="Arial" w:cs="Arial"/>
                <w:sz w:val="20"/>
                <w:szCs w:val="20"/>
              </w:rPr>
              <w:t>evaluate and justify choices of action in different movement situations</w:t>
            </w:r>
          </w:p>
          <w:p w14:paraId="464FFE9D" w14:textId="57FFA45D" w:rsidR="00513D11" w:rsidRPr="0053690E" w:rsidRDefault="00513D11" w:rsidP="00513D11">
            <w:pPr>
              <w:spacing w:line="276" w:lineRule="auto"/>
              <w:rPr>
                <w:rFonts w:ascii="Arial" w:hAnsi="Arial" w:cs="Arial"/>
                <w:sz w:val="20"/>
                <w:szCs w:val="20"/>
              </w:rPr>
            </w:pPr>
            <w:r w:rsidRPr="0053690E">
              <w:rPr>
                <w:rFonts w:ascii="Arial" w:hAnsi="Arial" w:cs="Arial"/>
                <w:sz w:val="20"/>
                <w:szCs w:val="20"/>
              </w:rPr>
              <w:t>(</w:t>
            </w:r>
            <w:r w:rsidRPr="0053690E">
              <w:rPr>
                <w:rFonts w:ascii="Arial" w:hAnsi="Arial" w:cs="Arial"/>
                <w:sz w:val="20"/>
                <w:szCs w:val="20"/>
                <w:lang w:val="en-GB"/>
              </w:rPr>
              <w:t>AC9HP8M06)</w:t>
            </w:r>
          </w:p>
        </w:tc>
        <w:tc>
          <w:tcPr>
            <w:tcW w:w="6480" w:type="dxa"/>
            <w:tcBorders>
              <w:top w:val="single" w:sz="4" w:space="0" w:color="00629B"/>
              <w:left w:val="single" w:sz="4" w:space="0" w:color="00629B"/>
              <w:bottom w:val="single" w:sz="4" w:space="0" w:color="00629B"/>
              <w:right w:val="single" w:sz="18" w:space="0" w:color="00629B"/>
            </w:tcBorders>
          </w:tcPr>
          <w:p w14:paraId="70206343" w14:textId="77777777"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transfer and adapt skills and strategies from previous experience to create solutions in unfamiliar movement situations</w:t>
            </w:r>
          </w:p>
          <w:p w14:paraId="22EB51B2" w14:textId="258CF81A"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w:t>
            </w:r>
            <w:r w:rsidRPr="00164529">
              <w:rPr>
                <w:rFonts w:ascii="Arial" w:hAnsi="Arial" w:cs="Arial"/>
                <w:sz w:val="20"/>
                <w:szCs w:val="20"/>
                <w:lang w:val="en-GB"/>
              </w:rPr>
              <w:t>AC9HP10M06)</w:t>
            </w:r>
          </w:p>
        </w:tc>
      </w:tr>
      <w:tr w:rsidR="00513D11" w:rsidRPr="001B4A21" w14:paraId="1D0C9FAF"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6834ECF6" w14:textId="77777777" w:rsidR="00513D11" w:rsidRPr="001B4A21" w:rsidRDefault="00513D11" w:rsidP="00513D11">
            <w:pPr>
              <w:ind w:left="113" w:right="113"/>
              <w:jc w:val="center"/>
              <w:rPr>
                <w:rFonts w:ascii="Arial" w:eastAsia="Calibri" w:hAnsi="Arial" w:cs="Arial"/>
                <w:b/>
                <w:bCs/>
              </w:rPr>
            </w:pPr>
          </w:p>
        </w:tc>
        <w:tc>
          <w:tcPr>
            <w:tcW w:w="117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517376BA" w14:textId="77777777" w:rsidR="00513D11" w:rsidRPr="002F503D" w:rsidRDefault="00513D11" w:rsidP="00513D11">
            <w:pPr>
              <w:ind w:left="113" w:right="113"/>
              <w:jc w:val="center"/>
              <w:rPr>
                <w:rFonts w:ascii="Arial" w:eastAsia="Times New Roman" w:hAnsi="Arial" w:cs="Arial"/>
              </w:rPr>
            </w:pPr>
          </w:p>
        </w:tc>
        <w:tc>
          <w:tcPr>
            <w:tcW w:w="5531" w:type="dxa"/>
            <w:tcBorders>
              <w:top w:val="single" w:sz="4" w:space="0" w:color="00629B"/>
              <w:left w:val="single" w:sz="4" w:space="0" w:color="auto"/>
              <w:bottom w:val="single" w:sz="4" w:space="0" w:color="00629B"/>
              <w:right w:val="single" w:sz="4" w:space="0" w:color="00629B"/>
            </w:tcBorders>
            <w:shd w:val="clear" w:color="auto" w:fill="auto"/>
          </w:tcPr>
          <w:p w14:paraId="17AA60DF" w14:textId="77777777" w:rsidR="00513D11" w:rsidRPr="00D42335" w:rsidRDefault="00513D11" w:rsidP="00513D11">
            <w:pPr>
              <w:spacing w:line="276" w:lineRule="auto"/>
              <w:rPr>
                <w:rFonts w:ascii="Arial" w:hAnsi="Arial" w:cs="Arial"/>
                <w:sz w:val="20"/>
                <w:szCs w:val="20"/>
              </w:rPr>
            </w:pPr>
            <w:r w:rsidRPr="00D42335">
              <w:rPr>
                <w:rFonts w:ascii="Arial" w:hAnsi="Arial" w:cs="Arial"/>
                <w:sz w:val="20"/>
                <w:szCs w:val="20"/>
              </w:rPr>
              <w:t>devise and test alternative rules and modes of play to support increased participation</w:t>
            </w:r>
          </w:p>
          <w:p w14:paraId="559EA3D9" w14:textId="4173D78F" w:rsidR="00513D11" w:rsidRPr="00A07B30" w:rsidRDefault="00513D11" w:rsidP="00513D11">
            <w:pPr>
              <w:spacing w:line="276" w:lineRule="auto"/>
              <w:rPr>
                <w:rFonts w:ascii="Arial" w:hAnsi="Arial" w:cs="Arial"/>
                <w:sz w:val="20"/>
                <w:szCs w:val="20"/>
                <w:lang w:val="en-GB"/>
              </w:rPr>
            </w:pPr>
            <w:r w:rsidRPr="00D42335">
              <w:rPr>
                <w:rFonts w:ascii="Arial" w:hAnsi="Arial" w:cs="Arial"/>
                <w:sz w:val="20"/>
                <w:szCs w:val="20"/>
              </w:rPr>
              <w:t>(</w:t>
            </w:r>
            <w:r w:rsidRPr="00D42335">
              <w:rPr>
                <w:rFonts w:ascii="Arial" w:hAnsi="Arial" w:cs="Arial"/>
                <w:sz w:val="20"/>
                <w:szCs w:val="20"/>
                <w:lang w:val="en-GB"/>
              </w:rPr>
              <w:t>AC9HP6M07)</w:t>
            </w:r>
          </w:p>
        </w:tc>
        <w:tc>
          <w:tcPr>
            <w:tcW w:w="6349" w:type="dxa"/>
            <w:tcBorders>
              <w:top w:val="single" w:sz="4" w:space="0" w:color="00629B"/>
              <w:left w:val="single" w:sz="4" w:space="0" w:color="00629B"/>
              <w:bottom w:val="single" w:sz="4" w:space="0" w:color="00629B"/>
              <w:right w:val="single" w:sz="4" w:space="0" w:color="00629B"/>
            </w:tcBorders>
            <w:shd w:val="clear" w:color="auto" w:fill="auto"/>
          </w:tcPr>
          <w:p w14:paraId="1E1F222A" w14:textId="77777777" w:rsidR="00513D11" w:rsidRPr="0053690E" w:rsidRDefault="00513D11" w:rsidP="00513D11">
            <w:pPr>
              <w:spacing w:line="276" w:lineRule="auto"/>
              <w:rPr>
                <w:rFonts w:ascii="Arial" w:hAnsi="Arial" w:cs="Arial"/>
                <w:sz w:val="20"/>
                <w:szCs w:val="20"/>
              </w:rPr>
            </w:pPr>
            <w:r w:rsidRPr="0053690E">
              <w:rPr>
                <w:rFonts w:ascii="Arial" w:hAnsi="Arial" w:cs="Arial"/>
                <w:sz w:val="20"/>
                <w:szCs w:val="20"/>
              </w:rPr>
              <w:t xml:space="preserve">investigate modifications to equipment, rules and scoring systems that support inclusive participation </w:t>
            </w:r>
          </w:p>
          <w:p w14:paraId="42009359" w14:textId="66731C83" w:rsidR="00513D11" w:rsidRPr="0053690E" w:rsidRDefault="00513D11" w:rsidP="00513D11">
            <w:pPr>
              <w:spacing w:line="276" w:lineRule="auto"/>
              <w:rPr>
                <w:rFonts w:ascii="Arial" w:hAnsi="Arial" w:cs="Arial"/>
                <w:sz w:val="20"/>
                <w:szCs w:val="20"/>
              </w:rPr>
            </w:pPr>
            <w:r w:rsidRPr="0053690E">
              <w:rPr>
                <w:rFonts w:ascii="Arial" w:hAnsi="Arial" w:cs="Arial"/>
                <w:sz w:val="20"/>
                <w:szCs w:val="20"/>
              </w:rPr>
              <w:t>(</w:t>
            </w:r>
            <w:r w:rsidRPr="0053690E">
              <w:rPr>
                <w:rFonts w:ascii="Arial" w:hAnsi="Arial" w:cs="Arial"/>
                <w:sz w:val="20"/>
                <w:szCs w:val="20"/>
                <w:lang w:val="en-GB"/>
              </w:rPr>
              <w:t>AC9HP8M07)</w:t>
            </w:r>
          </w:p>
        </w:tc>
        <w:tc>
          <w:tcPr>
            <w:tcW w:w="6480" w:type="dxa"/>
            <w:tcBorders>
              <w:top w:val="single" w:sz="4" w:space="0" w:color="00629B"/>
              <w:left w:val="single" w:sz="4" w:space="0" w:color="00629B"/>
              <w:bottom w:val="single" w:sz="4" w:space="0" w:color="00629B"/>
              <w:right w:val="single" w:sz="18" w:space="0" w:color="00629B"/>
            </w:tcBorders>
          </w:tcPr>
          <w:p w14:paraId="4F1FF0B9" w14:textId="77777777"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 xml:space="preserve">reflect on how fair play and ethical </w:t>
            </w:r>
            <w:proofErr w:type="spellStart"/>
            <w:r w:rsidRPr="00164529">
              <w:rPr>
                <w:rFonts w:ascii="Arial" w:hAnsi="Arial" w:cs="Arial"/>
                <w:sz w:val="20"/>
                <w:szCs w:val="20"/>
              </w:rPr>
              <w:t>behaviour</w:t>
            </w:r>
            <w:proofErr w:type="spellEnd"/>
            <w:r w:rsidRPr="00164529">
              <w:rPr>
                <w:rFonts w:ascii="Arial" w:hAnsi="Arial" w:cs="Arial"/>
                <w:sz w:val="20"/>
                <w:szCs w:val="20"/>
              </w:rPr>
              <w:t xml:space="preserve"> can influence physical activity outcomes for individuals and groups</w:t>
            </w:r>
          </w:p>
          <w:p w14:paraId="1BA4D1AD" w14:textId="1762B75C"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w:t>
            </w:r>
            <w:r w:rsidRPr="00164529">
              <w:rPr>
                <w:rFonts w:ascii="Arial" w:hAnsi="Arial" w:cs="Arial"/>
                <w:sz w:val="20"/>
                <w:szCs w:val="20"/>
                <w:lang w:val="en-GB"/>
              </w:rPr>
              <w:t>AC9HP10M07)</w:t>
            </w:r>
          </w:p>
        </w:tc>
      </w:tr>
      <w:tr w:rsidR="00513D11" w:rsidRPr="001B4A21" w14:paraId="3E74C857" w14:textId="77777777" w:rsidTr="00DC7DD4">
        <w:trPr>
          <w:cantSplit/>
          <w:trHeight w:val="592"/>
        </w:trPr>
        <w:tc>
          <w:tcPr>
            <w:tcW w:w="900" w:type="dxa"/>
            <w:vMerge/>
            <w:tcBorders>
              <w:left w:val="single" w:sz="18" w:space="0" w:color="00629B"/>
              <w:bottom w:val="single" w:sz="18" w:space="0" w:color="00629B"/>
              <w:right w:val="single" w:sz="4" w:space="0" w:color="auto"/>
            </w:tcBorders>
            <w:shd w:val="clear" w:color="auto" w:fill="D6E3BC" w:themeFill="accent3" w:themeFillTint="66"/>
            <w:textDirection w:val="btLr"/>
          </w:tcPr>
          <w:p w14:paraId="0856BB25" w14:textId="77777777" w:rsidR="00513D11" w:rsidRPr="001B4A21" w:rsidRDefault="00513D11" w:rsidP="00513D11">
            <w:pPr>
              <w:ind w:left="113" w:right="113"/>
              <w:jc w:val="center"/>
              <w:rPr>
                <w:rFonts w:ascii="Arial" w:eastAsia="Calibri" w:hAnsi="Arial" w:cs="Arial"/>
                <w:b/>
                <w:bCs/>
              </w:rPr>
            </w:pPr>
          </w:p>
        </w:tc>
        <w:tc>
          <w:tcPr>
            <w:tcW w:w="1170" w:type="dxa"/>
            <w:vMerge/>
            <w:tcBorders>
              <w:left w:val="single" w:sz="4" w:space="0" w:color="auto"/>
              <w:bottom w:val="single" w:sz="18" w:space="0" w:color="00629B"/>
              <w:right w:val="single" w:sz="4" w:space="0" w:color="auto"/>
            </w:tcBorders>
            <w:shd w:val="clear" w:color="auto" w:fill="EAF1DD" w:themeFill="accent3" w:themeFillTint="33"/>
            <w:textDirection w:val="btLr"/>
            <w:vAlign w:val="center"/>
          </w:tcPr>
          <w:p w14:paraId="02562142" w14:textId="77777777" w:rsidR="00513D11" w:rsidRPr="002F503D" w:rsidRDefault="00513D11" w:rsidP="00513D11">
            <w:pPr>
              <w:ind w:left="113" w:right="113"/>
              <w:jc w:val="center"/>
              <w:rPr>
                <w:rFonts w:ascii="Arial" w:eastAsia="Times New Roman" w:hAnsi="Arial" w:cs="Arial"/>
              </w:rPr>
            </w:pPr>
          </w:p>
        </w:tc>
        <w:tc>
          <w:tcPr>
            <w:tcW w:w="5531" w:type="dxa"/>
            <w:tcBorders>
              <w:top w:val="single" w:sz="4" w:space="0" w:color="00629B"/>
              <w:left w:val="single" w:sz="4" w:space="0" w:color="auto"/>
              <w:bottom w:val="single" w:sz="18" w:space="0" w:color="1F497D" w:themeColor="text2"/>
              <w:right w:val="single" w:sz="4" w:space="0" w:color="00629B"/>
            </w:tcBorders>
            <w:shd w:val="clear" w:color="auto" w:fill="auto"/>
          </w:tcPr>
          <w:p w14:paraId="2CBA0DAD" w14:textId="77777777" w:rsidR="00513D11" w:rsidRPr="00D42335" w:rsidRDefault="00513D11" w:rsidP="00513D11">
            <w:pPr>
              <w:spacing w:line="276" w:lineRule="auto"/>
              <w:rPr>
                <w:rFonts w:ascii="Arial" w:hAnsi="Arial" w:cs="Arial"/>
                <w:sz w:val="20"/>
                <w:szCs w:val="20"/>
              </w:rPr>
            </w:pPr>
            <w:r w:rsidRPr="00D42335">
              <w:rPr>
                <w:rFonts w:ascii="Arial" w:hAnsi="Arial" w:cs="Arial"/>
                <w:sz w:val="20"/>
                <w:szCs w:val="20"/>
              </w:rPr>
              <w:t>participate positively in groups and teams by encouraging others and negotiating roles and responsibilities</w:t>
            </w:r>
          </w:p>
          <w:p w14:paraId="3D4697E6" w14:textId="78AB726C" w:rsidR="00513D11" w:rsidRPr="00D42335" w:rsidRDefault="00513D11" w:rsidP="00513D11">
            <w:pPr>
              <w:spacing w:line="276" w:lineRule="auto"/>
              <w:rPr>
                <w:rFonts w:ascii="Arial" w:hAnsi="Arial" w:cs="Arial"/>
                <w:sz w:val="20"/>
                <w:szCs w:val="20"/>
              </w:rPr>
            </w:pPr>
            <w:r w:rsidRPr="00D42335">
              <w:rPr>
                <w:rFonts w:ascii="Arial" w:hAnsi="Arial" w:cs="Arial"/>
                <w:sz w:val="20"/>
                <w:szCs w:val="20"/>
              </w:rPr>
              <w:t>(</w:t>
            </w:r>
            <w:r w:rsidRPr="00D42335">
              <w:rPr>
                <w:rFonts w:ascii="Arial" w:hAnsi="Arial" w:cs="Arial"/>
                <w:sz w:val="20"/>
                <w:szCs w:val="20"/>
                <w:lang w:val="en-GB"/>
              </w:rPr>
              <w:t>AC9HP6M08)</w:t>
            </w:r>
          </w:p>
        </w:tc>
        <w:tc>
          <w:tcPr>
            <w:tcW w:w="6349" w:type="dxa"/>
            <w:tcBorders>
              <w:top w:val="single" w:sz="4" w:space="0" w:color="00629B"/>
              <w:left w:val="single" w:sz="4" w:space="0" w:color="00629B"/>
              <w:bottom w:val="single" w:sz="18" w:space="0" w:color="1F497D" w:themeColor="text2"/>
              <w:right w:val="single" w:sz="4" w:space="0" w:color="00629B"/>
            </w:tcBorders>
            <w:shd w:val="clear" w:color="auto" w:fill="auto"/>
          </w:tcPr>
          <w:p w14:paraId="013DB461" w14:textId="77777777" w:rsidR="00513D11" w:rsidRPr="0053690E" w:rsidRDefault="00513D11" w:rsidP="00513D11">
            <w:pPr>
              <w:spacing w:line="276" w:lineRule="auto"/>
              <w:rPr>
                <w:rFonts w:ascii="Arial" w:hAnsi="Arial" w:cs="Arial"/>
                <w:sz w:val="20"/>
                <w:szCs w:val="20"/>
              </w:rPr>
            </w:pPr>
            <w:proofErr w:type="spellStart"/>
            <w:r w:rsidRPr="0053690E">
              <w:rPr>
                <w:rFonts w:ascii="Arial" w:hAnsi="Arial" w:cs="Arial"/>
                <w:sz w:val="20"/>
                <w:szCs w:val="20"/>
              </w:rPr>
              <w:t>practise</w:t>
            </w:r>
            <w:proofErr w:type="spellEnd"/>
            <w:r w:rsidRPr="0053690E">
              <w:rPr>
                <w:rFonts w:ascii="Arial" w:hAnsi="Arial" w:cs="Arial"/>
                <w:sz w:val="20"/>
                <w:szCs w:val="20"/>
              </w:rPr>
              <w:t xml:space="preserve"> and apply leadership, collaboration and group decision-making processes when participating in a range of physical activities</w:t>
            </w:r>
          </w:p>
          <w:p w14:paraId="583E31DD" w14:textId="373DAB6E" w:rsidR="00513D11" w:rsidRPr="0053690E" w:rsidRDefault="00513D11" w:rsidP="00513D11">
            <w:pPr>
              <w:spacing w:line="276" w:lineRule="auto"/>
              <w:rPr>
                <w:rFonts w:ascii="Arial" w:hAnsi="Arial" w:cs="Arial"/>
                <w:sz w:val="20"/>
                <w:szCs w:val="20"/>
              </w:rPr>
            </w:pPr>
            <w:r w:rsidRPr="0053690E">
              <w:rPr>
                <w:rFonts w:ascii="Arial" w:hAnsi="Arial" w:cs="Arial"/>
                <w:sz w:val="20"/>
                <w:szCs w:val="20"/>
              </w:rPr>
              <w:t>(</w:t>
            </w:r>
            <w:r w:rsidRPr="0053690E">
              <w:rPr>
                <w:rFonts w:ascii="Arial" w:hAnsi="Arial" w:cs="Arial"/>
                <w:sz w:val="20"/>
                <w:szCs w:val="20"/>
                <w:lang w:val="en-GB"/>
              </w:rPr>
              <w:t>AC9HP8M08)</w:t>
            </w:r>
          </w:p>
        </w:tc>
        <w:tc>
          <w:tcPr>
            <w:tcW w:w="6480" w:type="dxa"/>
            <w:tcBorders>
              <w:top w:val="single" w:sz="4" w:space="0" w:color="00629B"/>
              <w:left w:val="single" w:sz="4" w:space="0" w:color="00629B"/>
              <w:bottom w:val="single" w:sz="18" w:space="0" w:color="1F497D" w:themeColor="text2"/>
              <w:right w:val="single" w:sz="18" w:space="0" w:color="00629B"/>
            </w:tcBorders>
          </w:tcPr>
          <w:p w14:paraId="2453D73C" w14:textId="77777777"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devise, implement and refine strategies demonstrating leadership and collaboration skills when working in groups or teams</w:t>
            </w:r>
          </w:p>
          <w:p w14:paraId="2485DCCF" w14:textId="3F74E5F9" w:rsidR="00513D11" w:rsidRPr="00164529" w:rsidRDefault="00513D11" w:rsidP="00513D11">
            <w:pPr>
              <w:spacing w:line="276" w:lineRule="auto"/>
              <w:rPr>
                <w:rFonts w:ascii="Arial" w:hAnsi="Arial" w:cs="Arial"/>
                <w:sz w:val="20"/>
                <w:szCs w:val="20"/>
              </w:rPr>
            </w:pPr>
            <w:r w:rsidRPr="00164529">
              <w:rPr>
                <w:rFonts w:ascii="Arial" w:hAnsi="Arial" w:cs="Arial"/>
                <w:sz w:val="20"/>
                <w:szCs w:val="20"/>
              </w:rPr>
              <w:t>(</w:t>
            </w:r>
            <w:r w:rsidRPr="00164529">
              <w:rPr>
                <w:rFonts w:ascii="Arial" w:hAnsi="Arial" w:cs="Arial"/>
                <w:sz w:val="20"/>
                <w:szCs w:val="20"/>
                <w:lang w:val="en-GB"/>
              </w:rPr>
              <w:t>AC9HP10M08)</w:t>
            </w:r>
          </w:p>
        </w:tc>
      </w:tr>
    </w:tbl>
    <w:p w14:paraId="28AD1748" w14:textId="77777777" w:rsidR="00B526E9" w:rsidRPr="001B4A21" w:rsidRDefault="00B526E9" w:rsidP="008507A8">
      <w:pPr>
        <w:rPr>
          <w:rFonts w:ascii="Arial" w:hAnsi="Arial" w:cs="Arial"/>
        </w:rPr>
      </w:pPr>
    </w:p>
    <w:sectPr w:rsidR="00B526E9" w:rsidRPr="001B4A21" w:rsidSect="00EE1332">
      <w:headerReference w:type="default" r:id="rId16"/>
      <w:footerReference w:type="default" r:id="rId17"/>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BE9B" w14:textId="77777777" w:rsidR="00E44E10" w:rsidRDefault="00E44E10" w:rsidP="00191E76">
      <w:pPr>
        <w:spacing w:after="0" w:line="240" w:lineRule="auto"/>
      </w:pPr>
      <w:r>
        <w:separator/>
      </w:r>
    </w:p>
  </w:endnote>
  <w:endnote w:type="continuationSeparator" w:id="0">
    <w:p w14:paraId="1229920B" w14:textId="77777777" w:rsidR="00E44E10" w:rsidRDefault="00E44E10" w:rsidP="00191E76">
      <w:pPr>
        <w:spacing w:after="0" w:line="240" w:lineRule="auto"/>
      </w:pPr>
      <w:r>
        <w:continuationSeparator/>
      </w:r>
    </w:p>
  </w:endnote>
  <w:endnote w:type="continuationNotice" w:id="1">
    <w:p w14:paraId="752945E6" w14:textId="77777777" w:rsidR="00E44E10" w:rsidRDefault="00E44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342F" w14:textId="07457B98" w:rsidR="00191E76" w:rsidRPr="00EE1332" w:rsidRDefault="00C6605F" w:rsidP="00EE1332">
    <w:pPr>
      <w:pStyle w:val="Footer"/>
    </w:pPr>
    <w:r>
      <w:rPr>
        <w:noProof/>
      </w:rPr>
      <mc:AlternateContent>
        <mc:Choice Requires="wps">
          <w:drawing>
            <wp:anchor distT="0" distB="0" distL="114300" distR="114300" simplePos="0" relativeHeight="251661312" behindDoc="0" locked="0" layoutInCell="1" allowOverlap="1" wp14:anchorId="2CC7A33A" wp14:editId="1235C8BE">
              <wp:simplePos x="0" y="0"/>
              <wp:positionH relativeFrom="column">
                <wp:posOffset>1517650</wp:posOffset>
              </wp:positionH>
              <wp:positionV relativeFrom="paragraph">
                <wp:posOffset>-3744485</wp:posOffset>
              </wp:positionV>
              <wp:extent cx="11668539"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6FC6874D" w14:textId="0E61B666" w:rsidR="00C6605F" w:rsidRPr="00532A58" w:rsidRDefault="00755450" w:rsidP="00C6605F">
                          <w:pPr>
                            <w:rPr>
                              <w:rFonts w:ascii="Helvetica" w:hAnsi="Helvetica"/>
                              <w:b/>
                              <w:bCs/>
                              <w:color w:val="000000" w:themeColor="text1"/>
                              <w:sz w:val="44"/>
                              <w:szCs w:val="44"/>
                            </w:rPr>
                          </w:pPr>
                          <w:r>
                            <w:rPr>
                              <w:rFonts w:ascii="Helvetica" w:hAnsi="Helvetica"/>
                              <w:b/>
                              <w:bCs/>
                              <w:sz w:val="44"/>
                              <w:szCs w:val="44"/>
                            </w:rPr>
                            <w:t>S</w:t>
                          </w:r>
                          <w:r w:rsidR="00C6605F">
                            <w:rPr>
                              <w:rFonts w:ascii="Helvetica" w:hAnsi="Helvetica"/>
                              <w:b/>
                              <w:bCs/>
                              <w:sz w:val="44"/>
                              <w:szCs w:val="44"/>
                            </w:rPr>
                            <w:t xml:space="preserve">cope and sequence </w:t>
                          </w:r>
                          <w:r>
                            <w:rPr>
                              <w:rFonts w:ascii="Helvetica" w:hAnsi="Helvetica"/>
                              <w:b/>
                              <w:bCs/>
                              <w:sz w:val="44"/>
                              <w:szCs w:val="44"/>
                            </w:rPr>
                            <w:t>F–10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7A33A" id="_x0000_t202" coordsize="21600,21600" o:spt="202" path="m,l,21600r21600,l21600,xe">
              <v:stroke joinstyle="miter"/>
              <v:path gradientshapeok="t" o:connecttype="rect"/>
            </v:shapetype>
            <v:shape id="Text Box 1" o:spid="_x0000_s1026" type="#_x0000_t202" style="position:absolute;left:0;text-align:left;margin-left:119.5pt;margin-top:-294.8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LcLAIAAFIEAAAOAAAAZHJzL2Uyb0RvYy54bWysVFFv2jAQfp/U/2D5fQRaYG1EqGgrpkmo&#10;rQRVn41jk0i2z7MNCfv1OzuBom5P016c8935zvd9nzO7b7UiB+F8Daago8GQEmE4lLXZFfRts/x6&#10;S4kPzJRMgREFPQpP7+dXX2aNzcU1VKBK4QgWMT5vbEGrEGyeZZ5XQjM/ACsMBiU4zQJu3S4rHWuw&#10;ulbZ9XA4zRpwpXXAhffofeqCdJ7qSyl4eJHSi0BUQfFuIa0urdu4ZvMZy3eO2arm/TXYP9xCs9pg&#10;03OpJxYY2bv6j1K65g48yDDgoDOQsuYizYDTjIafpllXzIo0C4Lj7Rkm///K8ufDqyN1idxRYphG&#10;ijaiDeQBWjKK6DTW55i0tpgWWnTHzN7v0RmHbqXT8YvjEIwjzscztrEYj4dG0+nt5OaOEo7B8eQb&#10;shfrZB/HrfPhuwBNolFQh+QlTNlh5UOXekqJ3Qwsa6XQz3JlSFPQ6c1kmA6cI1hcGewRh+guG63Q&#10;btt+gi2URxzMQScMb/myxuYr5sMrc6gEnAXVHV5wkQqwCfQWJRW4X3/zx3wkCKOUNKisgvqfe+YE&#10;JeqHQeruRuNxlGLaJCAocZeR7WXE7PUjoHiRHrxdMvGwC+pkSgf6HR/BInbFEDMcexc0nMzH0Okd&#10;HxEXi0VKQvFZFlZmbXksHTGM0G7ad+Zsj39A6p7hpEGWf6Khy+2IWOwDyDpxFAHuUO1xR+EmlvtH&#10;Fl/G5T5lffwK5r8BAAD//wMAUEsDBBQABgAIAAAAIQBKPFuF5QAAAA4BAAAPAAAAZHJzL2Rvd25y&#10;ZXYueG1sTI/NTsMwEITvSLyDtUjcWqdBTdIQp6oiVUgIDi29cNvE2yTCPyF228DT457KcXZGs98U&#10;60krdqbR9dYIWMwjYGQaK3vTCjh8bGcZMOfRSFTWkIAfcrAu7+8KzKW9mB2d975locS4HAV03g85&#10;567pSKOb24FM8I521OiDHFsuR7yEcq14HEUJ19ib8KHDgaqOmq/9SQt4rbbvuKtjnf2q6uXtuBm+&#10;D59LIR4fps0zME+Tv4Xhih/QoQxMtT0Z6ZgSED+twhYvYLbMVimwEImjNEmA1dfbIk2BlwX/P6P8&#10;AwAA//8DAFBLAQItABQABgAIAAAAIQC2gziS/gAAAOEBAAATAAAAAAAAAAAAAAAAAAAAAABbQ29u&#10;dGVudF9UeXBlc10ueG1sUEsBAi0AFAAGAAgAAAAhADj9If/WAAAAlAEAAAsAAAAAAAAAAAAAAAAA&#10;LwEAAF9yZWxzLy5yZWxzUEsBAi0AFAAGAAgAAAAhAE5WstwsAgAAUgQAAA4AAAAAAAAAAAAAAAAA&#10;LgIAAGRycy9lMm9Eb2MueG1sUEsBAi0AFAAGAAgAAAAhAEo8W4XlAAAADgEAAA8AAAAAAAAAAAAA&#10;AAAAhgQAAGRycy9kb3ducmV2LnhtbFBLBQYAAAAABAAEAPMAAACYBQAAAAA=&#10;" filled="f" stroked="f" strokeweight=".5pt">
              <v:textbox>
                <w:txbxContent>
                  <w:p w14:paraId="6FC6874D" w14:textId="0E61B666" w:rsidR="00C6605F" w:rsidRPr="00532A58" w:rsidRDefault="00755450" w:rsidP="00C6605F">
                    <w:pPr>
                      <w:rPr>
                        <w:rFonts w:ascii="Helvetica" w:hAnsi="Helvetica"/>
                        <w:b/>
                        <w:bCs/>
                        <w:color w:val="000000" w:themeColor="text1"/>
                        <w:sz w:val="44"/>
                        <w:szCs w:val="44"/>
                      </w:rPr>
                    </w:pPr>
                    <w:r>
                      <w:rPr>
                        <w:rFonts w:ascii="Helvetica" w:hAnsi="Helvetica"/>
                        <w:b/>
                        <w:bCs/>
                        <w:sz w:val="44"/>
                        <w:szCs w:val="44"/>
                      </w:rPr>
                      <w:t>S</w:t>
                    </w:r>
                    <w:r w:rsidR="00C6605F">
                      <w:rPr>
                        <w:rFonts w:ascii="Helvetica" w:hAnsi="Helvetica"/>
                        <w:b/>
                        <w:bCs/>
                        <w:sz w:val="44"/>
                        <w:szCs w:val="44"/>
                      </w:rPr>
                      <w:t xml:space="preserve">cope and sequence </w:t>
                    </w:r>
                    <w:r>
                      <w:rPr>
                        <w:rFonts w:ascii="Helvetica" w:hAnsi="Helvetica"/>
                        <w:b/>
                        <w:bCs/>
                        <w:sz w:val="44"/>
                        <w:szCs w:val="44"/>
                      </w:rPr>
                      <w:t>F–10</w:t>
                    </w:r>
                  </w:p>
                </w:txbxContent>
              </v:textbox>
            </v:shape>
          </w:pict>
        </mc:Fallback>
      </mc:AlternateContent>
    </w:r>
    <w:r w:rsidR="4FD64219" w:rsidRPr="00EE13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D70C" w14:textId="77777777" w:rsidR="001A1B50" w:rsidRPr="00EE1332" w:rsidRDefault="001A1B50" w:rsidP="00EE1332">
    <w:pPr>
      <w:pStyle w:val="Footer"/>
    </w:pPr>
    <w:r w:rsidRPr="00EE133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1912"/>
      <w:docPartObj>
        <w:docPartGallery w:val="Page Numbers (Bottom of Page)"/>
        <w:docPartUnique/>
      </w:docPartObj>
    </w:sdtPr>
    <w:sdtEndPr>
      <w:rPr>
        <w:noProof/>
      </w:rPr>
    </w:sdtEndPr>
    <w:sdtContent>
      <w:p w14:paraId="3CE06D07" w14:textId="70C76CD4" w:rsidR="001E3D72" w:rsidRDefault="001B0794" w:rsidP="00D917E5">
        <w:pPr>
          <w:pStyle w:val="Footer"/>
          <w:rPr>
            <w:rFonts w:cs="Arial"/>
            <w:szCs w:val="20"/>
          </w:rPr>
        </w:pPr>
        <w:r w:rsidRPr="00002B31">
          <w:rPr>
            <w:rFonts w:cs="Arial"/>
            <w:szCs w:val="20"/>
          </w:rPr>
          <w:t xml:space="preserve">Australian Curriculum: Health and Physical Education </w:t>
        </w:r>
        <w:r w:rsidR="000D19C3">
          <w:rPr>
            <w:rFonts w:cs="Arial"/>
            <w:szCs w:val="20"/>
          </w:rPr>
          <w:t>(</w:t>
        </w:r>
        <w:r w:rsidR="00E46575">
          <w:rPr>
            <w:rFonts w:cs="Arial"/>
            <w:szCs w:val="20"/>
          </w:rPr>
          <w:t>HPE</w:t>
        </w:r>
        <w:r w:rsidR="000D19C3">
          <w:rPr>
            <w:rFonts w:cs="Arial"/>
            <w:szCs w:val="20"/>
          </w:rPr>
          <w:t xml:space="preserve">) </w:t>
        </w:r>
        <w:r w:rsidRPr="00002B31">
          <w:rPr>
            <w:rFonts w:cs="Arial"/>
            <w:szCs w:val="20"/>
          </w:rPr>
          <w:t xml:space="preserve">– Scope and </w:t>
        </w:r>
        <w:r w:rsidR="001E3D72">
          <w:rPr>
            <w:rFonts w:cs="Arial"/>
            <w:szCs w:val="20"/>
          </w:rPr>
          <w:t>s</w:t>
        </w:r>
        <w:r w:rsidRPr="00002B31">
          <w:rPr>
            <w:rFonts w:cs="Arial"/>
            <w:szCs w:val="20"/>
          </w:rPr>
          <w:t>equence F</w:t>
        </w:r>
        <w:r w:rsidR="002206F5">
          <w:rPr>
            <w:rFonts w:cs="Arial"/>
            <w:szCs w:val="20"/>
          </w:rPr>
          <w:t>–</w:t>
        </w:r>
        <w:r w:rsidRPr="00002B31">
          <w:rPr>
            <w:rFonts w:cs="Arial"/>
            <w:szCs w:val="20"/>
          </w:rPr>
          <w:t xml:space="preserve">10. </w:t>
        </w:r>
      </w:p>
      <w:p w14:paraId="161C8EB1" w14:textId="08C36FF3" w:rsidR="001B0794" w:rsidRPr="00002B31" w:rsidRDefault="001B0794" w:rsidP="004B12B9">
        <w:pPr>
          <w:pStyle w:val="Footer"/>
          <w:ind w:left="360"/>
          <w:rPr>
            <w:rFonts w:cs="Arial"/>
            <w:szCs w:val="20"/>
          </w:rPr>
        </w:pPr>
        <w:r w:rsidRPr="00002B31">
          <w:rPr>
            <w:rFonts w:cs="Arial"/>
            <w:szCs w:val="20"/>
          </w:rPr>
          <w:t>Consultation curriculum</w:t>
        </w:r>
      </w:p>
      <w:p w14:paraId="5A0B4B99" w14:textId="40370401" w:rsidR="00EE1332" w:rsidRPr="00EE1332" w:rsidRDefault="00532281" w:rsidP="004B12B9">
        <w:pPr>
          <w:pStyle w:val="Footer"/>
          <w:ind w:left="360"/>
          <w:jc w:val="left"/>
        </w:pPr>
        <w:hyperlink r:id="rId1" w:history="1">
          <w:r w:rsidR="001E3D72" w:rsidRPr="008735F5">
            <w:rPr>
              <w:rStyle w:val="Hyperlink"/>
              <w:rFonts w:cs="Arial"/>
              <w:szCs w:val="20"/>
            </w:rPr>
            <w:t>© ACARA 2021</w:t>
          </w:r>
        </w:hyperlink>
        <w:r w:rsidR="001B0794">
          <w:t xml:space="preserve"> </w:t>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E3D72">
          <w:tab/>
        </w:r>
        <w:r w:rsidR="001B0794">
          <w:t xml:space="preserve"> </w:t>
        </w:r>
        <w:r w:rsidR="00EE1332">
          <w:fldChar w:fldCharType="begin"/>
        </w:r>
        <w:r w:rsidR="00EE1332">
          <w:instrText xml:space="preserve"> PAGE   \* MERGEFORMAT </w:instrText>
        </w:r>
        <w:r w:rsidR="00EE1332">
          <w:fldChar w:fldCharType="separate"/>
        </w:r>
        <w:r w:rsidR="00EE1332">
          <w:rPr>
            <w:noProof/>
          </w:rPr>
          <w:t>2</w:t>
        </w:r>
        <w:r w:rsidR="00EE133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5F39" w14:textId="77777777" w:rsidR="00E44E10" w:rsidRDefault="00E44E10" w:rsidP="00191E76">
      <w:pPr>
        <w:spacing w:after="0" w:line="240" w:lineRule="auto"/>
      </w:pPr>
      <w:r>
        <w:separator/>
      </w:r>
    </w:p>
  </w:footnote>
  <w:footnote w:type="continuationSeparator" w:id="0">
    <w:p w14:paraId="5067AB52" w14:textId="77777777" w:rsidR="00E44E10" w:rsidRDefault="00E44E10" w:rsidP="00191E76">
      <w:pPr>
        <w:spacing w:after="0" w:line="240" w:lineRule="auto"/>
      </w:pPr>
      <w:r>
        <w:continuationSeparator/>
      </w:r>
    </w:p>
  </w:footnote>
  <w:footnote w:type="continuationNotice" w:id="1">
    <w:p w14:paraId="71057620" w14:textId="77777777" w:rsidR="00E44E10" w:rsidRDefault="00E44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69E2" w14:textId="102ABB1F" w:rsidR="007464C5" w:rsidRDefault="00A7384A">
    <w:pPr>
      <w:pStyle w:val="Header"/>
    </w:pPr>
    <w:r>
      <w:rPr>
        <w:noProof/>
      </w:rPr>
      <w:drawing>
        <wp:anchor distT="0" distB="0" distL="114300" distR="114300" simplePos="0" relativeHeight="251663360" behindDoc="1" locked="0" layoutInCell="1" allowOverlap="1" wp14:anchorId="525953E0" wp14:editId="29DAD071">
          <wp:simplePos x="0" y="0"/>
          <wp:positionH relativeFrom="column">
            <wp:posOffset>-99915</wp:posOffset>
          </wp:positionH>
          <wp:positionV relativeFrom="paragraph">
            <wp:posOffset>-464212</wp:posOffset>
          </wp:positionV>
          <wp:extent cx="14952518" cy="10567284"/>
          <wp:effectExtent l="0" t="0" r="190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957945" cy="105711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0636" w14:textId="77777777" w:rsidR="001A1B50" w:rsidRDefault="001A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D71" w14:textId="7297FF6B" w:rsidR="002206F5" w:rsidRDefault="00EF12F1" w:rsidP="00262501">
    <w:pPr>
      <w:pStyle w:val="Header"/>
      <w:ind w:left="810"/>
    </w:pPr>
    <w:r>
      <w:rPr>
        <w:noProof/>
      </w:rPr>
      <w:drawing>
        <wp:inline distT="0" distB="0" distL="0" distR="0" wp14:anchorId="60B03758" wp14:editId="63480FF8">
          <wp:extent cx="2161032" cy="3596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262501">
      <w:tab/>
    </w:r>
    <w:r w:rsidR="00262501">
      <w:tab/>
    </w:r>
    <w:r w:rsidR="00262501">
      <w:tab/>
    </w:r>
    <w:r w:rsidR="00262501">
      <w:tab/>
    </w:r>
    <w:r w:rsidR="00262501">
      <w:tab/>
    </w:r>
    <w:r w:rsidR="00262501">
      <w:tab/>
    </w:r>
    <w:r w:rsidR="00262501">
      <w:tab/>
    </w:r>
    <w:r w:rsidR="00262501">
      <w:tab/>
    </w:r>
    <w:r w:rsidR="00262501">
      <w:tab/>
    </w:r>
    <w:r w:rsidR="00262501">
      <w:tab/>
    </w:r>
    <w:r w:rsidR="00262501">
      <w:tab/>
    </w:r>
    <w:r w:rsidR="00262501">
      <w:tab/>
    </w:r>
    <w:r w:rsidR="00262501">
      <w:tab/>
    </w:r>
    <w:r w:rsidR="00262501">
      <w:tab/>
    </w:r>
    <w:r w:rsidR="00262501">
      <w:tab/>
    </w:r>
    <w:r w:rsidR="00262501">
      <w:rPr>
        <w:noProof/>
      </w:rPr>
      <w:drawing>
        <wp:inline distT="0" distB="0" distL="0" distR="0" wp14:anchorId="745868F2" wp14:editId="7EBF06CB">
          <wp:extent cx="1322734" cy="39484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5F4"/>
    <w:rsid w:val="00002B31"/>
    <w:rsid w:val="00013966"/>
    <w:rsid w:val="00035410"/>
    <w:rsid w:val="000411B8"/>
    <w:rsid w:val="000512D7"/>
    <w:rsid w:val="00060F88"/>
    <w:rsid w:val="00076969"/>
    <w:rsid w:val="00076974"/>
    <w:rsid w:val="0008692F"/>
    <w:rsid w:val="000870B5"/>
    <w:rsid w:val="000B0FAB"/>
    <w:rsid w:val="000C1487"/>
    <w:rsid w:val="000C19CC"/>
    <w:rsid w:val="000D19C3"/>
    <w:rsid w:val="000D58AD"/>
    <w:rsid w:val="000E4B3F"/>
    <w:rsid w:val="000E4CF6"/>
    <w:rsid w:val="001131FF"/>
    <w:rsid w:val="00116CDD"/>
    <w:rsid w:val="00121478"/>
    <w:rsid w:val="001300CB"/>
    <w:rsid w:val="001320B2"/>
    <w:rsid w:val="00144B8A"/>
    <w:rsid w:val="00152BE1"/>
    <w:rsid w:val="00164529"/>
    <w:rsid w:val="001671A0"/>
    <w:rsid w:val="001775A8"/>
    <w:rsid w:val="00182417"/>
    <w:rsid w:val="001878B5"/>
    <w:rsid w:val="00191E76"/>
    <w:rsid w:val="001A1B50"/>
    <w:rsid w:val="001B0794"/>
    <w:rsid w:val="001B1573"/>
    <w:rsid w:val="001B3770"/>
    <w:rsid w:val="001B4A21"/>
    <w:rsid w:val="001D65FF"/>
    <w:rsid w:val="001E3D72"/>
    <w:rsid w:val="001E5FAF"/>
    <w:rsid w:val="002111F5"/>
    <w:rsid w:val="0021324C"/>
    <w:rsid w:val="00216325"/>
    <w:rsid w:val="0021719E"/>
    <w:rsid w:val="002177F3"/>
    <w:rsid w:val="002206F5"/>
    <w:rsid w:val="00234E7F"/>
    <w:rsid w:val="00234EDC"/>
    <w:rsid w:val="00235BC6"/>
    <w:rsid w:val="00257690"/>
    <w:rsid w:val="00262501"/>
    <w:rsid w:val="00271834"/>
    <w:rsid w:val="00282079"/>
    <w:rsid w:val="002878E0"/>
    <w:rsid w:val="002A0B27"/>
    <w:rsid w:val="002A39A9"/>
    <w:rsid w:val="002A3C73"/>
    <w:rsid w:val="002C3C75"/>
    <w:rsid w:val="002D68F6"/>
    <w:rsid w:val="002E7288"/>
    <w:rsid w:val="002F503D"/>
    <w:rsid w:val="00342F37"/>
    <w:rsid w:val="003749D7"/>
    <w:rsid w:val="0038609D"/>
    <w:rsid w:val="003A526C"/>
    <w:rsid w:val="003B3F64"/>
    <w:rsid w:val="003D6C28"/>
    <w:rsid w:val="003D7F11"/>
    <w:rsid w:val="003E3D79"/>
    <w:rsid w:val="003F1C63"/>
    <w:rsid w:val="004023C2"/>
    <w:rsid w:val="00405860"/>
    <w:rsid w:val="004079D3"/>
    <w:rsid w:val="00441941"/>
    <w:rsid w:val="004567D2"/>
    <w:rsid w:val="00462554"/>
    <w:rsid w:val="0046698C"/>
    <w:rsid w:val="00472F49"/>
    <w:rsid w:val="0048269E"/>
    <w:rsid w:val="004B12B9"/>
    <w:rsid w:val="004B22E9"/>
    <w:rsid w:val="004C1332"/>
    <w:rsid w:val="004D51F4"/>
    <w:rsid w:val="00513D11"/>
    <w:rsid w:val="0052620F"/>
    <w:rsid w:val="00532281"/>
    <w:rsid w:val="00534A51"/>
    <w:rsid w:val="00535166"/>
    <w:rsid w:val="0053690E"/>
    <w:rsid w:val="00537DB9"/>
    <w:rsid w:val="00540ADB"/>
    <w:rsid w:val="005559ED"/>
    <w:rsid w:val="00567322"/>
    <w:rsid w:val="005759FC"/>
    <w:rsid w:val="00575B9C"/>
    <w:rsid w:val="005A5A1F"/>
    <w:rsid w:val="005A7FA0"/>
    <w:rsid w:val="005B2C33"/>
    <w:rsid w:val="005B2F7A"/>
    <w:rsid w:val="005C2B54"/>
    <w:rsid w:val="005D2EA2"/>
    <w:rsid w:val="005F0210"/>
    <w:rsid w:val="005F3A7A"/>
    <w:rsid w:val="00615DD5"/>
    <w:rsid w:val="00634243"/>
    <w:rsid w:val="0064422A"/>
    <w:rsid w:val="006462B7"/>
    <w:rsid w:val="00672AAD"/>
    <w:rsid w:val="00676696"/>
    <w:rsid w:val="0069301D"/>
    <w:rsid w:val="00693B0E"/>
    <w:rsid w:val="006C2211"/>
    <w:rsid w:val="006D18ED"/>
    <w:rsid w:val="00703E6D"/>
    <w:rsid w:val="0071672B"/>
    <w:rsid w:val="0073602B"/>
    <w:rsid w:val="0074026C"/>
    <w:rsid w:val="00741655"/>
    <w:rsid w:val="007464C5"/>
    <w:rsid w:val="00755450"/>
    <w:rsid w:val="00765AD9"/>
    <w:rsid w:val="00772965"/>
    <w:rsid w:val="00780F93"/>
    <w:rsid w:val="00782E35"/>
    <w:rsid w:val="007A74AB"/>
    <w:rsid w:val="007B0D0A"/>
    <w:rsid w:val="007B239D"/>
    <w:rsid w:val="007B66C4"/>
    <w:rsid w:val="007C767D"/>
    <w:rsid w:val="007C7749"/>
    <w:rsid w:val="007E164D"/>
    <w:rsid w:val="007E5D17"/>
    <w:rsid w:val="007E7129"/>
    <w:rsid w:val="007F3552"/>
    <w:rsid w:val="00804564"/>
    <w:rsid w:val="00807A2F"/>
    <w:rsid w:val="00831D3E"/>
    <w:rsid w:val="008507A8"/>
    <w:rsid w:val="00855D9A"/>
    <w:rsid w:val="008570BB"/>
    <w:rsid w:val="00860308"/>
    <w:rsid w:val="00870E70"/>
    <w:rsid w:val="00890412"/>
    <w:rsid w:val="0089750D"/>
    <w:rsid w:val="008A62D4"/>
    <w:rsid w:val="008A663D"/>
    <w:rsid w:val="008A77CF"/>
    <w:rsid w:val="008B2BCE"/>
    <w:rsid w:val="00916F04"/>
    <w:rsid w:val="00957BCE"/>
    <w:rsid w:val="00993F39"/>
    <w:rsid w:val="009A494A"/>
    <w:rsid w:val="009B41F4"/>
    <w:rsid w:val="009E1DA9"/>
    <w:rsid w:val="009F10AE"/>
    <w:rsid w:val="009F1C2E"/>
    <w:rsid w:val="00A05340"/>
    <w:rsid w:val="00A07B30"/>
    <w:rsid w:val="00A115BA"/>
    <w:rsid w:val="00A15724"/>
    <w:rsid w:val="00A16FBD"/>
    <w:rsid w:val="00A20C60"/>
    <w:rsid w:val="00A40E7A"/>
    <w:rsid w:val="00A4302F"/>
    <w:rsid w:val="00A44DA7"/>
    <w:rsid w:val="00A718C4"/>
    <w:rsid w:val="00A7384A"/>
    <w:rsid w:val="00A752D0"/>
    <w:rsid w:val="00A8457D"/>
    <w:rsid w:val="00AA0131"/>
    <w:rsid w:val="00AA287C"/>
    <w:rsid w:val="00AC2B2A"/>
    <w:rsid w:val="00AE278A"/>
    <w:rsid w:val="00AE4002"/>
    <w:rsid w:val="00AF1323"/>
    <w:rsid w:val="00B00B5B"/>
    <w:rsid w:val="00B0139C"/>
    <w:rsid w:val="00B03A93"/>
    <w:rsid w:val="00B05972"/>
    <w:rsid w:val="00B07034"/>
    <w:rsid w:val="00B3641D"/>
    <w:rsid w:val="00B526E9"/>
    <w:rsid w:val="00B53998"/>
    <w:rsid w:val="00B54D54"/>
    <w:rsid w:val="00B56F6D"/>
    <w:rsid w:val="00B57083"/>
    <w:rsid w:val="00BB0126"/>
    <w:rsid w:val="00BC1B1D"/>
    <w:rsid w:val="00BC4D86"/>
    <w:rsid w:val="00BE1948"/>
    <w:rsid w:val="00BE590C"/>
    <w:rsid w:val="00BE68D3"/>
    <w:rsid w:val="00BE6F66"/>
    <w:rsid w:val="00BF780C"/>
    <w:rsid w:val="00C039B8"/>
    <w:rsid w:val="00C06B39"/>
    <w:rsid w:val="00C1020F"/>
    <w:rsid w:val="00C211B4"/>
    <w:rsid w:val="00C409DC"/>
    <w:rsid w:val="00C537D7"/>
    <w:rsid w:val="00C5472F"/>
    <w:rsid w:val="00C6605F"/>
    <w:rsid w:val="00CB5ECC"/>
    <w:rsid w:val="00CD1F53"/>
    <w:rsid w:val="00CE289D"/>
    <w:rsid w:val="00D03C91"/>
    <w:rsid w:val="00D05156"/>
    <w:rsid w:val="00D23E22"/>
    <w:rsid w:val="00D25B18"/>
    <w:rsid w:val="00D42335"/>
    <w:rsid w:val="00D55042"/>
    <w:rsid w:val="00D61C87"/>
    <w:rsid w:val="00D81EAA"/>
    <w:rsid w:val="00D82DDE"/>
    <w:rsid w:val="00D917E5"/>
    <w:rsid w:val="00D9235A"/>
    <w:rsid w:val="00D94560"/>
    <w:rsid w:val="00DA7EE4"/>
    <w:rsid w:val="00DB3856"/>
    <w:rsid w:val="00DC7DD4"/>
    <w:rsid w:val="00DD39EB"/>
    <w:rsid w:val="00DD673C"/>
    <w:rsid w:val="00DE19D4"/>
    <w:rsid w:val="00DE1C7C"/>
    <w:rsid w:val="00DE412A"/>
    <w:rsid w:val="00DE5D6A"/>
    <w:rsid w:val="00DF0C32"/>
    <w:rsid w:val="00DF767A"/>
    <w:rsid w:val="00E03DB8"/>
    <w:rsid w:val="00E079A7"/>
    <w:rsid w:val="00E14088"/>
    <w:rsid w:val="00E22B50"/>
    <w:rsid w:val="00E260DE"/>
    <w:rsid w:val="00E262B3"/>
    <w:rsid w:val="00E27699"/>
    <w:rsid w:val="00E310AD"/>
    <w:rsid w:val="00E323B9"/>
    <w:rsid w:val="00E410C7"/>
    <w:rsid w:val="00E44E10"/>
    <w:rsid w:val="00E46575"/>
    <w:rsid w:val="00E64106"/>
    <w:rsid w:val="00E90F1E"/>
    <w:rsid w:val="00EB7CF0"/>
    <w:rsid w:val="00EC33BA"/>
    <w:rsid w:val="00ED1F55"/>
    <w:rsid w:val="00ED64FB"/>
    <w:rsid w:val="00ED68E6"/>
    <w:rsid w:val="00EE0BFB"/>
    <w:rsid w:val="00EE1332"/>
    <w:rsid w:val="00EF12F1"/>
    <w:rsid w:val="00F002A1"/>
    <w:rsid w:val="00F07E15"/>
    <w:rsid w:val="00F112B6"/>
    <w:rsid w:val="00F40199"/>
    <w:rsid w:val="00F92756"/>
    <w:rsid w:val="00F92873"/>
    <w:rsid w:val="00FA2589"/>
    <w:rsid w:val="00FC671C"/>
    <w:rsid w:val="00FD31FA"/>
    <w:rsid w:val="00FE15AF"/>
    <w:rsid w:val="00FE209C"/>
    <w:rsid w:val="01632C4C"/>
    <w:rsid w:val="03928601"/>
    <w:rsid w:val="086238EE"/>
    <w:rsid w:val="08A4EA06"/>
    <w:rsid w:val="0E857753"/>
    <w:rsid w:val="13E4AA70"/>
    <w:rsid w:val="18702198"/>
    <w:rsid w:val="1F5A6CD5"/>
    <w:rsid w:val="1FFC9B90"/>
    <w:rsid w:val="207E8E37"/>
    <w:rsid w:val="234F2648"/>
    <w:rsid w:val="27681F3B"/>
    <w:rsid w:val="27B2A69C"/>
    <w:rsid w:val="2875CE6A"/>
    <w:rsid w:val="2E5832AC"/>
    <w:rsid w:val="2ECE2BB4"/>
    <w:rsid w:val="2F340D64"/>
    <w:rsid w:val="301464C1"/>
    <w:rsid w:val="31535C71"/>
    <w:rsid w:val="33DC9B58"/>
    <w:rsid w:val="36C3CC9C"/>
    <w:rsid w:val="3EE1477C"/>
    <w:rsid w:val="45F95715"/>
    <w:rsid w:val="49F4278F"/>
    <w:rsid w:val="4AF8788C"/>
    <w:rsid w:val="4E88BE4F"/>
    <w:rsid w:val="4FD64219"/>
    <w:rsid w:val="5021C731"/>
    <w:rsid w:val="578022DE"/>
    <w:rsid w:val="57E2EAF4"/>
    <w:rsid w:val="6233F4FB"/>
    <w:rsid w:val="6C92E7EF"/>
    <w:rsid w:val="6CB571D7"/>
    <w:rsid w:val="6CFD17DD"/>
    <w:rsid w:val="6FED1299"/>
    <w:rsid w:val="710C6B06"/>
    <w:rsid w:val="741F35B0"/>
    <w:rsid w:val="74C083BC"/>
    <w:rsid w:val="758EA900"/>
    <w:rsid w:val="761BE17A"/>
    <w:rsid w:val="78A81F72"/>
    <w:rsid w:val="7BF53F64"/>
    <w:rsid w:val="7C64080E"/>
    <w:rsid w:val="7FAAE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D16D5"/>
  <w15:docId w15:val="{9B9BCDBB-8F62-4AD0-B69A-D76ABDF2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F112B6"/>
    <w:pPr>
      <w:keepNext/>
      <w:keepLines/>
      <w:spacing w:before="480" w:after="240"/>
      <w:ind w:left="810"/>
      <w:outlineLvl w:val="0"/>
    </w:pPr>
    <w:rPr>
      <w:rFonts w:ascii="Arial Bold" w:eastAsiaTheme="majorEastAsia" w:hAnsi="Arial Bold" w:cstheme="majorBidi"/>
      <w:b/>
      <w:cap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1B0794"/>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1B0794"/>
    <w:rPr>
      <w:rFonts w:ascii="Arial" w:hAnsi="Arial"/>
      <w:sz w:val="20"/>
    </w:rPr>
  </w:style>
  <w:style w:type="character" w:styleId="Hyperlink">
    <w:name w:val="Hyperlink"/>
    <w:basedOn w:val="DefaultParagraphFont"/>
    <w:uiPriority w:val="99"/>
    <w:unhideWhenUsed/>
    <w:rsid w:val="00A05340"/>
    <w:rPr>
      <w:color w:val="0000FF" w:themeColor="hyperlink"/>
      <w:u w:val="single"/>
    </w:rPr>
  </w:style>
  <w:style w:type="character" w:styleId="UnresolvedMention">
    <w:name w:val="Unresolved Mention"/>
    <w:basedOn w:val="DefaultParagraphFont"/>
    <w:uiPriority w:val="99"/>
    <w:semiHidden/>
    <w:unhideWhenUsed/>
    <w:rsid w:val="00A05340"/>
    <w:rPr>
      <w:color w:val="605E5C"/>
      <w:shd w:val="clear" w:color="auto" w:fill="E1DFDD"/>
    </w:rPr>
  </w:style>
  <w:style w:type="paragraph" w:customStyle="1" w:styleId="Copyright">
    <w:name w:val="Copyright"/>
    <w:basedOn w:val="Normal"/>
    <w:qFormat/>
    <w:rsid w:val="00216325"/>
    <w:pPr>
      <w:spacing w:before="160" w:after="160" w:line="240" w:lineRule="auto"/>
    </w:pPr>
    <w:rPr>
      <w:rFonts w:ascii="Arial" w:hAnsi="Arial"/>
      <w:sz w:val="20"/>
      <w:lang w:val="en-AU"/>
    </w:rPr>
  </w:style>
  <w:style w:type="character" w:customStyle="1" w:styleId="Heading1Char">
    <w:name w:val="Heading 1 Char"/>
    <w:basedOn w:val="DefaultParagraphFont"/>
    <w:link w:val="Heading1"/>
    <w:uiPriority w:val="9"/>
    <w:rsid w:val="00F112B6"/>
    <w:rPr>
      <w:rFonts w:ascii="Arial Bold" w:eastAsiaTheme="majorEastAsia" w:hAnsi="Arial Bold" w:cstheme="majorBidi"/>
      <w:b/>
      <w:caps/>
      <w:color w:val="365F91" w:themeColor="accent1" w:themeShade="BF"/>
      <w:sz w:val="24"/>
      <w:szCs w:val="32"/>
    </w:rPr>
  </w:style>
  <w:style w:type="paragraph" w:customStyle="1" w:styleId="Tableheading11">
    <w:name w:val="Table heading 11"/>
    <w:basedOn w:val="Normal"/>
    <w:qFormat/>
    <w:rsid w:val="00F112B6"/>
    <w:pPr>
      <w:spacing w:before="40" w:after="40" w:line="240" w:lineRule="auto"/>
      <w:jc w:val="center"/>
    </w:pPr>
    <w:rPr>
      <w:rFonts w:ascii="Arial" w:hAnsi="Arial" w:cs="Arial"/>
      <w:b/>
      <w:bCs/>
    </w:rPr>
  </w:style>
  <w:style w:type="paragraph" w:customStyle="1" w:styleId="Tableheadingwhite11">
    <w:name w:val="Table heading white 11"/>
    <w:basedOn w:val="Tableheading11"/>
    <w:qFormat/>
    <w:rsid w:val="00F112B6"/>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6DD7858E-C2BC-40CB-9EC7-99490CE1A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0EC00-E419-4A74-AAD6-B8350722DA92}">
  <ds:schemaRefs>
    <ds:schemaRef ds:uri="http://schemas.openxmlformats.org/officeDocument/2006/bibliography"/>
  </ds:schemaRefs>
</ds:datastoreItem>
</file>

<file path=customXml/itemProps4.xml><?xml version="1.0" encoding="utf-8"?>
<ds:datastoreItem xmlns:ds="http://schemas.openxmlformats.org/officeDocument/2006/customXml" ds:itemID="{B67CD684-D31C-427A-B728-12FCF759D9E9}">
  <ds:schemaRefs>
    <ds:schemaRef ds:uri="http://schemas.openxmlformats.org/package/2006/metadata/core-properties"/>
    <ds:schemaRef ds:uri="63a17356-20e6-4279-b981-50b63af1e713"/>
    <ds:schemaRef ds:uri="http://www.w3.org/XML/1998/namespace"/>
    <ds:schemaRef ds:uri="http://purl.org/dc/elements/1.1/"/>
    <ds:schemaRef ds:uri="6527affb-65bc-488a-a6d2-a176a88021df"/>
    <ds:schemaRef ds:uri="http://schemas.microsoft.com/office/2006/documentManagement/types"/>
    <ds:schemaRef ds:uri="http://purl.org/dc/dcmitype/"/>
    <ds:schemaRef ds:uri="45214841-d179-4c24-9a02-a1acd0d71600"/>
    <ds:schemaRef ds:uri="4f33b607-0ce3-460b-86f6-dba09837108c"/>
    <ds:schemaRef ds:uri="http://schemas.microsoft.com/office/infopath/2007/PartnerControls"/>
    <ds:schemaRef ds:uri="e44be4b9-3863-4a40-b4c6-aeb3ef538c5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Wisdom, Natasha</cp:lastModifiedBy>
  <cp:revision>59</cp:revision>
  <cp:lastPrinted>2021-04-23T12:52:00Z</cp:lastPrinted>
  <dcterms:created xsi:type="dcterms:W3CDTF">2021-04-21T04:25:00Z</dcterms:created>
  <dcterms:modified xsi:type="dcterms:W3CDTF">2021-04-23T12:52:00Z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27;#Template|a281973f-acea-4567-b2de-2acbec9750e0</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7400</vt:r8>
  </property>
  <property fmtid="{D5CDD505-2E9C-101B-9397-08002B2CF9AE}" pid="14" name="p9102bc9558a4fb390ba61039157f4fe">
    <vt:lpwstr>Template|a281973f-acea-4567-b2de-2acbec9750e0</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