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F90C84" w14:textId="7EF46380" w:rsidR="00AB56AC" w:rsidRPr="00AB56AC" w:rsidRDefault="000B6DC9" w:rsidP="00AB56AC">
      <w:pPr>
        <w:spacing w:before="0" w:afterLines="60" w:after="144"/>
        <w:contextualSpacing/>
        <w:rPr>
          <w:b/>
          <w:color w:val="005FB8"/>
        </w:rPr>
      </w:pPr>
      <w:r>
        <w:rPr>
          <w:noProof/>
        </w:rPr>
        <w:drawing>
          <wp:anchor distT="0" distB="0" distL="114300" distR="114300" simplePos="0" relativeHeight="251658240" behindDoc="1" locked="0" layoutInCell="1" allowOverlap="1" wp14:anchorId="009A2DB9" wp14:editId="33B8BEB9">
            <wp:simplePos x="0" y="0"/>
            <wp:positionH relativeFrom="column">
              <wp:posOffset>0</wp:posOffset>
            </wp:positionH>
            <wp:positionV relativeFrom="page">
              <wp:posOffset>19050</wp:posOffset>
            </wp:positionV>
            <wp:extent cx="10694889" cy="7562781"/>
            <wp:effectExtent l="0" t="0" r="0" b="0"/>
            <wp:wrapNone/>
            <wp:docPr id="1" name="Picture 1" descr="Cover page for the Australian Curriculum: Mathematics F-10 Version 9.0 Curriculum content 7-10Australian Curriculum, Assessment and Reporting Authority (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ver page for the Australian Curriculum: Mathematics F-10 Version 9.0 Curriculum content 7-10Australian Curriculum, Assessment and Reporting Authority (ACARA)"/>
                    <pic:cNvPicPr/>
                  </pic:nvPicPr>
                  <pic:blipFill>
                    <a:blip r:embed="rId11">
                      <a:extLst>
                        <a:ext uri="{28A0092B-C50C-407E-A947-70E740481C1C}">
                          <a14:useLocalDpi xmlns:a14="http://schemas.microsoft.com/office/drawing/2010/main" val="0"/>
                        </a:ext>
                      </a:extLst>
                    </a:blip>
                    <a:stretch>
                      <a:fillRect/>
                    </a:stretch>
                  </pic:blipFill>
                  <pic:spPr>
                    <a:xfrm>
                      <a:off x="0" y="0"/>
                      <a:ext cx="10694889" cy="7562781"/>
                    </a:xfrm>
                    <a:prstGeom prst="rect">
                      <a:avLst/>
                    </a:prstGeom>
                  </pic:spPr>
                </pic:pic>
              </a:graphicData>
            </a:graphic>
            <wp14:sizeRelH relativeFrom="page">
              <wp14:pctWidth>0</wp14:pctWidth>
            </wp14:sizeRelH>
            <wp14:sizeRelV relativeFrom="page">
              <wp14:pctHeight>0</wp14:pctHeight>
            </wp14:sizeRelV>
          </wp:anchor>
        </w:drawing>
      </w:r>
    </w:p>
    <w:p w14:paraId="6161D627" w14:textId="77777777" w:rsidR="00AB56AC" w:rsidRPr="00AB56AC" w:rsidRDefault="00AB56AC" w:rsidP="00AB56AC">
      <w:pPr>
        <w:spacing w:before="0" w:afterLines="60" w:after="144"/>
        <w:contextualSpacing/>
      </w:pPr>
    </w:p>
    <w:p w14:paraId="01618AD6" w14:textId="77777777" w:rsidR="00AB56AC" w:rsidRPr="00AB56AC" w:rsidRDefault="00AB56AC" w:rsidP="00AB56AC">
      <w:pPr>
        <w:spacing w:before="0" w:afterLines="60" w:after="144"/>
        <w:contextualSpacing/>
      </w:pPr>
    </w:p>
    <w:p w14:paraId="1617E01A" w14:textId="77777777" w:rsidR="00AB56AC" w:rsidRPr="00AB56AC" w:rsidRDefault="00AB56AC" w:rsidP="00AB56AC">
      <w:pPr>
        <w:spacing w:before="0" w:afterLines="60" w:after="144"/>
        <w:contextualSpacing/>
      </w:pPr>
    </w:p>
    <w:p w14:paraId="2CFD0D4E" w14:textId="77777777" w:rsidR="00AB56AC" w:rsidRPr="00AB56AC" w:rsidRDefault="00AB56AC" w:rsidP="00AB56AC">
      <w:pPr>
        <w:spacing w:before="0" w:afterLines="60" w:after="144"/>
        <w:contextualSpacing/>
        <w:rPr>
          <w:b/>
          <w:color w:val="005FB8"/>
        </w:rPr>
      </w:pPr>
    </w:p>
    <w:p w14:paraId="02F42FBC" w14:textId="77777777" w:rsidR="00AB56AC" w:rsidRPr="00AB56AC" w:rsidRDefault="00AB56AC" w:rsidP="00AB56AC">
      <w:pPr>
        <w:spacing w:before="0" w:afterLines="60" w:after="144"/>
        <w:contextualSpacing/>
      </w:pPr>
    </w:p>
    <w:p w14:paraId="6CD7F894" w14:textId="777294C6" w:rsidR="00AB56AC" w:rsidRPr="00AB56AC" w:rsidRDefault="00AB56AC" w:rsidP="00AB56AC">
      <w:pPr>
        <w:tabs>
          <w:tab w:val="left" w:pos="3299"/>
        </w:tabs>
        <w:spacing w:before="0" w:afterLines="60" w:after="144"/>
        <w:contextualSpacing/>
        <w:rPr>
          <w:b/>
          <w:color w:val="005FB8"/>
          <w:sz w:val="144"/>
          <w:szCs w:val="144"/>
        </w:rPr>
      </w:pPr>
      <w:r w:rsidRPr="00AB56AC">
        <w:rPr>
          <w:b/>
          <w:color w:val="005FB8"/>
        </w:rPr>
        <w:tab/>
      </w:r>
    </w:p>
    <w:p w14:paraId="34682D95" w14:textId="77777777" w:rsidR="00AB56AC" w:rsidRPr="00AB56AC" w:rsidRDefault="00AB56AC" w:rsidP="00AB56AC">
      <w:pPr>
        <w:tabs>
          <w:tab w:val="left" w:pos="3299"/>
        </w:tabs>
        <w:spacing w:before="0" w:afterLines="60" w:after="144"/>
        <w:contextualSpacing/>
        <w:sectPr w:rsidR="00AB56AC" w:rsidRPr="00AB56AC" w:rsidSect="00946FED">
          <w:headerReference w:type="default" r:id="rId12"/>
          <w:footerReference w:type="default" r:id="rId13"/>
          <w:headerReference w:type="first" r:id="rId14"/>
          <w:pgSz w:w="16838" w:h="11906" w:orient="landscape" w:code="9"/>
          <w:pgMar w:top="0" w:right="0" w:bottom="0" w:left="0" w:header="0" w:footer="284" w:gutter="0"/>
          <w:cols w:space="708"/>
          <w:titlePg/>
          <w:docGrid w:linePitch="360"/>
        </w:sectPr>
      </w:pPr>
    </w:p>
    <w:p w14:paraId="1BA97DFB" w14:textId="77777777" w:rsidR="00AB56AC" w:rsidRPr="00AB56AC" w:rsidRDefault="00AB56AC" w:rsidP="00AB56AC">
      <w:pPr>
        <w:autoSpaceDE w:val="0"/>
        <w:autoSpaceDN w:val="0"/>
        <w:adjustRightInd w:val="0"/>
        <w:spacing w:before="0" w:afterLines="60" w:after="144"/>
        <w:contextualSpacing/>
        <w:rPr>
          <w:rFonts w:eastAsiaTheme="minorHAnsi"/>
          <w:b/>
          <w:bCs/>
          <w:i w:val="0"/>
          <w:color w:val="000000"/>
          <w:sz w:val="20"/>
          <w:szCs w:val="20"/>
          <w:lang w:val="en-IN"/>
        </w:rPr>
      </w:pPr>
    </w:p>
    <w:p w14:paraId="5052B949" w14:textId="77777777" w:rsidR="00AB56AC" w:rsidRPr="00AB56AC" w:rsidRDefault="00AB56AC" w:rsidP="00AB56AC">
      <w:pPr>
        <w:autoSpaceDE w:val="0"/>
        <w:autoSpaceDN w:val="0"/>
        <w:adjustRightInd w:val="0"/>
        <w:spacing w:before="0" w:afterLines="60" w:after="144"/>
        <w:contextualSpacing/>
        <w:rPr>
          <w:rFonts w:eastAsiaTheme="minorHAnsi"/>
          <w:b/>
          <w:bCs/>
          <w:i w:val="0"/>
          <w:color w:val="000000"/>
          <w:sz w:val="20"/>
          <w:szCs w:val="20"/>
          <w:lang w:val="en-IN"/>
        </w:rPr>
      </w:pPr>
    </w:p>
    <w:p w14:paraId="109AFAB7" w14:textId="77777777" w:rsidR="00AB56AC" w:rsidRPr="00AB56AC" w:rsidRDefault="00AB56AC" w:rsidP="00AB56AC">
      <w:pPr>
        <w:autoSpaceDE w:val="0"/>
        <w:autoSpaceDN w:val="0"/>
        <w:adjustRightInd w:val="0"/>
        <w:spacing w:before="0" w:afterLines="60" w:after="144"/>
        <w:contextualSpacing/>
        <w:rPr>
          <w:rFonts w:eastAsiaTheme="minorHAnsi"/>
          <w:b/>
          <w:bCs/>
          <w:i w:val="0"/>
          <w:color w:val="000000"/>
          <w:sz w:val="20"/>
          <w:szCs w:val="20"/>
          <w:lang w:val="en-IN"/>
        </w:rPr>
      </w:pPr>
    </w:p>
    <w:p w14:paraId="2491061D" w14:textId="77777777" w:rsidR="00AB56AC" w:rsidRPr="00AB56AC" w:rsidRDefault="00AB56AC" w:rsidP="00AB56AC">
      <w:pPr>
        <w:adjustRightInd w:val="0"/>
        <w:spacing w:before="0" w:afterLines="60" w:after="144"/>
        <w:ind w:left="2160"/>
        <w:contextualSpacing/>
        <w:rPr>
          <w:rFonts w:eastAsiaTheme="minorHAnsi"/>
          <w:b/>
          <w:bCs/>
          <w:color w:val="000000"/>
          <w:sz w:val="16"/>
          <w:szCs w:val="16"/>
          <w:lang w:val="en-IN"/>
        </w:rPr>
      </w:pPr>
    </w:p>
    <w:p w14:paraId="6AA452E3" w14:textId="77777777" w:rsidR="00AB56AC" w:rsidRPr="00AB56AC" w:rsidRDefault="00AB56AC" w:rsidP="00AB56AC">
      <w:pPr>
        <w:adjustRightInd w:val="0"/>
        <w:spacing w:before="0" w:afterLines="60" w:after="144"/>
        <w:ind w:left="2160"/>
        <w:contextualSpacing/>
        <w:rPr>
          <w:rFonts w:eastAsiaTheme="minorHAnsi"/>
          <w:b/>
          <w:bCs/>
          <w:color w:val="000000"/>
          <w:sz w:val="16"/>
          <w:szCs w:val="16"/>
          <w:lang w:val="en-IN"/>
        </w:rPr>
      </w:pPr>
    </w:p>
    <w:p w14:paraId="3D0CABD3"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2A28A3EE"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7425B8F9"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66362EA7"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47A8A2CC"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2B7A35B1"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0A6A8904"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34171D65"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75CF7558"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32D5A003"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4868746C"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6A472B33"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475126CF"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0F4AA087" w14:textId="77777777" w:rsidR="00AB56AC" w:rsidRPr="00AB56AC" w:rsidRDefault="00AB56AC" w:rsidP="00AB56AC">
      <w:pPr>
        <w:ind w:left="851"/>
        <w:rPr>
          <w:b/>
          <w:bCs/>
          <w:iCs/>
          <w:color w:val="auto"/>
          <w:sz w:val="20"/>
        </w:rPr>
      </w:pPr>
    </w:p>
    <w:p w14:paraId="3CFD1FE7" w14:textId="77777777" w:rsidR="00AB56AC" w:rsidRPr="00AB56AC" w:rsidRDefault="00AB56AC" w:rsidP="00AB56AC">
      <w:pPr>
        <w:ind w:left="851"/>
        <w:rPr>
          <w:b/>
          <w:bCs/>
          <w:iCs/>
          <w:color w:val="auto"/>
          <w:sz w:val="20"/>
        </w:rPr>
      </w:pPr>
    </w:p>
    <w:p w14:paraId="05F43E94" w14:textId="77777777" w:rsidR="00456691" w:rsidRDefault="00456691" w:rsidP="00EF6476">
      <w:pPr>
        <w:spacing w:before="0" w:after="120" w:line="240" w:lineRule="auto"/>
        <w:jc w:val="both"/>
        <w:rPr>
          <w:rFonts w:eastAsia="Calibri"/>
          <w:b/>
          <w:bCs/>
          <w:i w:val="0"/>
          <w:color w:val="auto"/>
          <w:sz w:val="20"/>
          <w:szCs w:val="20"/>
          <w:lang w:val="en-IN"/>
        </w:rPr>
      </w:pPr>
    </w:p>
    <w:p w14:paraId="674FB4B4" w14:textId="06117003" w:rsidR="00EF6476" w:rsidRPr="00EF6476" w:rsidRDefault="00EF6476" w:rsidP="00EF6476">
      <w:pPr>
        <w:spacing w:before="0" w:after="120" w:line="240" w:lineRule="auto"/>
        <w:jc w:val="both"/>
        <w:rPr>
          <w:rFonts w:eastAsia="Calibri"/>
          <w:i w:val="0"/>
          <w:color w:val="auto"/>
          <w:sz w:val="20"/>
          <w:szCs w:val="20"/>
          <w:lang w:val="en-IN"/>
        </w:rPr>
      </w:pPr>
      <w:r w:rsidRPr="00EF6476">
        <w:rPr>
          <w:rFonts w:eastAsia="Calibri"/>
          <w:b/>
          <w:bCs/>
          <w:i w:val="0"/>
          <w:color w:val="auto"/>
          <w:sz w:val="20"/>
          <w:szCs w:val="20"/>
          <w:lang w:val="en-IN"/>
        </w:rPr>
        <w:t>Copyright and Terms of Use Statement</w:t>
      </w:r>
    </w:p>
    <w:p w14:paraId="77D445B0" w14:textId="7912EB62" w:rsidR="00EF6476" w:rsidRPr="00EF6476" w:rsidRDefault="00EF6476" w:rsidP="3D4D6203">
      <w:pPr>
        <w:shd w:val="clear" w:color="auto" w:fill="FFFFFF" w:themeFill="accent6"/>
        <w:spacing w:before="0" w:after="120" w:line="240" w:lineRule="auto"/>
        <w:jc w:val="both"/>
        <w:rPr>
          <w:rFonts w:eastAsia="Calibri"/>
          <w:i w:val="0"/>
          <w:color w:val="auto"/>
          <w:sz w:val="20"/>
          <w:szCs w:val="20"/>
        </w:rPr>
      </w:pPr>
      <w:r w:rsidRPr="00EF6476">
        <w:rPr>
          <w:rFonts w:eastAsia="Calibri"/>
          <w:b/>
          <w:bCs/>
          <w:i w:val="0"/>
          <w:color w:val="auto"/>
          <w:sz w:val="20"/>
          <w:szCs w:val="20"/>
          <w:shd w:val="clear" w:color="auto" w:fill="FFFFFF"/>
          <w:lang w:val="en-US"/>
        </w:rPr>
        <w:t xml:space="preserve">© Australian Curriculum, Assessment and Reporting Authority </w:t>
      </w:r>
      <w:r w:rsidR="0ABEF128" w:rsidRPr="3D4D6203">
        <w:rPr>
          <w:rFonts w:eastAsia="Calibri"/>
          <w:b/>
          <w:bCs/>
          <w:i w:val="0"/>
          <w:color w:val="auto"/>
          <w:sz w:val="20"/>
          <w:szCs w:val="20"/>
          <w:shd w:val="clear" w:color="auto" w:fill="FFFFFF"/>
          <w:lang w:val="en-US"/>
        </w:rPr>
        <w:t>202</w:t>
      </w:r>
      <w:r w:rsidR="39CE5F9B" w:rsidRPr="3D4D6203">
        <w:rPr>
          <w:rFonts w:eastAsia="Calibri"/>
          <w:b/>
          <w:bCs/>
          <w:i w:val="0"/>
          <w:color w:val="auto"/>
          <w:sz w:val="20"/>
          <w:szCs w:val="20"/>
          <w:shd w:val="clear" w:color="auto" w:fill="FFFFFF"/>
          <w:lang w:val="en-US"/>
        </w:rPr>
        <w:t>2</w:t>
      </w:r>
    </w:p>
    <w:p w14:paraId="25826B26" w14:textId="77777777" w:rsidR="00EF6476" w:rsidRPr="00EF6476" w:rsidRDefault="00EF6476" w:rsidP="00EF6476">
      <w:pPr>
        <w:shd w:val="clear" w:color="auto" w:fill="FFFFFF"/>
        <w:spacing w:before="0" w:after="120" w:line="240" w:lineRule="auto"/>
        <w:jc w:val="both"/>
        <w:rPr>
          <w:rFonts w:eastAsia="Calibri"/>
          <w:b/>
          <w:bCs/>
          <w:i w:val="0"/>
          <w:color w:val="auto"/>
          <w:sz w:val="20"/>
          <w:szCs w:val="20"/>
          <w:lang w:val="en-US"/>
        </w:rPr>
      </w:pPr>
      <w:r w:rsidRPr="00EF6476">
        <w:rPr>
          <w:rFonts w:eastAsia="Calibri"/>
          <w:i w:val="0"/>
          <w:color w:val="auto"/>
          <w:sz w:val="20"/>
          <w:szCs w:val="20"/>
          <w:shd w:val="clear" w:color="auto" w:fill="FFFFFF"/>
          <w:lang w:val="en-US"/>
        </w:rPr>
        <w:t xml:space="preserve">The </w:t>
      </w:r>
      <w:r w:rsidRPr="00EF6476">
        <w:rPr>
          <w:rFonts w:eastAsia="Calibri"/>
          <w:i w:val="0"/>
          <w:color w:val="auto"/>
          <w:sz w:val="20"/>
          <w:szCs w:val="20"/>
          <w:lang w:val="en-US"/>
        </w:rPr>
        <w:t>material published in this work is subject to copyright pursuant to the Copyright Act 1968 (Cth) and is owned by the Australian Curriculum, Assessment and Reporting Authority (ACARA) (except to the extent that copyright is held by another party, as indicated).</w:t>
      </w:r>
    </w:p>
    <w:p w14:paraId="17554E2C" w14:textId="77777777" w:rsidR="00EF6476" w:rsidRDefault="00EF6476" w:rsidP="00EF6476">
      <w:pPr>
        <w:spacing w:before="0" w:after="120" w:line="240" w:lineRule="auto"/>
        <w:jc w:val="both"/>
        <w:rPr>
          <w:rFonts w:eastAsia="Calibri"/>
          <w:i w:val="0"/>
          <w:color w:val="auto"/>
          <w:sz w:val="20"/>
          <w:szCs w:val="20"/>
          <w:u w:val="single"/>
          <w:lang w:val="en-US"/>
        </w:rPr>
      </w:pPr>
      <w:r w:rsidRPr="00EF6476">
        <w:rPr>
          <w:rFonts w:eastAsia="Calibri"/>
          <w:i w:val="0"/>
          <w:color w:val="auto"/>
          <w:sz w:val="20"/>
          <w:szCs w:val="20"/>
          <w:lang w:val="en-US"/>
        </w:rPr>
        <w:t xml:space="preserve">The viewing, downloading, displaying, printing, reproducing (such as by making photocopies) and distributing of these materials is permitted only to the extent permitted by, and is subject to the conditions imposed by, the terms and conditions of using the ACARA website (see, especially, clauses 2, 3 and 4 of those terms and conditions). The terms and conditions can be viewed at </w:t>
      </w:r>
      <w:hyperlink r:id="rId15" w:history="1">
        <w:r w:rsidRPr="00EF6476">
          <w:rPr>
            <w:rFonts w:eastAsia="Calibri"/>
            <w:i w:val="0"/>
            <w:color w:val="auto"/>
            <w:sz w:val="20"/>
            <w:szCs w:val="20"/>
            <w:u w:val="single"/>
            <w:lang w:val="en-US"/>
          </w:rPr>
          <w:t>https://www.acara.edu.au/contact-us/copyright</w:t>
        </w:r>
      </w:hyperlink>
    </w:p>
    <w:p w14:paraId="592C3666" w14:textId="77777777" w:rsidR="00EF6476" w:rsidRDefault="00EF6476" w:rsidP="00EF6476">
      <w:pPr>
        <w:spacing w:before="0" w:after="120" w:line="240" w:lineRule="auto"/>
        <w:jc w:val="both"/>
        <w:rPr>
          <w:rFonts w:eastAsia="Calibri"/>
          <w:i w:val="0"/>
          <w:color w:val="auto"/>
          <w:sz w:val="20"/>
          <w:szCs w:val="20"/>
          <w:u w:val="single"/>
          <w:lang w:val="en-US"/>
        </w:rPr>
      </w:pPr>
    </w:p>
    <w:p w14:paraId="14BFAF14" w14:textId="279DB4D8" w:rsidR="00EF6476" w:rsidRPr="000738E8" w:rsidRDefault="001F5580" w:rsidP="001F5580">
      <w:pPr>
        <w:spacing w:before="240" w:after="240" w:line="240" w:lineRule="auto"/>
        <w:jc w:val="both"/>
        <w:rPr>
          <w:rFonts w:eastAsia="Calibri"/>
          <w:b/>
          <w:bCs/>
          <w:i w:val="0"/>
          <w:color w:val="auto"/>
          <w:szCs w:val="24"/>
          <w:lang w:val="en-US"/>
        </w:rPr>
      </w:pPr>
      <w:r w:rsidRPr="000738E8">
        <w:rPr>
          <w:rFonts w:eastAsia="Calibri"/>
          <w:b/>
          <w:bCs/>
          <w:i w:val="0"/>
          <w:color w:val="auto"/>
          <w:szCs w:val="24"/>
          <w:lang w:val="en-US"/>
        </w:rPr>
        <w:lastRenderedPageBreak/>
        <w:t>TABLE OF CONTENTS</w:t>
      </w:r>
    </w:p>
    <w:p w14:paraId="786BD1D6" w14:textId="32BBDD99" w:rsidR="00D32B07" w:rsidRPr="00D32B07" w:rsidRDefault="001F5580">
      <w:pPr>
        <w:pStyle w:val="TOC1"/>
        <w:tabs>
          <w:tab w:val="right" w:leader="dot" w:pos="15126"/>
        </w:tabs>
        <w:rPr>
          <w:rFonts w:eastAsiaTheme="minorEastAsia" w:cstheme="minorBidi"/>
          <w:b w:val="0"/>
          <w:bCs w:val="0"/>
          <w:i w:val="0"/>
          <w:iCs w:val="0"/>
          <w:noProof/>
          <w:color w:val="auto"/>
          <w:sz w:val="22"/>
          <w:szCs w:val="22"/>
          <w:lang w:eastAsia="en-AU"/>
        </w:rPr>
      </w:pPr>
      <w:r w:rsidRPr="000738E8">
        <w:rPr>
          <w:rFonts w:eastAsia="Calibri"/>
          <w:b w:val="0"/>
          <w:bCs w:val="0"/>
          <w:i w:val="0"/>
          <w:color w:val="auto"/>
          <w:lang w:val="en-US"/>
        </w:rPr>
        <w:fldChar w:fldCharType="begin"/>
      </w:r>
      <w:r w:rsidRPr="000738E8">
        <w:rPr>
          <w:rFonts w:eastAsia="Calibri"/>
          <w:b w:val="0"/>
          <w:bCs w:val="0"/>
          <w:i w:val="0"/>
          <w:color w:val="auto"/>
          <w:lang w:val="en-US"/>
        </w:rPr>
        <w:instrText xml:space="preserve"> TOC \h \z \t "ACARA - HEADING 1,1,ACARA - Heading 2,2" </w:instrText>
      </w:r>
      <w:r w:rsidRPr="000738E8">
        <w:rPr>
          <w:rFonts w:eastAsia="Calibri"/>
          <w:b w:val="0"/>
          <w:bCs w:val="0"/>
          <w:i w:val="0"/>
          <w:color w:val="auto"/>
          <w:lang w:val="en-US"/>
        </w:rPr>
        <w:fldChar w:fldCharType="separate"/>
      </w:r>
      <w:hyperlink w:anchor="_Toc101513582" w:history="1">
        <w:r w:rsidR="00D32B07" w:rsidRPr="00D32B07">
          <w:rPr>
            <w:rStyle w:val="Hyperlink"/>
            <w:b w:val="0"/>
            <w:bCs w:val="0"/>
            <w:i w:val="0"/>
            <w:iCs w:val="0"/>
            <w:noProof/>
            <w:color w:val="auto"/>
          </w:rPr>
          <w:t>CURRICULUM ELEMENTS</w:t>
        </w:r>
        <w:r w:rsidR="00D32B07" w:rsidRPr="00D32B07">
          <w:rPr>
            <w:b w:val="0"/>
            <w:bCs w:val="0"/>
            <w:i w:val="0"/>
            <w:iCs w:val="0"/>
            <w:noProof/>
            <w:webHidden/>
            <w:color w:val="auto"/>
          </w:rPr>
          <w:tab/>
        </w:r>
        <w:r w:rsidR="00D32B07" w:rsidRPr="00D32B07">
          <w:rPr>
            <w:b w:val="0"/>
            <w:bCs w:val="0"/>
            <w:i w:val="0"/>
            <w:iCs w:val="0"/>
            <w:noProof/>
            <w:webHidden/>
            <w:color w:val="auto"/>
          </w:rPr>
          <w:fldChar w:fldCharType="begin"/>
        </w:r>
        <w:r w:rsidR="00D32B07" w:rsidRPr="00D32B07">
          <w:rPr>
            <w:b w:val="0"/>
            <w:bCs w:val="0"/>
            <w:i w:val="0"/>
            <w:iCs w:val="0"/>
            <w:noProof/>
            <w:webHidden/>
            <w:color w:val="auto"/>
          </w:rPr>
          <w:instrText xml:space="preserve"> PAGEREF _Toc101513582 \h </w:instrText>
        </w:r>
        <w:r w:rsidR="00D32B07" w:rsidRPr="00D32B07">
          <w:rPr>
            <w:b w:val="0"/>
            <w:bCs w:val="0"/>
            <w:i w:val="0"/>
            <w:iCs w:val="0"/>
            <w:noProof/>
            <w:webHidden/>
            <w:color w:val="auto"/>
          </w:rPr>
        </w:r>
        <w:r w:rsidR="00D32B07" w:rsidRPr="00D32B07">
          <w:rPr>
            <w:b w:val="0"/>
            <w:bCs w:val="0"/>
            <w:i w:val="0"/>
            <w:iCs w:val="0"/>
            <w:noProof/>
            <w:webHidden/>
            <w:color w:val="auto"/>
          </w:rPr>
          <w:fldChar w:fldCharType="separate"/>
        </w:r>
        <w:r w:rsidR="00D32B07" w:rsidRPr="00D32B07">
          <w:rPr>
            <w:b w:val="0"/>
            <w:bCs w:val="0"/>
            <w:i w:val="0"/>
            <w:iCs w:val="0"/>
            <w:noProof/>
            <w:webHidden/>
            <w:color w:val="auto"/>
          </w:rPr>
          <w:t>4</w:t>
        </w:r>
        <w:r w:rsidR="00D32B07" w:rsidRPr="00D32B07">
          <w:rPr>
            <w:b w:val="0"/>
            <w:bCs w:val="0"/>
            <w:i w:val="0"/>
            <w:iCs w:val="0"/>
            <w:noProof/>
            <w:webHidden/>
            <w:color w:val="auto"/>
          </w:rPr>
          <w:fldChar w:fldCharType="end"/>
        </w:r>
      </w:hyperlink>
    </w:p>
    <w:p w14:paraId="5B5DEF5C" w14:textId="49D52709" w:rsidR="00D32B07" w:rsidRPr="00D32B07" w:rsidRDefault="009D427B">
      <w:pPr>
        <w:pStyle w:val="TOC2"/>
        <w:tabs>
          <w:tab w:val="right" w:leader="dot" w:pos="15126"/>
        </w:tabs>
        <w:rPr>
          <w:rFonts w:eastAsiaTheme="minorEastAsia" w:cstheme="minorBidi"/>
          <w:b w:val="0"/>
          <w:bCs w:val="0"/>
          <w:noProof/>
          <w:color w:val="auto"/>
          <w:lang w:eastAsia="en-AU"/>
        </w:rPr>
      </w:pPr>
      <w:hyperlink w:anchor="_Toc101513583" w:history="1">
        <w:r w:rsidR="00D32B07" w:rsidRPr="00D32B07">
          <w:rPr>
            <w:rStyle w:val="Hyperlink"/>
            <w:b w:val="0"/>
            <w:bCs w:val="0"/>
            <w:noProof/>
            <w:color w:val="auto"/>
          </w:rPr>
          <w:t>Year 7</w:t>
        </w:r>
        <w:r w:rsidR="00D32B07" w:rsidRPr="00D32B07">
          <w:rPr>
            <w:b w:val="0"/>
            <w:bCs w:val="0"/>
            <w:noProof/>
            <w:webHidden/>
            <w:color w:val="auto"/>
          </w:rPr>
          <w:tab/>
        </w:r>
        <w:r w:rsidR="00D32B07" w:rsidRPr="00D32B07">
          <w:rPr>
            <w:b w:val="0"/>
            <w:bCs w:val="0"/>
            <w:noProof/>
            <w:webHidden/>
            <w:color w:val="auto"/>
          </w:rPr>
          <w:fldChar w:fldCharType="begin"/>
        </w:r>
        <w:r w:rsidR="00D32B07" w:rsidRPr="00D32B07">
          <w:rPr>
            <w:b w:val="0"/>
            <w:bCs w:val="0"/>
            <w:noProof/>
            <w:webHidden/>
            <w:color w:val="auto"/>
          </w:rPr>
          <w:instrText xml:space="preserve"> PAGEREF _Toc101513583 \h </w:instrText>
        </w:r>
        <w:r w:rsidR="00D32B07" w:rsidRPr="00D32B07">
          <w:rPr>
            <w:b w:val="0"/>
            <w:bCs w:val="0"/>
            <w:noProof/>
            <w:webHidden/>
            <w:color w:val="auto"/>
          </w:rPr>
        </w:r>
        <w:r w:rsidR="00D32B07" w:rsidRPr="00D32B07">
          <w:rPr>
            <w:b w:val="0"/>
            <w:bCs w:val="0"/>
            <w:noProof/>
            <w:webHidden/>
            <w:color w:val="auto"/>
          </w:rPr>
          <w:fldChar w:fldCharType="separate"/>
        </w:r>
        <w:r w:rsidR="00D32B07" w:rsidRPr="00D32B07">
          <w:rPr>
            <w:b w:val="0"/>
            <w:bCs w:val="0"/>
            <w:noProof/>
            <w:webHidden/>
            <w:color w:val="auto"/>
          </w:rPr>
          <w:t>4</w:t>
        </w:r>
        <w:r w:rsidR="00D32B07" w:rsidRPr="00D32B07">
          <w:rPr>
            <w:b w:val="0"/>
            <w:bCs w:val="0"/>
            <w:noProof/>
            <w:webHidden/>
            <w:color w:val="auto"/>
          </w:rPr>
          <w:fldChar w:fldCharType="end"/>
        </w:r>
      </w:hyperlink>
    </w:p>
    <w:p w14:paraId="3DB47690" w14:textId="54A97492" w:rsidR="00D32B07" w:rsidRPr="00D32B07" w:rsidRDefault="009D427B">
      <w:pPr>
        <w:pStyle w:val="TOC2"/>
        <w:tabs>
          <w:tab w:val="right" w:leader="dot" w:pos="15126"/>
        </w:tabs>
        <w:rPr>
          <w:rFonts w:eastAsiaTheme="minorEastAsia" w:cstheme="minorBidi"/>
          <w:b w:val="0"/>
          <w:bCs w:val="0"/>
          <w:noProof/>
          <w:color w:val="auto"/>
          <w:lang w:eastAsia="en-AU"/>
        </w:rPr>
      </w:pPr>
      <w:hyperlink w:anchor="_Toc101513584" w:history="1">
        <w:r w:rsidR="00D32B07" w:rsidRPr="00D32B07">
          <w:rPr>
            <w:rStyle w:val="Hyperlink"/>
            <w:b w:val="0"/>
            <w:bCs w:val="0"/>
            <w:noProof/>
            <w:color w:val="auto"/>
          </w:rPr>
          <w:t>Year 8</w:t>
        </w:r>
        <w:r w:rsidR="00D32B07" w:rsidRPr="00D32B07">
          <w:rPr>
            <w:b w:val="0"/>
            <w:bCs w:val="0"/>
            <w:noProof/>
            <w:webHidden/>
            <w:color w:val="auto"/>
          </w:rPr>
          <w:tab/>
        </w:r>
        <w:r w:rsidR="00D32B07" w:rsidRPr="00D32B07">
          <w:rPr>
            <w:b w:val="0"/>
            <w:bCs w:val="0"/>
            <w:noProof/>
            <w:webHidden/>
            <w:color w:val="auto"/>
          </w:rPr>
          <w:fldChar w:fldCharType="begin"/>
        </w:r>
        <w:r w:rsidR="00D32B07" w:rsidRPr="00D32B07">
          <w:rPr>
            <w:b w:val="0"/>
            <w:bCs w:val="0"/>
            <w:noProof/>
            <w:webHidden/>
            <w:color w:val="auto"/>
          </w:rPr>
          <w:instrText xml:space="preserve"> PAGEREF _Toc101513584 \h </w:instrText>
        </w:r>
        <w:r w:rsidR="00D32B07" w:rsidRPr="00D32B07">
          <w:rPr>
            <w:b w:val="0"/>
            <w:bCs w:val="0"/>
            <w:noProof/>
            <w:webHidden/>
            <w:color w:val="auto"/>
          </w:rPr>
        </w:r>
        <w:r w:rsidR="00D32B07" w:rsidRPr="00D32B07">
          <w:rPr>
            <w:b w:val="0"/>
            <w:bCs w:val="0"/>
            <w:noProof/>
            <w:webHidden/>
            <w:color w:val="auto"/>
          </w:rPr>
          <w:fldChar w:fldCharType="separate"/>
        </w:r>
        <w:r w:rsidR="00D32B07" w:rsidRPr="00D32B07">
          <w:rPr>
            <w:b w:val="0"/>
            <w:bCs w:val="0"/>
            <w:noProof/>
            <w:webHidden/>
            <w:color w:val="auto"/>
          </w:rPr>
          <w:t>16</w:t>
        </w:r>
        <w:r w:rsidR="00D32B07" w:rsidRPr="00D32B07">
          <w:rPr>
            <w:b w:val="0"/>
            <w:bCs w:val="0"/>
            <w:noProof/>
            <w:webHidden/>
            <w:color w:val="auto"/>
          </w:rPr>
          <w:fldChar w:fldCharType="end"/>
        </w:r>
      </w:hyperlink>
    </w:p>
    <w:p w14:paraId="4F35397E" w14:textId="31CDFCBD" w:rsidR="00D32B07" w:rsidRPr="00D32B07" w:rsidRDefault="009D427B">
      <w:pPr>
        <w:pStyle w:val="TOC2"/>
        <w:tabs>
          <w:tab w:val="right" w:leader="dot" w:pos="15126"/>
        </w:tabs>
        <w:rPr>
          <w:rFonts w:eastAsiaTheme="minorEastAsia" w:cstheme="minorBidi"/>
          <w:b w:val="0"/>
          <w:bCs w:val="0"/>
          <w:noProof/>
          <w:color w:val="auto"/>
          <w:lang w:eastAsia="en-AU"/>
        </w:rPr>
      </w:pPr>
      <w:hyperlink w:anchor="_Toc101513585" w:history="1">
        <w:r w:rsidR="00D32B07" w:rsidRPr="00D32B07">
          <w:rPr>
            <w:rStyle w:val="Hyperlink"/>
            <w:b w:val="0"/>
            <w:bCs w:val="0"/>
            <w:noProof/>
            <w:color w:val="auto"/>
          </w:rPr>
          <w:t>Year 9</w:t>
        </w:r>
        <w:r w:rsidR="00D32B07" w:rsidRPr="00D32B07">
          <w:rPr>
            <w:b w:val="0"/>
            <w:bCs w:val="0"/>
            <w:noProof/>
            <w:webHidden/>
            <w:color w:val="auto"/>
          </w:rPr>
          <w:tab/>
        </w:r>
        <w:r w:rsidR="00D32B07" w:rsidRPr="00D32B07">
          <w:rPr>
            <w:b w:val="0"/>
            <w:bCs w:val="0"/>
            <w:noProof/>
            <w:webHidden/>
            <w:color w:val="auto"/>
          </w:rPr>
          <w:fldChar w:fldCharType="begin"/>
        </w:r>
        <w:r w:rsidR="00D32B07" w:rsidRPr="00D32B07">
          <w:rPr>
            <w:b w:val="0"/>
            <w:bCs w:val="0"/>
            <w:noProof/>
            <w:webHidden/>
            <w:color w:val="auto"/>
          </w:rPr>
          <w:instrText xml:space="preserve"> PAGEREF _Toc101513585 \h </w:instrText>
        </w:r>
        <w:r w:rsidR="00D32B07" w:rsidRPr="00D32B07">
          <w:rPr>
            <w:b w:val="0"/>
            <w:bCs w:val="0"/>
            <w:noProof/>
            <w:webHidden/>
            <w:color w:val="auto"/>
          </w:rPr>
        </w:r>
        <w:r w:rsidR="00D32B07" w:rsidRPr="00D32B07">
          <w:rPr>
            <w:b w:val="0"/>
            <w:bCs w:val="0"/>
            <w:noProof/>
            <w:webHidden/>
            <w:color w:val="auto"/>
          </w:rPr>
          <w:fldChar w:fldCharType="separate"/>
        </w:r>
        <w:r w:rsidR="00D32B07" w:rsidRPr="00D32B07">
          <w:rPr>
            <w:b w:val="0"/>
            <w:bCs w:val="0"/>
            <w:noProof/>
            <w:webHidden/>
            <w:color w:val="auto"/>
          </w:rPr>
          <w:t>28</w:t>
        </w:r>
        <w:r w:rsidR="00D32B07" w:rsidRPr="00D32B07">
          <w:rPr>
            <w:b w:val="0"/>
            <w:bCs w:val="0"/>
            <w:noProof/>
            <w:webHidden/>
            <w:color w:val="auto"/>
          </w:rPr>
          <w:fldChar w:fldCharType="end"/>
        </w:r>
      </w:hyperlink>
    </w:p>
    <w:p w14:paraId="47EB860B" w14:textId="4BDA8FDA" w:rsidR="00D32B07" w:rsidRPr="00D32B07" w:rsidRDefault="009D427B">
      <w:pPr>
        <w:pStyle w:val="TOC2"/>
        <w:tabs>
          <w:tab w:val="right" w:leader="dot" w:pos="15126"/>
        </w:tabs>
        <w:rPr>
          <w:rFonts w:eastAsiaTheme="minorEastAsia" w:cstheme="minorBidi"/>
          <w:b w:val="0"/>
          <w:bCs w:val="0"/>
          <w:noProof/>
          <w:color w:val="auto"/>
          <w:lang w:eastAsia="en-AU"/>
        </w:rPr>
      </w:pPr>
      <w:hyperlink w:anchor="_Toc101513586" w:history="1">
        <w:r w:rsidR="00D32B07" w:rsidRPr="00D32B07">
          <w:rPr>
            <w:rStyle w:val="Hyperlink"/>
            <w:b w:val="0"/>
            <w:bCs w:val="0"/>
            <w:noProof/>
            <w:color w:val="auto"/>
          </w:rPr>
          <w:t>Year 10</w:t>
        </w:r>
        <w:r w:rsidR="00D32B07" w:rsidRPr="00D32B07">
          <w:rPr>
            <w:b w:val="0"/>
            <w:bCs w:val="0"/>
            <w:noProof/>
            <w:webHidden/>
            <w:color w:val="auto"/>
          </w:rPr>
          <w:tab/>
        </w:r>
        <w:r w:rsidR="00D32B07" w:rsidRPr="00D32B07">
          <w:rPr>
            <w:b w:val="0"/>
            <w:bCs w:val="0"/>
            <w:noProof/>
            <w:webHidden/>
            <w:color w:val="auto"/>
          </w:rPr>
          <w:fldChar w:fldCharType="begin"/>
        </w:r>
        <w:r w:rsidR="00D32B07" w:rsidRPr="00D32B07">
          <w:rPr>
            <w:b w:val="0"/>
            <w:bCs w:val="0"/>
            <w:noProof/>
            <w:webHidden/>
            <w:color w:val="auto"/>
          </w:rPr>
          <w:instrText xml:space="preserve"> PAGEREF _Toc101513586 \h </w:instrText>
        </w:r>
        <w:r w:rsidR="00D32B07" w:rsidRPr="00D32B07">
          <w:rPr>
            <w:b w:val="0"/>
            <w:bCs w:val="0"/>
            <w:noProof/>
            <w:webHidden/>
            <w:color w:val="auto"/>
          </w:rPr>
        </w:r>
        <w:r w:rsidR="00D32B07" w:rsidRPr="00D32B07">
          <w:rPr>
            <w:b w:val="0"/>
            <w:bCs w:val="0"/>
            <w:noProof/>
            <w:webHidden/>
            <w:color w:val="auto"/>
          </w:rPr>
          <w:fldChar w:fldCharType="separate"/>
        </w:r>
        <w:r w:rsidR="00D32B07" w:rsidRPr="00D32B07">
          <w:rPr>
            <w:b w:val="0"/>
            <w:bCs w:val="0"/>
            <w:noProof/>
            <w:webHidden/>
            <w:color w:val="auto"/>
          </w:rPr>
          <w:t>40</w:t>
        </w:r>
        <w:r w:rsidR="00D32B07" w:rsidRPr="00D32B07">
          <w:rPr>
            <w:b w:val="0"/>
            <w:bCs w:val="0"/>
            <w:noProof/>
            <w:webHidden/>
            <w:color w:val="auto"/>
          </w:rPr>
          <w:fldChar w:fldCharType="end"/>
        </w:r>
      </w:hyperlink>
    </w:p>
    <w:p w14:paraId="4CA4C77B" w14:textId="318223B9" w:rsidR="002E6C67" w:rsidRPr="000738E8" w:rsidRDefault="001F5580" w:rsidP="00514D96">
      <w:pPr>
        <w:pStyle w:val="ACARA-HEADING1"/>
        <w:rPr>
          <w:rFonts w:eastAsia="Calibri"/>
          <w:b w:val="0"/>
          <w:iCs/>
          <w:color w:val="005D93" w:themeColor="text2"/>
          <w:szCs w:val="24"/>
          <w:lang w:val="en-US"/>
        </w:rPr>
      </w:pPr>
      <w:r w:rsidRPr="000738E8">
        <w:rPr>
          <w:rFonts w:eastAsia="Calibri"/>
          <w:b w:val="0"/>
          <w:iCs/>
          <w:color w:val="auto"/>
          <w:szCs w:val="24"/>
          <w:lang w:val="en-US"/>
        </w:rPr>
        <w:fldChar w:fldCharType="end"/>
      </w:r>
      <w:bookmarkStart w:id="0" w:name="_Toc83125419"/>
      <w:bookmarkStart w:id="1" w:name="heading1_3"/>
    </w:p>
    <w:p w14:paraId="660F1DA5" w14:textId="77777777" w:rsidR="002E6C67" w:rsidRDefault="002E6C67">
      <w:pPr>
        <w:spacing w:before="160" w:after="0" w:line="360" w:lineRule="auto"/>
        <w:rPr>
          <w:rFonts w:ascii="Arial Bold" w:eastAsia="Calibri" w:hAnsi="Arial Bold"/>
          <w:b/>
          <w:bCs/>
          <w:caps/>
          <w:color w:val="005D93" w:themeColor="text2"/>
          <w:szCs w:val="24"/>
          <w:lang w:val="en-US"/>
        </w:rPr>
      </w:pPr>
      <w:r>
        <w:rPr>
          <w:rFonts w:eastAsia="Calibri"/>
          <w:bCs/>
          <w:i w:val="0"/>
          <w:color w:val="005D93" w:themeColor="text2"/>
          <w:szCs w:val="24"/>
          <w:lang w:val="en-US"/>
        </w:rPr>
        <w:br w:type="page"/>
      </w:r>
    </w:p>
    <w:p w14:paraId="2D5E7745" w14:textId="7BFD55D9" w:rsidR="00015A2B" w:rsidRPr="00514D96" w:rsidRDefault="00D32B07" w:rsidP="00514D96">
      <w:pPr>
        <w:pStyle w:val="ACARA-HEADING1"/>
      </w:pPr>
      <w:bookmarkStart w:id="2" w:name="_Toc101513582"/>
      <w:bookmarkEnd w:id="0"/>
      <w:r>
        <w:lastRenderedPageBreak/>
        <w:t>CURRICULUM ELEMENTS</w:t>
      </w:r>
      <w:bookmarkEnd w:id="2"/>
    </w:p>
    <w:p w14:paraId="12452EE0" w14:textId="35B66BFB" w:rsidR="0085567E" w:rsidRPr="00B53305" w:rsidRDefault="0085567E" w:rsidP="002E6C67">
      <w:pPr>
        <w:pStyle w:val="ACARA-Heading2"/>
      </w:pPr>
      <w:bookmarkStart w:id="3" w:name="_Toc101513583"/>
      <w:bookmarkStart w:id="4" w:name="_Toc83125425"/>
      <w:bookmarkStart w:id="5" w:name="year5"/>
      <w:bookmarkStart w:id="6" w:name="_Hlk98414352"/>
      <w:bookmarkEnd w:id="1"/>
      <w:r w:rsidRPr="00CB09D9">
        <w:t>Year 7</w:t>
      </w:r>
      <w:bookmarkEnd w:id="3"/>
      <w:r w:rsidRPr="00CB09D9">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85567E" w14:paraId="14BD617E" w14:textId="77777777" w:rsidTr="4CAF8BE3">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0323F011"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85567E" w14:paraId="10FAA2BC" w14:textId="77777777" w:rsidTr="4CAF8BE3">
        <w:tc>
          <w:tcPr>
            <w:tcW w:w="15126" w:type="dxa"/>
            <w:tcBorders>
              <w:top w:val="single" w:sz="4" w:space="0" w:color="auto"/>
              <w:left w:val="single" w:sz="4" w:space="0" w:color="auto"/>
              <w:bottom w:val="single" w:sz="4" w:space="0" w:color="auto"/>
              <w:right w:val="single" w:sz="4" w:space="0" w:color="auto"/>
            </w:tcBorders>
          </w:tcPr>
          <w:p w14:paraId="1FA1D9D7" w14:textId="56011623" w:rsidR="00924567" w:rsidRPr="00133137" w:rsidRDefault="00924567" w:rsidP="00133137">
            <w:pPr>
              <w:pStyle w:val="ACARA-Levelandstandards"/>
              <w:rPr>
                <w:rStyle w:val="SubtleEmphasis"/>
                <w:iCs/>
              </w:rPr>
            </w:pPr>
            <w:r w:rsidRPr="68909F6F">
              <w:rPr>
                <w:rStyle w:val="SubtleEmphasis"/>
              </w:rPr>
              <w:t>In Year 7, learning in Mathematics builds on each student’s prior learning and experiences. Students engage in a range of approaches to learning and doing mathematics that develop their understanding</w:t>
            </w:r>
            <w:r w:rsidR="00133137">
              <w:rPr>
                <w:rStyle w:val="SubtleEmphasis"/>
              </w:rPr>
              <w:t xml:space="preserve"> of</w:t>
            </w:r>
            <w:r w:rsidRPr="68909F6F">
              <w:rPr>
                <w:rStyle w:val="SubtleEmphasis"/>
              </w:rPr>
              <w:t xml:space="preserve"> </w:t>
            </w:r>
            <w:r w:rsidR="00F15549">
              <w:rPr>
                <w:rStyle w:val="SubtleEmphasis"/>
              </w:rPr>
              <w:t>and fluency with</w:t>
            </w:r>
            <w:r w:rsidRPr="68909F6F">
              <w:rPr>
                <w:rStyle w:val="SubtleEmphasis"/>
              </w:rPr>
              <w:t xml:space="preserve"> concepts, procedures and processes by making connections, reasoning</w:t>
            </w:r>
            <w:r w:rsidR="001F1D47">
              <w:rPr>
                <w:rStyle w:val="SubtleEmphasis"/>
              </w:rPr>
              <w:t>, problem-solving</w:t>
            </w:r>
            <w:r w:rsidRPr="68909F6F">
              <w:rPr>
                <w:rStyle w:val="SubtleEmphasis"/>
              </w:rPr>
              <w:t xml:space="preserve"> and practice.</w:t>
            </w:r>
            <w:r w:rsidR="00133137">
              <w:rPr>
                <w:rStyle w:val="SubtleEmphasis"/>
              </w:rPr>
              <w:t xml:space="preserve"> </w:t>
            </w:r>
            <w:r w:rsidR="00133137" w:rsidRPr="00F5764D">
              <w:rPr>
                <w:lang w:val="en-US"/>
              </w:rPr>
              <w:t>Proficiency in mathematics</w:t>
            </w:r>
            <w:r w:rsidR="00133137" w:rsidRPr="00F5764D">
              <w:rPr>
                <w:color w:val="222222"/>
              </w:rPr>
              <w:t xml:space="preserve"> enables students to respond to familiar and unfamiliar situations by employing mathematical strategies to make informed decisions and solve problems efficiently.</w:t>
            </w:r>
          </w:p>
          <w:p w14:paraId="1F2EBE7C" w14:textId="74BC73D1" w:rsidR="00924567" w:rsidRDefault="00924567" w:rsidP="00C85F04">
            <w:pPr>
              <w:pStyle w:val="ACARA-Levelandstandards"/>
              <w:rPr>
                <w:rStyle w:val="SubtleEmphasis"/>
              </w:rPr>
            </w:pPr>
            <w:r w:rsidRPr="68909F6F">
              <w:rPr>
                <w:rStyle w:val="SubtleEmphasis"/>
              </w:rPr>
              <w:t xml:space="preserve">Students further develop </w:t>
            </w:r>
            <w:r w:rsidR="00F32517">
              <w:rPr>
                <w:rStyle w:val="SubtleEmphasis"/>
              </w:rPr>
              <w:t xml:space="preserve">proficiency and </w:t>
            </w:r>
            <w:r w:rsidRPr="68909F6F">
              <w:rPr>
                <w:rStyle w:val="SubtleEmphasis"/>
              </w:rPr>
              <w:t xml:space="preserve">positive dispositions towards mathematics and its use as they: </w:t>
            </w:r>
          </w:p>
          <w:p w14:paraId="0081CE08" w14:textId="164E5F10" w:rsidR="00924567" w:rsidRDefault="00924567" w:rsidP="004F71FB">
            <w:pPr>
              <w:pStyle w:val="BodyText"/>
              <w:numPr>
                <w:ilvl w:val="0"/>
                <w:numId w:val="4"/>
              </w:numPr>
              <w:spacing w:before="120" w:after="120" w:line="240" w:lineRule="auto"/>
              <w:ind w:left="331" w:right="29" w:hanging="288"/>
              <w:rPr>
                <w:rStyle w:val="SubtleEmphasis"/>
              </w:rPr>
            </w:pPr>
            <w:r w:rsidRPr="68909F6F">
              <w:rPr>
                <w:rStyle w:val="SubtleEmphasis"/>
              </w:rPr>
              <w:t>extend their understanding of the integer and rational number systems</w:t>
            </w:r>
            <w:r w:rsidR="00DD7B91">
              <w:rPr>
                <w:rStyle w:val="SubtleEmphasis"/>
              </w:rPr>
              <w:t>;</w:t>
            </w:r>
            <w:r w:rsidRPr="68909F6F">
              <w:rPr>
                <w:rStyle w:val="SubtleEmphasis"/>
              </w:rPr>
              <w:t xml:space="preserve"> strengthen their fluency with mental calculation, written algorithms and digital tools</w:t>
            </w:r>
            <w:r w:rsidR="00DD7B91">
              <w:rPr>
                <w:rStyle w:val="SubtleEmphasis"/>
              </w:rPr>
              <w:t>;</w:t>
            </w:r>
            <w:r w:rsidRPr="68909F6F">
              <w:rPr>
                <w:rStyle w:val="SubtleEmphasis"/>
              </w:rPr>
              <w:t xml:space="preserve"> and routinely consider the reasonableness of results in context </w:t>
            </w:r>
          </w:p>
          <w:p w14:paraId="61DCE123" w14:textId="3DA6FCB2" w:rsidR="00924567" w:rsidRDefault="00924567" w:rsidP="004F71FB">
            <w:pPr>
              <w:pStyle w:val="BodyText"/>
              <w:numPr>
                <w:ilvl w:val="0"/>
                <w:numId w:val="4"/>
              </w:numPr>
              <w:spacing w:before="120" w:after="120" w:line="240" w:lineRule="auto"/>
              <w:ind w:left="331" w:right="29" w:hanging="288"/>
              <w:rPr>
                <w:rStyle w:val="SubtleEmphasis"/>
              </w:rPr>
            </w:pPr>
            <w:r w:rsidRPr="68909F6F">
              <w:rPr>
                <w:rStyle w:val="SubtleEmphasis"/>
              </w:rPr>
              <w:t>use exponents and exponent notation to consolidate and formalise their understanding of representations of natural numbers</w:t>
            </w:r>
            <w:r w:rsidR="002733B4">
              <w:rPr>
                <w:rStyle w:val="SubtleEmphasis"/>
              </w:rPr>
              <w:t>,</w:t>
            </w:r>
            <w:r w:rsidRPr="68909F6F">
              <w:rPr>
                <w:rStyle w:val="SubtleEmphasis"/>
              </w:rPr>
              <w:t xml:space="preserve"> and use these to make conjectures involving natural numbers by experiment with the assistance of digital tools  </w:t>
            </w:r>
          </w:p>
          <w:p w14:paraId="7BDEBF1F" w14:textId="200C56D0" w:rsidR="00924567" w:rsidRDefault="00924567" w:rsidP="004F71FB">
            <w:pPr>
              <w:pStyle w:val="BodyText"/>
              <w:numPr>
                <w:ilvl w:val="0"/>
                <w:numId w:val="4"/>
              </w:numPr>
              <w:spacing w:before="120" w:after="120" w:line="240" w:lineRule="auto"/>
              <w:ind w:left="331" w:right="29" w:hanging="288"/>
              <w:rPr>
                <w:rStyle w:val="SubtleEmphasis"/>
              </w:rPr>
            </w:pPr>
            <w:r w:rsidRPr="68909F6F">
              <w:rPr>
                <w:rStyle w:val="SubtleEmphasis"/>
              </w:rPr>
              <w:t>recognise the use of algebraic expressions and formulas using conventions, notations, symbols and pronumerals. They interpret algebraic expressions and formulas, use substitution to evaluate and determine unknown terms where other values are given, and solve simple equations using a variety of methods</w:t>
            </w:r>
          </w:p>
          <w:p w14:paraId="2A0AC015" w14:textId="02BB26AB" w:rsidR="00924567" w:rsidRDefault="008863C7" w:rsidP="004F71FB">
            <w:pPr>
              <w:pStyle w:val="BodyText"/>
              <w:numPr>
                <w:ilvl w:val="0"/>
                <w:numId w:val="4"/>
              </w:numPr>
              <w:spacing w:before="120" w:after="120" w:line="240" w:lineRule="auto"/>
              <w:ind w:left="331" w:right="29" w:hanging="288"/>
              <w:rPr>
                <w:rStyle w:val="SubtleEmphasis"/>
              </w:rPr>
            </w:pPr>
            <w:r>
              <w:rPr>
                <w:rStyle w:val="SubtleEmphasis"/>
              </w:rPr>
              <w:t xml:space="preserve">use mathematical </w:t>
            </w:r>
            <w:r w:rsidR="00924567" w:rsidRPr="68909F6F">
              <w:rPr>
                <w:rStyle w:val="SubtleEmphasis"/>
              </w:rPr>
              <w:t>mode</w:t>
            </w:r>
            <w:r>
              <w:rPr>
                <w:rStyle w:val="SubtleEmphasis"/>
              </w:rPr>
              <w:t>l</w:t>
            </w:r>
            <w:r w:rsidR="00924567" w:rsidRPr="68909F6F">
              <w:rPr>
                <w:rStyle w:val="SubtleEmphasis"/>
              </w:rPr>
              <w:t>l</w:t>
            </w:r>
            <w:r>
              <w:rPr>
                <w:rStyle w:val="SubtleEmphasis"/>
              </w:rPr>
              <w:t>ing</w:t>
            </w:r>
            <w:r w:rsidR="007A5C0B">
              <w:rPr>
                <w:rStyle w:val="SubtleEmphasis"/>
              </w:rPr>
              <w:t xml:space="preserve"> to solve </w:t>
            </w:r>
            <w:r w:rsidR="005C05A5">
              <w:rPr>
                <w:rStyle w:val="SubtleEmphasis"/>
              </w:rPr>
              <w:t xml:space="preserve">practical </w:t>
            </w:r>
            <w:r w:rsidR="007A5C0B">
              <w:rPr>
                <w:rStyle w:val="SubtleEmphasis"/>
              </w:rPr>
              <w:t>problems</w:t>
            </w:r>
            <w:r w:rsidR="00924567" w:rsidRPr="68909F6F">
              <w:rPr>
                <w:rStyle w:val="SubtleEmphasis"/>
              </w:rPr>
              <w:t xml:space="preserve"> involving rational numbers, ratios and percentages, formulating and making choices about representations, calculation strategies and communicating solutions within the context  </w:t>
            </w:r>
          </w:p>
          <w:p w14:paraId="4CF4AC66" w14:textId="57A1A61A" w:rsidR="00924567" w:rsidRDefault="00924567" w:rsidP="004F71FB">
            <w:pPr>
              <w:pStyle w:val="BodyText"/>
              <w:numPr>
                <w:ilvl w:val="0"/>
                <w:numId w:val="4"/>
              </w:numPr>
              <w:spacing w:before="120" w:after="120" w:line="240" w:lineRule="auto"/>
              <w:ind w:left="331" w:right="29" w:hanging="288"/>
              <w:rPr>
                <w:rStyle w:val="SubtleEmphasis"/>
              </w:rPr>
            </w:pPr>
            <w:r w:rsidRPr="68909F6F">
              <w:rPr>
                <w:rStyle w:val="SubtleEmphasis"/>
              </w:rPr>
              <w:t>use variables, constants, relations and functions to express relationships in real</w:t>
            </w:r>
            <w:r w:rsidR="00F74D51">
              <w:rPr>
                <w:rStyle w:val="SubtleEmphasis"/>
              </w:rPr>
              <w:t>-</w:t>
            </w:r>
            <w:r w:rsidRPr="68909F6F">
              <w:rPr>
                <w:rStyle w:val="SubtleEmphasis"/>
              </w:rPr>
              <w:t xml:space="preserve">life data and interpret key features of their representation in rules, tables and graphs </w:t>
            </w:r>
          </w:p>
          <w:p w14:paraId="617A3EAB" w14:textId="200C56D0" w:rsidR="00924567" w:rsidRDefault="00924567" w:rsidP="004F71FB">
            <w:pPr>
              <w:pStyle w:val="BodyText"/>
              <w:numPr>
                <w:ilvl w:val="0"/>
                <w:numId w:val="4"/>
              </w:numPr>
              <w:spacing w:before="120" w:after="120" w:line="240" w:lineRule="auto"/>
              <w:ind w:left="331" w:right="29" w:hanging="288"/>
              <w:rPr>
                <w:rStyle w:val="SubtleEmphasis"/>
              </w:rPr>
            </w:pPr>
            <w:r w:rsidRPr="68909F6F">
              <w:rPr>
                <w:rStyle w:val="SubtleEmphasis"/>
              </w:rPr>
              <w:t xml:space="preserve">extend their knowledge of angles to establish further relationships and apply these when solving measurement and spatial problems </w:t>
            </w:r>
          </w:p>
          <w:p w14:paraId="4912A455" w14:textId="200C56D0" w:rsidR="00924567" w:rsidRDefault="00924567" w:rsidP="004F71FB">
            <w:pPr>
              <w:pStyle w:val="BodyText"/>
              <w:numPr>
                <w:ilvl w:val="0"/>
                <w:numId w:val="4"/>
              </w:numPr>
              <w:spacing w:before="120" w:after="120" w:line="240" w:lineRule="auto"/>
              <w:ind w:left="331" w:right="29" w:hanging="288"/>
              <w:rPr>
                <w:rStyle w:val="SubtleEmphasis"/>
              </w:rPr>
            </w:pPr>
            <w:r w:rsidRPr="68909F6F">
              <w:rPr>
                <w:rStyle w:val="SubtleEmphasis"/>
              </w:rPr>
              <w:t>create and use algorithms to classify shapes in the plane and use tools to construct shapes, including two-dimensional representations of prisms and other objects</w:t>
            </w:r>
          </w:p>
          <w:p w14:paraId="4B326B15" w14:textId="200C56D0" w:rsidR="00924567" w:rsidRDefault="00924567" w:rsidP="004F71FB">
            <w:pPr>
              <w:pStyle w:val="BodyText"/>
              <w:numPr>
                <w:ilvl w:val="0"/>
                <w:numId w:val="4"/>
              </w:numPr>
              <w:spacing w:before="120" w:after="120" w:line="240" w:lineRule="auto"/>
              <w:ind w:left="331" w:right="29" w:hanging="288"/>
              <w:rPr>
                <w:rStyle w:val="SubtleEmphasis"/>
              </w:rPr>
            </w:pPr>
            <w:r w:rsidRPr="68909F6F">
              <w:rPr>
                <w:rStyle w:val="SubtleEmphasis"/>
              </w:rPr>
              <w:t>use coordinates in the Cartesian plane to describe transformations</w:t>
            </w:r>
          </w:p>
          <w:p w14:paraId="56540AF7" w14:textId="200C56D0" w:rsidR="00924567" w:rsidRDefault="00924567" w:rsidP="004F71FB">
            <w:pPr>
              <w:pStyle w:val="BodyText"/>
              <w:numPr>
                <w:ilvl w:val="0"/>
                <w:numId w:val="4"/>
              </w:numPr>
              <w:spacing w:before="120" w:after="120" w:line="240" w:lineRule="auto"/>
              <w:ind w:left="331" w:right="29" w:hanging="288"/>
              <w:rPr>
                <w:rStyle w:val="SubtleEmphasis"/>
              </w:rPr>
            </w:pPr>
            <w:r w:rsidRPr="68909F6F">
              <w:rPr>
                <w:rStyle w:val="SubtleEmphasis"/>
              </w:rPr>
              <w:t>apply the statistical investigation process to obtain numerical data related to questions of interest, choose displays for the distributions of data and interpret summary statistics for determining the centre and spread of the data in context</w:t>
            </w:r>
          </w:p>
          <w:p w14:paraId="2BDB23D6" w14:textId="200C56D0" w:rsidR="0085567E" w:rsidRPr="004B50A6" w:rsidRDefault="00924567" w:rsidP="004F71FB">
            <w:pPr>
              <w:pStyle w:val="BodyText"/>
              <w:numPr>
                <w:ilvl w:val="0"/>
                <w:numId w:val="4"/>
              </w:numPr>
              <w:spacing w:before="120" w:after="120" w:line="240" w:lineRule="auto"/>
              <w:ind w:left="331" w:right="29" w:hanging="288"/>
              <w:rPr>
                <w:color w:val="auto"/>
                <w:sz w:val="20"/>
              </w:rPr>
            </w:pPr>
            <w:r w:rsidRPr="68909F6F">
              <w:rPr>
                <w:rStyle w:val="SubtleEmphasis"/>
              </w:rPr>
              <w:t>conduct probability simulations and experiments involving chance events, construct corresponding sample spaces and observe related frequencies, comparing expected, simulated and experimental results.</w:t>
            </w:r>
          </w:p>
        </w:tc>
      </w:tr>
      <w:tr w:rsidR="0085567E" w14:paraId="475E08A5" w14:textId="77777777" w:rsidTr="4CAF8BE3">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7A41BF8A"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85567E" w14:paraId="254A8920" w14:textId="77777777" w:rsidTr="4CAF8BE3">
        <w:tc>
          <w:tcPr>
            <w:tcW w:w="15126" w:type="dxa"/>
            <w:tcBorders>
              <w:top w:val="single" w:sz="4" w:space="0" w:color="auto"/>
              <w:left w:val="single" w:sz="4" w:space="0" w:color="auto"/>
              <w:bottom w:val="single" w:sz="4" w:space="0" w:color="auto"/>
              <w:right w:val="single" w:sz="4" w:space="0" w:color="auto"/>
            </w:tcBorders>
          </w:tcPr>
          <w:p w14:paraId="18633B69" w14:textId="1E6C3343" w:rsidR="00B619A7" w:rsidRPr="00B619A7" w:rsidRDefault="11975E2C" w:rsidP="00C85F04">
            <w:pPr>
              <w:pStyle w:val="BodyText"/>
              <w:spacing w:before="120" w:after="120" w:line="240" w:lineRule="auto"/>
              <w:ind w:left="23" w:right="23"/>
              <w:rPr>
                <w:rStyle w:val="SubtleEmphasis"/>
              </w:rPr>
            </w:pPr>
            <w:r w:rsidRPr="4CAF8BE3">
              <w:rPr>
                <w:rStyle w:val="SubtleEmphasis"/>
              </w:rPr>
              <w:t xml:space="preserve">By the end of Year 7, students represent natural numbers in expanded form and as products of prime factors, using exponent notation. They solve problems involving squares of numbers and square roots of perfect square numbers. Students solve problems involving addition and subtraction of integers. They use all </w:t>
            </w:r>
            <w:r w:rsidR="14391AEC" w:rsidRPr="4CAF8BE3">
              <w:rPr>
                <w:rStyle w:val="SubtleEmphasis"/>
              </w:rPr>
              <w:t>4</w:t>
            </w:r>
            <w:r w:rsidRPr="4CAF8BE3">
              <w:rPr>
                <w:rStyle w:val="SubtleEmphasis"/>
              </w:rPr>
              <w:t xml:space="preserve"> operations in </w:t>
            </w:r>
            <w:r w:rsidRPr="4CAF8BE3">
              <w:rPr>
                <w:rStyle w:val="SubtleEmphasis"/>
              </w:rPr>
              <w:lastRenderedPageBreak/>
              <w:t xml:space="preserve">calculations involving positive fractions and decimals, choosing efficient calculation strategies. Students choose between equivalent representations of rational numbers and percentages to assist in calculations. They </w:t>
            </w:r>
            <w:r w:rsidR="00531442">
              <w:rPr>
                <w:rStyle w:val="SubtleEmphasis"/>
              </w:rPr>
              <w:t xml:space="preserve">use mathematical </w:t>
            </w:r>
            <w:r w:rsidRPr="4CAF8BE3">
              <w:rPr>
                <w:rStyle w:val="SubtleEmphasis"/>
              </w:rPr>
              <w:t>mode</w:t>
            </w:r>
            <w:r w:rsidR="00531442">
              <w:rPr>
                <w:rStyle w:val="SubtleEmphasis"/>
              </w:rPr>
              <w:t>l</w:t>
            </w:r>
            <w:r w:rsidRPr="4CAF8BE3">
              <w:rPr>
                <w:rStyle w:val="SubtleEmphasis"/>
              </w:rPr>
              <w:t>l</w:t>
            </w:r>
            <w:r w:rsidR="00531442">
              <w:rPr>
                <w:rStyle w:val="SubtleEmphasis"/>
              </w:rPr>
              <w:t xml:space="preserve">ing to </w:t>
            </w:r>
            <w:r w:rsidR="00374D72">
              <w:rPr>
                <w:rStyle w:val="SubtleEmphasis"/>
              </w:rPr>
              <w:t xml:space="preserve">solve </w:t>
            </w:r>
            <w:r w:rsidR="00F82350">
              <w:rPr>
                <w:rStyle w:val="SubtleEmphasis"/>
              </w:rPr>
              <w:t xml:space="preserve">practical </w:t>
            </w:r>
            <w:r w:rsidR="00374D72">
              <w:rPr>
                <w:rStyle w:val="SubtleEmphasis"/>
              </w:rPr>
              <w:t xml:space="preserve">problems </w:t>
            </w:r>
            <w:r w:rsidRPr="4CAF8BE3">
              <w:rPr>
                <w:rStyle w:val="SubtleEmphasis"/>
              </w:rPr>
              <w:t>involving rational numbers, percentages and ratios</w:t>
            </w:r>
            <w:r w:rsidR="005C78D2">
              <w:rPr>
                <w:rStyle w:val="SubtleEmphasis"/>
              </w:rPr>
              <w:t xml:space="preserve"> in financial and other </w:t>
            </w:r>
            <w:r w:rsidR="005C05A5">
              <w:rPr>
                <w:rStyle w:val="SubtleEmphasis"/>
              </w:rPr>
              <w:t xml:space="preserve">applied </w:t>
            </w:r>
            <w:r w:rsidR="005C78D2">
              <w:rPr>
                <w:rStyle w:val="SubtleEmphasis"/>
              </w:rPr>
              <w:t>contexts</w:t>
            </w:r>
            <w:r w:rsidRPr="4CAF8BE3">
              <w:rPr>
                <w:rStyle w:val="SubtleEmphasis"/>
              </w:rPr>
              <w:t>, justifying choices of representation. Students use algebraic expressions to represent situations</w:t>
            </w:r>
            <w:r w:rsidR="004C64D5">
              <w:rPr>
                <w:rStyle w:val="SubtleEmphasis"/>
              </w:rPr>
              <w:t xml:space="preserve">, </w:t>
            </w:r>
            <w:r w:rsidR="004F3BA1">
              <w:rPr>
                <w:rStyle w:val="SubtleEmphasis"/>
              </w:rPr>
              <w:t>describe the relationships between variables from authentic data</w:t>
            </w:r>
            <w:r w:rsidRPr="4CAF8BE3">
              <w:rPr>
                <w:rStyle w:val="SubtleEmphasis"/>
              </w:rPr>
              <w:t xml:space="preserve"> and substitute values into formulas to determine unknown values. They solve linear equations with natural number solutions. Students </w:t>
            </w:r>
            <w:r w:rsidR="00446AC4">
              <w:rPr>
                <w:rStyle w:val="SubtleEmphasis"/>
              </w:rPr>
              <w:t>create</w:t>
            </w:r>
            <w:r w:rsidRPr="4CAF8BE3">
              <w:rPr>
                <w:rStyle w:val="SubtleEmphasis"/>
              </w:rPr>
              <w:t xml:space="preserve"> tables of values related to algebraic expressions and formulas</w:t>
            </w:r>
            <w:r w:rsidR="3A700788" w:rsidRPr="4CAF8BE3">
              <w:rPr>
                <w:rStyle w:val="SubtleEmphasis"/>
              </w:rPr>
              <w:t>,</w:t>
            </w:r>
            <w:r w:rsidRPr="4CAF8BE3">
              <w:rPr>
                <w:rStyle w:val="SubtleEmphasis"/>
              </w:rPr>
              <w:t xml:space="preserve"> and describe the effect of variation. </w:t>
            </w:r>
          </w:p>
          <w:p w14:paraId="31EAD747" w14:textId="48F60B0F" w:rsidR="00B619A7" w:rsidRPr="00B619A7" w:rsidRDefault="00B619A7" w:rsidP="00C85F04">
            <w:pPr>
              <w:pStyle w:val="BodyText"/>
              <w:spacing w:before="120" w:after="120" w:line="240" w:lineRule="auto"/>
              <w:ind w:left="23" w:right="23"/>
              <w:rPr>
                <w:rStyle w:val="SubtleEmphasis"/>
              </w:rPr>
            </w:pPr>
            <w:r w:rsidRPr="68909F6F">
              <w:rPr>
                <w:rStyle w:val="SubtleEmphasis"/>
              </w:rPr>
              <w:t>They apply knowledge of angle relationships and the sum of angles in a triangle to solve problems, giving reasons. Students use formulas for the areas of triangles and parallelograms and the volumes of rectangular and triangular prisms to solve problems. They describe the relationships between the radius, diameter and circumference of a circle. Students classify polygons according to their features and create an algorithm designed to sort and classify shapes. They represent objects two-dimensionally in different ways</w:t>
            </w:r>
            <w:r w:rsidR="00ED26FC">
              <w:rPr>
                <w:rStyle w:val="SubtleEmphasis"/>
              </w:rPr>
              <w:t>,</w:t>
            </w:r>
            <w:r w:rsidRPr="68909F6F">
              <w:rPr>
                <w:rStyle w:val="SubtleEmphasis"/>
              </w:rPr>
              <w:t xml:space="preserve"> describing the usefulness of these representations. Students use coordinates to describe transformations of points in the plane. </w:t>
            </w:r>
          </w:p>
          <w:p w14:paraId="7A22D4CC" w14:textId="200C56D0" w:rsidR="0085567E" w:rsidRPr="00B619A7" w:rsidRDefault="00B619A7" w:rsidP="00C85F04">
            <w:pPr>
              <w:pStyle w:val="BodyText"/>
              <w:spacing w:before="120" w:after="120" w:line="240" w:lineRule="auto"/>
              <w:ind w:left="23" w:right="23"/>
              <w:rPr>
                <w:color w:val="auto"/>
                <w:sz w:val="20"/>
              </w:rPr>
            </w:pPr>
            <w:r w:rsidRPr="68909F6F">
              <w:rPr>
                <w:rStyle w:val="SubtleEmphasis"/>
              </w:rPr>
              <w:t>They plan and conduct statistical investigations involving discrete and continuous numerical data, using appropriate displays. Students interpret data in terms of the shape of distribution and summary statistics, identifying possible outliers. They decide which measure of central tendency is most suitable and explain their reasoning. Students list sample spaces for single step experiments, assign probabilities to outcomes and predict relative frequencies for related events. They conduct repeated single-step chance experiments and run simulations</w:t>
            </w:r>
            <w:r w:rsidRPr="68909F6F" w:rsidDel="00DA7501">
              <w:rPr>
                <w:rStyle w:val="SubtleEmphasis"/>
              </w:rPr>
              <w:t xml:space="preserve"> using digital tools</w:t>
            </w:r>
            <w:r w:rsidRPr="68909F6F">
              <w:rPr>
                <w:rStyle w:val="SubtleEmphasis"/>
              </w:rPr>
              <w:t>, giving reasons for differences between predicted and observed results.</w:t>
            </w:r>
          </w:p>
        </w:tc>
      </w:tr>
    </w:tbl>
    <w:p w14:paraId="377B6392" w14:textId="77777777" w:rsidR="0085567E" w:rsidRDefault="0085567E" w:rsidP="0085567E">
      <w:pPr>
        <w:spacing w:before="160" w:after="0"/>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7B6B7544" w14:textId="77777777" w:rsidTr="0384D4D1">
        <w:tc>
          <w:tcPr>
            <w:tcW w:w="12328" w:type="dxa"/>
            <w:gridSpan w:val="2"/>
            <w:shd w:val="clear" w:color="auto" w:fill="005D93" w:themeFill="text2"/>
          </w:tcPr>
          <w:p w14:paraId="13A7B4CE" w14:textId="77777777" w:rsidR="0085567E" w:rsidRPr="00F91937" w:rsidRDefault="0085567E" w:rsidP="002E36E9">
            <w:pPr>
              <w:pStyle w:val="BodyText"/>
              <w:spacing w:before="40" w:after="40" w:line="240" w:lineRule="auto"/>
              <w:ind w:left="23" w:right="23"/>
              <w:rPr>
                <w:b/>
                <w:bCs/>
              </w:rPr>
            </w:pPr>
            <w:r>
              <w:rPr>
                <w:b/>
                <w:color w:val="FFFFFF" w:themeColor="background1"/>
              </w:rPr>
              <w:t>Strand: Number</w:t>
            </w:r>
          </w:p>
        </w:tc>
        <w:tc>
          <w:tcPr>
            <w:tcW w:w="2798" w:type="dxa"/>
            <w:shd w:val="clear" w:color="auto" w:fill="FFFFFF" w:themeFill="accent6"/>
          </w:tcPr>
          <w:p w14:paraId="23CFF15E" w14:textId="27FE1916" w:rsidR="0085567E" w:rsidRPr="007078D3" w:rsidRDefault="0085567E" w:rsidP="002E36E9">
            <w:pPr>
              <w:pStyle w:val="BodyText"/>
              <w:spacing w:before="40" w:after="40" w:line="240" w:lineRule="auto"/>
              <w:ind w:left="23" w:right="23"/>
              <w:rPr>
                <w:b/>
                <w:bCs/>
                <w:color w:val="auto"/>
              </w:rPr>
            </w:pPr>
            <w:r>
              <w:rPr>
                <w:b/>
                <w:color w:val="auto"/>
              </w:rPr>
              <w:t>Year 7</w:t>
            </w:r>
          </w:p>
        </w:tc>
      </w:tr>
      <w:tr w:rsidR="0085567E" w:rsidRPr="0094378D" w14:paraId="3C0EE748" w14:textId="77777777" w:rsidTr="0384D4D1">
        <w:tc>
          <w:tcPr>
            <w:tcW w:w="4673" w:type="dxa"/>
            <w:shd w:val="clear" w:color="auto" w:fill="FFD685" w:themeFill="accent3"/>
          </w:tcPr>
          <w:p w14:paraId="647EB4E7"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BEEDDDA"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5C1EF87"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23DC81FB" w14:textId="77777777" w:rsidTr="0384D4D1">
        <w:trPr>
          <w:trHeight w:val="2367"/>
        </w:trPr>
        <w:tc>
          <w:tcPr>
            <w:tcW w:w="4673" w:type="dxa"/>
          </w:tcPr>
          <w:p w14:paraId="090FB92C" w14:textId="0E5A12AE" w:rsidR="00327765" w:rsidRPr="00327765" w:rsidRDefault="00327765" w:rsidP="68909F6F">
            <w:pPr>
              <w:spacing w:after="120" w:line="240" w:lineRule="auto"/>
              <w:ind w:left="357" w:right="425"/>
              <w:rPr>
                <w:rStyle w:val="SubtleEmphasis"/>
                <w:i w:val="0"/>
                <w:iCs w:val="0"/>
              </w:rPr>
            </w:pPr>
            <w:r w:rsidRPr="68909F6F">
              <w:rPr>
                <w:rStyle w:val="SubtleEmphasis"/>
                <w:i w:val="0"/>
                <w:iCs w:val="0"/>
              </w:rPr>
              <w:t>describe the relationship between perfect square numbers and square roots</w:t>
            </w:r>
            <w:r w:rsidR="00C6266E">
              <w:rPr>
                <w:rStyle w:val="SubtleEmphasis"/>
                <w:i w:val="0"/>
                <w:iCs w:val="0"/>
              </w:rPr>
              <w:t>,</w:t>
            </w:r>
            <w:r w:rsidRPr="68909F6F">
              <w:rPr>
                <w:rStyle w:val="SubtleEmphasis"/>
                <w:i w:val="0"/>
                <w:iCs w:val="0"/>
              </w:rPr>
              <w:t xml:space="preserve"> and use squares of numbers and square roots of perfect square numbers to solve problems </w:t>
            </w:r>
          </w:p>
          <w:p w14:paraId="22CB9BCF" w14:textId="200C56D0" w:rsidR="0085567E" w:rsidRDefault="00327765" w:rsidP="002E36E9">
            <w:pPr>
              <w:spacing w:after="120" w:line="240" w:lineRule="auto"/>
              <w:ind w:left="357" w:right="425"/>
              <w:rPr>
                <w:rStyle w:val="SubtleEmphasis"/>
                <w:i w:val="0"/>
                <w:iCs w:val="0"/>
              </w:rPr>
            </w:pPr>
            <w:r w:rsidRPr="68909F6F">
              <w:rPr>
                <w:rStyle w:val="SubtleEmphasis"/>
                <w:i w:val="0"/>
                <w:iCs w:val="0"/>
              </w:rPr>
              <w:t>AC9M7N01</w:t>
            </w:r>
          </w:p>
          <w:p w14:paraId="78252831" w14:textId="77777777" w:rsidR="0085567E" w:rsidRDefault="0085567E" w:rsidP="002E36E9">
            <w:pPr>
              <w:spacing w:after="120" w:line="240" w:lineRule="auto"/>
              <w:ind w:left="357" w:right="425"/>
              <w:rPr>
                <w:rStyle w:val="SubtleEmphasis"/>
              </w:rPr>
            </w:pPr>
          </w:p>
          <w:p w14:paraId="4483D164"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3E40B36C" w14:textId="781BDB04" w:rsidR="0085567E" w:rsidRPr="004F71FB" w:rsidRDefault="03761D80" w:rsidP="004F71FB">
            <w:pPr>
              <w:pStyle w:val="BodyText"/>
              <w:numPr>
                <w:ilvl w:val="0"/>
                <w:numId w:val="1"/>
              </w:numPr>
              <w:spacing w:before="120" w:after="120" w:line="240" w:lineRule="auto"/>
              <w:ind w:left="312" w:hanging="284"/>
              <w:rPr>
                <w:rStyle w:val="SubtleEmphasis"/>
              </w:rPr>
            </w:pPr>
            <w:r w:rsidRPr="004F71FB">
              <w:rPr>
                <w:rStyle w:val="SubtleEmphasis"/>
              </w:rPr>
              <w:t xml:space="preserve">investigating squares of natural numbers from </w:t>
            </w:r>
            <w:r w:rsidR="12FBCD96" w:rsidRPr="004F71FB">
              <w:rPr>
                <w:rStyle w:val="SubtleEmphasis"/>
              </w:rPr>
              <w:t>one</w:t>
            </w:r>
            <w:r w:rsidRPr="004F71FB">
              <w:rPr>
                <w:rStyle w:val="SubtleEmphasis"/>
              </w:rPr>
              <w:t xml:space="preserve"> to 20, and connecting them to visual representations such as dots arranged in a square pattern</w:t>
            </w:r>
          </w:p>
          <w:p w14:paraId="6E016AFA" w14:textId="77777777" w:rsidR="0014670D" w:rsidRPr="004F71FB" w:rsidRDefault="00A01302" w:rsidP="004F71FB">
            <w:pPr>
              <w:pStyle w:val="BodyText"/>
              <w:numPr>
                <w:ilvl w:val="0"/>
                <w:numId w:val="1"/>
              </w:numPr>
              <w:spacing w:before="120" w:after="120" w:line="240" w:lineRule="auto"/>
              <w:ind w:left="312" w:hanging="284"/>
              <w:rPr>
                <w:rStyle w:val="SubtleEmphasis"/>
              </w:rPr>
            </w:pPr>
            <w:r w:rsidRPr="004F71FB">
              <w:rPr>
                <w:rStyle w:val="SubtleEmphasis"/>
              </w:rPr>
              <w:t xml:space="preserve">using the square and square root notation, and the distributive property and area diagrams to calculate the squares of two-digit numbers; for example, </w:t>
            </w:r>
            <m:oMath>
              <m:sSup>
                <m:sSupPr>
                  <m:ctrlPr>
                    <w:rPr>
                      <w:rStyle w:val="SubtleEmphasis"/>
                      <w:rFonts w:ascii="Cambria Math" w:hAnsi="Cambria Math"/>
                      <w:iCs w:val="0"/>
                    </w:rPr>
                  </m:ctrlPr>
                </m:sSupPr>
                <m:e>
                  <m:r>
                    <m:rPr>
                      <m:sty m:val="p"/>
                    </m:rPr>
                    <w:rPr>
                      <w:rStyle w:val="SubtleEmphasis"/>
                      <w:rFonts w:ascii="Cambria Math" w:hAnsi="Cambria Math"/>
                    </w:rPr>
                    <m:t>43</m:t>
                  </m:r>
                </m:e>
                <m:sup>
                  <m:r>
                    <m:rPr>
                      <m:sty m:val="p"/>
                    </m:rPr>
                    <w:rPr>
                      <w:rStyle w:val="SubtleEmphasis"/>
                      <w:rFonts w:ascii="Cambria Math" w:hAnsi="Cambria Math"/>
                    </w:rPr>
                    <m:t>2</m:t>
                  </m:r>
                </m:sup>
              </m:sSup>
              <m:r>
                <m:rPr>
                  <m:sty m:val="p"/>
                </m:rPr>
                <w:rPr>
                  <w:rStyle w:val="SubtleEmphasis"/>
                  <w:rFonts w:ascii="Cambria Math" w:hAnsi="Cambria Math"/>
                </w:rPr>
                <m:t>=</m:t>
              </m:r>
              <m:sSup>
                <m:sSupPr>
                  <m:ctrlPr>
                    <w:rPr>
                      <w:rStyle w:val="SubtleEmphasis"/>
                      <w:rFonts w:ascii="Cambria Math" w:hAnsi="Cambria Math"/>
                      <w:iCs w:val="0"/>
                    </w:rPr>
                  </m:ctrlPr>
                </m:sSupPr>
                <m:e>
                  <m:d>
                    <m:dPr>
                      <m:ctrlPr>
                        <w:rPr>
                          <w:rStyle w:val="SubtleEmphasis"/>
                          <w:rFonts w:ascii="Cambria Math" w:hAnsi="Cambria Math"/>
                          <w:iCs w:val="0"/>
                        </w:rPr>
                      </m:ctrlPr>
                    </m:dPr>
                    <m:e>
                      <m:r>
                        <m:rPr>
                          <m:sty m:val="p"/>
                        </m:rPr>
                        <w:rPr>
                          <w:rStyle w:val="SubtleEmphasis"/>
                          <w:rFonts w:ascii="Cambria Math" w:hAnsi="Cambria Math"/>
                        </w:rPr>
                        <m:t>40+3</m:t>
                      </m:r>
                    </m:e>
                  </m:d>
                </m:e>
                <m:sup>
                  <m:r>
                    <m:rPr>
                      <m:sty m:val="p"/>
                    </m:rPr>
                    <w:rPr>
                      <w:rStyle w:val="SubtleEmphasis"/>
                      <w:rFonts w:ascii="Cambria Math" w:hAnsi="Cambria Math"/>
                    </w:rPr>
                    <m:t>2</m:t>
                  </m:r>
                </m:sup>
              </m:sSup>
              <m:r>
                <m:rPr>
                  <m:sty m:val="p"/>
                </m:rPr>
                <w:rPr>
                  <w:rStyle w:val="SubtleEmphasis"/>
                  <w:rFonts w:ascii="Cambria Math" w:hAnsi="Cambria Math"/>
                </w:rPr>
                <m:t>=</m:t>
              </m:r>
              <m:sSup>
                <m:sSupPr>
                  <m:ctrlPr>
                    <w:rPr>
                      <w:rStyle w:val="SubtleEmphasis"/>
                      <w:rFonts w:ascii="Cambria Math" w:hAnsi="Cambria Math"/>
                      <w:iCs w:val="0"/>
                    </w:rPr>
                  </m:ctrlPr>
                </m:sSupPr>
                <m:e>
                  <m:r>
                    <m:rPr>
                      <m:sty m:val="p"/>
                    </m:rPr>
                    <w:rPr>
                      <w:rStyle w:val="SubtleEmphasis"/>
                      <w:rFonts w:ascii="Cambria Math" w:hAnsi="Cambria Math"/>
                    </w:rPr>
                    <m:t>40</m:t>
                  </m:r>
                </m:e>
                <m:sup>
                  <m:r>
                    <m:rPr>
                      <m:sty m:val="p"/>
                    </m:rPr>
                    <w:rPr>
                      <w:rStyle w:val="SubtleEmphasis"/>
                      <w:rFonts w:ascii="Cambria Math" w:hAnsi="Cambria Math"/>
                    </w:rPr>
                    <m:t>2</m:t>
                  </m:r>
                </m:sup>
              </m:sSup>
              <m:r>
                <m:rPr>
                  <m:sty m:val="p"/>
                </m:rPr>
                <w:rPr>
                  <w:rStyle w:val="SubtleEmphasis"/>
                  <w:rFonts w:ascii="Cambria Math" w:hAnsi="Cambria Math"/>
                </w:rPr>
                <m:t>+2×40×3+</m:t>
              </m:r>
              <m:sSup>
                <m:sSupPr>
                  <m:ctrlPr>
                    <w:rPr>
                      <w:rStyle w:val="SubtleEmphasis"/>
                      <w:rFonts w:ascii="Cambria Math" w:hAnsi="Cambria Math"/>
                      <w:iCs w:val="0"/>
                    </w:rPr>
                  </m:ctrlPr>
                </m:sSupPr>
                <m:e>
                  <m:r>
                    <m:rPr>
                      <m:sty m:val="p"/>
                    </m:rPr>
                    <w:rPr>
                      <w:rStyle w:val="SubtleEmphasis"/>
                      <w:rFonts w:ascii="Cambria Math" w:hAnsi="Cambria Math"/>
                    </w:rPr>
                    <m:t>3</m:t>
                  </m:r>
                </m:e>
                <m:sup>
                  <m:r>
                    <m:rPr>
                      <m:sty m:val="p"/>
                    </m:rPr>
                    <w:rPr>
                      <w:rStyle w:val="SubtleEmphasis"/>
                      <w:rFonts w:ascii="Cambria Math" w:hAnsi="Cambria Math"/>
                    </w:rPr>
                    <m:t>2</m:t>
                  </m:r>
                </m:sup>
              </m:sSup>
              <m:r>
                <m:rPr>
                  <m:sty m:val="p"/>
                </m:rPr>
                <w:rPr>
                  <w:rStyle w:val="SubtleEmphasis"/>
                  <w:rFonts w:ascii="Cambria Math" w:hAnsi="Cambria Math"/>
                </w:rPr>
                <m:t>=1600+240+9=1849</m:t>
              </m:r>
            </m:oMath>
          </w:p>
          <w:p w14:paraId="3C386B95" w14:textId="77777777" w:rsidR="00A01302" w:rsidRPr="004F71FB" w:rsidRDefault="00263C91" w:rsidP="004F71FB">
            <w:pPr>
              <w:pStyle w:val="BodyText"/>
              <w:numPr>
                <w:ilvl w:val="0"/>
                <w:numId w:val="1"/>
              </w:numPr>
              <w:spacing w:before="120" w:after="120" w:line="240" w:lineRule="auto"/>
              <w:ind w:left="312" w:hanging="284"/>
              <w:rPr>
                <w:rStyle w:val="SubtleEmphasis"/>
              </w:rPr>
            </w:pPr>
            <w:r w:rsidRPr="004F71FB">
              <w:rPr>
                <w:rStyle w:val="SubtleEmphasis"/>
              </w:rPr>
              <w:t xml:space="preserve">determining between which 2 consecutive natural numbers the square root of a given number lies; for example, 43 is between the square numbers 36 and 49 so </w:t>
            </w:r>
            <m:oMath>
              <m:rad>
                <m:radPr>
                  <m:degHide m:val="1"/>
                  <m:ctrlPr>
                    <w:rPr>
                      <w:rStyle w:val="SubtleEmphasis"/>
                      <w:rFonts w:ascii="Cambria Math" w:hAnsi="Cambria Math"/>
                      <w:iCs w:val="0"/>
                    </w:rPr>
                  </m:ctrlPr>
                </m:radPr>
                <m:deg/>
                <m:e>
                  <m:r>
                    <m:rPr>
                      <m:sty m:val="p"/>
                    </m:rPr>
                    <w:rPr>
                      <w:rStyle w:val="SubtleEmphasis"/>
                      <w:rFonts w:ascii="Cambria Math" w:hAnsi="Cambria Math"/>
                    </w:rPr>
                    <m:t>43</m:t>
                  </m:r>
                </m:e>
              </m:rad>
            </m:oMath>
            <w:r w:rsidRPr="004F71FB">
              <w:rPr>
                <w:rStyle w:val="SubtleEmphasis"/>
              </w:rPr>
              <w:t xml:space="preserve"> is between </w:t>
            </w:r>
            <m:oMath>
              <m:rad>
                <m:radPr>
                  <m:degHide m:val="1"/>
                  <m:ctrlPr>
                    <w:rPr>
                      <w:rStyle w:val="SubtleEmphasis"/>
                      <w:rFonts w:ascii="Cambria Math" w:hAnsi="Cambria Math"/>
                      <w:iCs w:val="0"/>
                    </w:rPr>
                  </m:ctrlPr>
                </m:radPr>
                <m:deg/>
                <m:e>
                  <m:r>
                    <m:rPr>
                      <m:sty m:val="p"/>
                    </m:rPr>
                    <w:rPr>
                      <w:rStyle w:val="SubtleEmphasis"/>
                      <w:rFonts w:ascii="Cambria Math" w:hAnsi="Cambria Math"/>
                    </w:rPr>
                    <m:t>36</m:t>
                  </m:r>
                </m:e>
              </m:rad>
              <m:r>
                <m:rPr>
                  <m:sty m:val="p"/>
                </m:rPr>
                <w:rPr>
                  <w:rStyle w:val="SubtleEmphasis"/>
                  <w:rFonts w:ascii="Cambria Math" w:hAnsi="Cambria Math"/>
                </w:rPr>
                <m:t xml:space="preserve"> </m:t>
              </m:r>
              <m:r>
                <m:rPr>
                  <m:nor/>
                </m:rPr>
                <w:rPr>
                  <w:rStyle w:val="SubtleEmphasis"/>
                  <w:iCs w:val="0"/>
                </w:rPr>
                <m:t xml:space="preserve">and </m:t>
              </m:r>
              <m:rad>
                <m:radPr>
                  <m:degHide m:val="1"/>
                  <m:ctrlPr>
                    <w:rPr>
                      <w:rStyle w:val="SubtleEmphasis"/>
                      <w:rFonts w:ascii="Cambria Math" w:hAnsi="Cambria Math"/>
                      <w:iCs w:val="0"/>
                    </w:rPr>
                  </m:ctrlPr>
                </m:radPr>
                <m:deg/>
                <m:e>
                  <m:r>
                    <m:rPr>
                      <m:sty m:val="p"/>
                    </m:rPr>
                    <w:rPr>
                      <w:rStyle w:val="SubtleEmphasis"/>
                      <w:rFonts w:ascii="Cambria Math" w:hAnsi="Cambria Math"/>
                    </w:rPr>
                    <m:t>49</m:t>
                  </m:r>
                </m:e>
              </m:rad>
            </m:oMath>
            <w:r w:rsidRPr="004F71FB">
              <w:rPr>
                <w:rStyle w:val="SubtleEmphasis"/>
              </w:rPr>
              <w:t xml:space="preserve">  and therefore between 6 and 7</w:t>
            </w:r>
          </w:p>
          <w:p w14:paraId="3EE43DA9" w14:textId="4DF9A988" w:rsidR="00BD61FE" w:rsidRPr="004F71FB" w:rsidRDefault="00BD61FE" w:rsidP="004F71FB">
            <w:pPr>
              <w:pStyle w:val="BodyText"/>
              <w:numPr>
                <w:ilvl w:val="0"/>
                <w:numId w:val="1"/>
              </w:numPr>
              <w:spacing w:before="120" w:after="120" w:line="240" w:lineRule="auto"/>
              <w:ind w:left="312" w:hanging="284"/>
              <w:rPr>
                <w:rStyle w:val="SubtleEmphasis"/>
              </w:rPr>
            </w:pPr>
            <w:r w:rsidRPr="004F71FB">
              <w:rPr>
                <w:rStyle w:val="SubtleEmphasis"/>
              </w:rPr>
              <w:t xml:space="preserve">generating a list of perfect square numbers and describing any emerging patterns; for example, the last digit of perfect square numbers, or the difference between consecutive square numbers, and recognising the constant second difference </w:t>
            </w:r>
          </w:p>
          <w:p w14:paraId="1004D142" w14:textId="4DF9A988" w:rsidR="0085567E" w:rsidRPr="007E2AC6" w:rsidRDefault="00BD61FE" w:rsidP="004F71FB">
            <w:pPr>
              <w:pStyle w:val="BodyText"/>
              <w:numPr>
                <w:ilvl w:val="0"/>
                <w:numId w:val="1"/>
              </w:numPr>
              <w:spacing w:before="120" w:after="120" w:line="240" w:lineRule="auto"/>
              <w:ind w:left="312" w:hanging="284"/>
            </w:pPr>
            <w:r w:rsidRPr="004F71FB">
              <w:rPr>
                <w:rStyle w:val="SubtleEmphasis"/>
              </w:rPr>
              <w:t>using the relationship between perfect square numbers and their square roots to determine the perimeter of a square tiled floor using square tiles; for example, an area of floor with 144 square tiles has a perimeter of 48 tile lengths</w:t>
            </w:r>
          </w:p>
        </w:tc>
      </w:tr>
      <w:tr w:rsidR="00A70574" w:rsidRPr="0094378D" w14:paraId="668966F1" w14:textId="77777777" w:rsidTr="0384D4D1">
        <w:trPr>
          <w:trHeight w:val="2088"/>
        </w:trPr>
        <w:tc>
          <w:tcPr>
            <w:tcW w:w="4673" w:type="dxa"/>
          </w:tcPr>
          <w:p w14:paraId="0CBD7F8A" w14:textId="77777777" w:rsidR="00815BBE" w:rsidRPr="00815BBE" w:rsidRDefault="00815BBE" w:rsidP="00815BBE">
            <w:pPr>
              <w:spacing w:after="120" w:line="240" w:lineRule="auto"/>
              <w:ind w:left="357" w:right="425"/>
              <w:rPr>
                <w:rStyle w:val="SubtleEmphasis"/>
                <w:i w:val="0"/>
                <w:iCs w:val="0"/>
              </w:rPr>
            </w:pPr>
            <w:r w:rsidRPr="00815BBE">
              <w:rPr>
                <w:rStyle w:val="SubtleEmphasis"/>
                <w:i w:val="0"/>
                <w:iCs w:val="0"/>
              </w:rPr>
              <w:lastRenderedPageBreak/>
              <w:t xml:space="preserve">represent natural numbers as products of powers of prime numbers using exponent notation </w:t>
            </w:r>
          </w:p>
          <w:p w14:paraId="7E6779A1" w14:textId="5CD29850" w:rsidR="00A70574" w:rsidRDefault="00815BBE" w:rsidP="00815BBE">
            <w:pPr>
              <w:spacing w:after="120" w:line="240" w:lineRule="auto"/>
              <w:ind w:left="357" w:right="425"/>
              <w:rPr>
                <w:rStyle w:val="SubtleEmphasis"/>
                <w:i w:val="0"/>
                <w:iCs w:val="0"/>
              </w:rPr>
            </w:pPr>
            <w:r w:rsidRPr="00815BBE">
              <w:rPr>
                <w:rStyle w:val="SubtleEmphasis"/>
                <w:i w:val="0"/>
                <w:iCs w:val="0"/>
              </w:rPr>
              <w:t>AC9M7N02</w:t>
            </w:r>
          </w:p>
        </w:tc>
        <w:tc>
          <w:tcPr>
            <w:tcW w:w="10453" w:type="dxa"/>
            <w:gridSpan w:val="2"/>
          </w:tcPr>
          <w:p w14:paraId="110F79E8" w14:textId="64672A52" w:rsidR="00061BDC" w:rsidRPr="00061BDC" w:rsidRDefault="00FA543A" w:rsidP="004F71FB">
            <w:pPr>
              <w:pStyle w:val="BodyText"/>
              <w:numPr>
                <w:ilvl w:val="0"/>
                <w:numId w:val="1"/>
              </w:numPr>
              <w:spacing w:before="120" w:after="120" w:line="240" w:lineRule="auto"/>
              <w:ind w:left="312" w:hanging="284"/>
              <w:rPr>
                <w:color w:val="auto"/>
                <w:sz w:val="20"/>
              </w:rPr>
            </w:pPr>
            <w:r w:rsidRPr="65EE2606">
              <w:rPr>
                <w:sz w:val="20"/>
              </w:rPr>
              <w:t xml:space="preserve">applying knowledge of factors to strategies for expressing natural numbers as products of powers of prime factors, such as repeated division by prime factors or creating factor trees; for example, </w:t>
            </w:r>
            <m:oMath>
              <m:r>
                <m:rPr>
                  <m:sty m:val="p"/>
                </m:rPr>
                <w:rPr>
                  <w:rFonts w:ascii="Cambria Math" w:hAnsi="Cambria Math"/>
                  <w:sz w:val="20"/>
                </w:rPr>
                <m:t>48=6×8=2×3×2×2×2=</m:t>
              </m:r>
              <m:sSup>
                <m:sSupPr>
                  <m:ctrlPr>
                    <w:rPr>
                      <w:rFonts w:ascii="Cambria Math" w:hAnsi="Cambria Math"/>
                      <w:sz w:val="20"/>
                    </w:rPr>
                  </m:ctrlPr>
                </m:sSupPr>
                <m:e>
                  <m:r>
                    <w:rPr>
                      <w:rFonts w:ascii="Cambria Math" w:hAnsi="Cambria Math"/>
                      <w:sz w:val="20"/>
                    </w:rPr>
                    <m:t>3</m:t>
                  </m:r>
                </m:e>
                <m:sup>
                  <m:r>
                    <w:rPr>
                      <w:rFonts w:ascii="Cambria Math" w:hAnsi="Cambria Math"/>
                      <w:sz w:val="20"/>
                    </w:rPr>
                    <m:t>1</m:t>
                  </m:r>
                </m:sup>
              </m:sSup>
              <m:r>
                <m:rPr>
                  <m:sty m:val="p"/>
                </m:rPr>
                <w:rPr>
                  <w:rFonts w:ascii="Cambria Math" w:hAnsi="Cambria Math"/>
                  <w:sz w:val="20"/>
                </w:rPr>
                <m:t>×</m:t>
              </m:r>
              <m:sSup>
                <m:sSupPr>
                  <m:ctrlPr>
                    <w:rPr>
                      <w:rFonts w:ascii="Cambria Math" w:hAnsi="Cambria Math"/>
                      <w:sz w:val="20"/>
                    </w:rPr>
                  </m:ctrlPr>
                </m:sSupPr>
                <m:e>
                  <m:r>
                    <w:rPr>
                      <w:rFonts w:ascii="Cambria Math" w:hAnsi="Cambria Math"/>
                      <w:sz w:val="20"/>
                    </w:rPr>
                    <m:t>2</m:t>
                  </m:r>
                </m:e>
                <m:sup>
                  <m:r>
                    <w:rPr>
                      <w:rFonts w:ascii="Cambria Math" w:hAnsi="Cambria Math"/>
                      <w:sz w:val="20"/>
                    </w:rPr>
                    <m:t>4</m:t>
                  </m:r>
                </m:sup>
              </m:sSup>
              <m:r>
                <m:rPr>
                  <m:sty m:val="p"/>
                </m:rPr>
                <w:rPr>
                  <w:rFonts w:ascii="Cambria Math" w:hAnsi="Cambria Math"/>
                  <w:sz w:val="20"/>
                </w:rPr>
                <m:t>=3×</m:t>
              </m:r>
              <m:sSup>
                <m:sSupPr>
                  <m:ctrlPr>
                    <w:rPr>
                      <w:rFonts w:ascii="Cambria Math" w:hAnsi="Cambria Math"/>
                      <w:sz w:val="20"/>
                    </w:rPr>
                  </m:ctrlPr>
                </m:sSupPr>
                <m:e>
                  <m:r>
                    <m:rPr>
                      <m:sty m:val="p"/>
                    </m:rPr>
                    <w:rPr>
                      <w:rFonts w:ascii="Cambria Math" w:hAnsi="Cambria Math"/>
                      <w:sz w:val="20"/>
                    </w:rPr>
                    <m:t>2</m:t>
                  </m:r>
                </m:e>
                <m:sup>
                  <m:r>
                    <m:rPr>
                      <m:sty m:val="p"/>
                    </m:rPr>
                    <w:rPr>
                      <w:rFonts w:ascii="Cambria Math" w:hAnsi="Cambria Math"/>
                      <w:sz w:val="20"/>
                    </w:rPr>
                    <m:t>4</m:t>
                  </m:r>
                </m:sup>
              </m:sSup>
            </m:oMath>
            <w:r w:rsidRPr="65EE2606">
              <w:rPr>
                <w:sz w:val="20"/>
              </w:rPr>
              <w:t xml:space="preserve">  </w:t>
            </w:r>
          </w:p>
          <w:p w14:paraId="358B97D4" w14:textId="39F22C15" w:rsidR="00061BDC" w:rsidRDefault="00061BDC" w:rsidP="004F71FB">
            <w:pPr>
              <w:pStyle w:val="BodyText"/>
              <w:numPr>
                <w:ilvl w:val="0"/>
                <w:numId w:val="1"/>
              </w:numPr>
              <w:spacing w:before="120" w:after="120" w:line="240" w:lineRule="auto"/>
              <w:ind w:left="312" w:hanging="284"/>
              <w:rPr>
                <w:rStyle w:val="SubtleEmphasis"/>
              </w:rPr>
            </w:pPr>
            <w:r w:rsidRPr="65EE2606">
              <w:rPr>
                <w:rStyle w:val="SubtleEmphasis"/>
              </w:rPr>
              <w:t xml:space="preserve">developing familiarity with the sequence 1, 2, 4, 8, 16, 32, 64, 128, 256, 512 and powers of 2; </w:t>
            </w:r>
            <w:r w:rsidR="00EF3FD9" w:rsidRPr="65EE2606">
              <w:rPr>
                <w:rStyle w:val="SubtleEmphasis"/>
              </w:rPr>
              <w:t>the sequence</w:t>
            </w:r>
            <w:r>
              <w:br/>
            </w:r>
            <w:r w:rsidRPr="65EE2606">
              <w:rPr>
                <w:rStyle w:val="SubtleEmphasis"/>
              </w:rPr>
              <w:t xml:space="preserve">1, 3, 9, 27, 81, 243, 729 and powers of 3; and the sequence 1, 5, 25, 125, 625 and powers of 5 </w:t>
            </w:r>
          </w:p>
          <w:p w14:paraId="62B2202E" w14:textId="013ABE6E" w:rsidR="00FA543A" w:rsidRPr="001F4654" w:rsidRDefault="00061BDC" w:rsidP="004F71FB">
            <w:pPr>
              <w:pStyle w:val="BodyText"/>
              <w:numPr>
                <w:ilvl w:val="0"/>
                <w:numId w:val="1"/>
              </w:numPr>
              <w:spacing w:before="120" w:after="120" w:line="240" w:lineRule="auto"/>
              <w:ind w:left="312" w:hanging="284"/>
              <w:rPr>
                <w:rStyle w:val="SubtleEmphasis"/>
              </w:rPr>
            </w:pPr>
            <w:r w:rsidRPr="65EE2606">
              <w:rPr>
                <w:rStyle w:val="SubtleEmphasis"/>
              </w:rPr>
              <w:t xml:space="preserve">solving problems involving lowest common multiples and greatest common divisors </w:t>
            </w:r>
            <w:r w:rsidR="00825F4C" w:rsidRPr="65EE2606">
              <w:rPr>
                <w:rStyle w:val="SubtleEmphasis"/>
              </w:rPr>
              <w:t>(</w:t>
            </w:r>
            <w:r w:rsidRPr="65EE2606">
              <w:rPr>
                <w:rStyle w:val="SubtleEmphasis"/>
              </w:rPr>
              <w:t>highest common factors</w:t>
            </w:r>
            <w:r w:rsidR="00825F4C" w:rsidRPr="65EE2606">
              <w:rPr>
                <w:rStyle w:val="SubtleEmphasis"/>
              </w:rPr>
              <w:t>)</w:t>
            </w:r>
            <w:r w:rsidRPr="65EE2606">
              <w:rPr>
                <w:rStyle w:val="SubtleEmphasis"/>
              </w:rPr>
              <w:t xml:space="preserve"> for pairs of natural numbers by comparing their prime factorisation</w:t>
            </w:r>
          </w:p>
        </w:tc>
      </w:tr>
      <w:tr w:rsidR="00A70574" w:rsidRPr="0094378D" w14:paraId="1BF7FFE5" w14:textId="77777777" w:rsidTr="0384D4D1">
        <w:trPr>
          <w:trHeight w:val="1582"/>
        </w:trPr>
        <w:tc>
          <w:tcPr>
            <w:tcW w:w="4673" w:type="dxa"/>
          </w:tcPr>
          <w:p w14:paraId="34F231EE" w14:textId="33B8AE1F" w:rsidR="00B0298F" w:rsidRPr="00B0298F" w:rsidRDefault="00B0298F" w:rsidP="00B0298F">
            <w:pPr>
              <w:spacing w:after="120" w:line="240" w:lineRule="auto"/>
              <w:ind w:left="357" w:right="425"/>
              <w:rPr>
                <w:rStyle w:val="SubtleEmphasis"/>
                <w:i w:val="0"/>
                <w:iCs w:val="0"/>
              </w:rPr>
            </w:pPr>
            <w:r w:rsidRPr="00B0298F">
              <w:rPr>
                <w:rStyle w:val="SubtleEmphasis"/>
                <w:i w:val="0"/>
                <w:iCs w:val="0"/>
              </w:rPr>
              <w:t>represent natural numbers in expanded notation using place value and powers of</w:t>
            </w:r>
            <w:r>
              <w:rPr>
                <w:rStyle w:val="SubtleEmphasis"/>
                <w:i w:val="0"/>
                <w:iCs w:val="0"/>
              </w:rPr>
              <w:t xml:space="preserve"> </w:t>
            </w:r>
            <w:r w:rsidRPr="00B0298F">
              <w:rPr>
                <w:rStyle w:val="SubtleEmphasis"/>
                <w:i w:val="0"/>
                <w:iCs w:val="0"/>
              </w:rPr>
              <w:t xml:space="preserve">10 </w:t>
            </w:r>
          </w:p>
          <w:p w14:paraId="1104D799" w14:textId="4A725951" w:rsidR="00A70574" w:rsidRDefault="00B0298F" w:rsidP="00B0298F">
            <w:pPr>
              <w:spacing w:after="120" w:line="240" w:lineRule="auto"/>
              <w:ind w:left="357" w:right="425"/>
              <w:rPr>
                <w:rStyle w:val="SubtleEmphasis"/>
                <w:i w:val="0"/>
                <w:iCs w:val="0"/>
              </w:rPr>
            </w:pPr>
            <w:r w:rsidRPr="00B0298F">
              <w:rPr>
                <w:rStyle w:val="SubtleEmphasis"/>
                <w:i w:val="0"/>
                <w:iCs w:val="0"/>
              </w:rPr>
              <w:t>AC9M7N03</w:t>
            </w:r>
          </w:p>
        </w:tc>
        <w:tc>
          <w:tcPr>
            <w:tcW w:w="10453" w:type="dxa"/>
            <w:gridSpan w:val="2"/>
          </w:tcPr>
          <w:p w14:paraId="18701FF7" w14:textId="2A32DAC7" w:rsidR="00A70574" w:rsidRPr="002A6188" w:rsidRDefault="002A6188" w:rsidP="004F71FB">
            <w:pPr>
              <w:pStyle w:val="BodyText"/>
              <w:numPr>
                <w:ilvl w:val="0"/>
                <w:numId w:val="1"/>
              </w:numPr>
              <w:spacing w:before="120" w:after="120" w:line="240" w:lineRule="auto"/>
              <w:ind w:left="312" w:hanging="284"/>
              <w:rPr>
                <w:color w:val="auto"/>
                <w:sz w:val="20"/>
              </w:rPr>
            </w:pPr>
            <w:r w:rsidRPr="65EE2606">
              <w:rPr>
                <w:sz w:val="20"/>
              </w:rPr>
              <w:t xml:space="preserve">investigating exponent notation for powers of 10 such as </w:t>
            </w:r>
            <w:r w:rsidR="00471B4D" w:rsidRPr="65EE2606">
              <w:rPr>
                <w:sz w:val="20"/>
              </w:rPr>
              <w:t>“</w:t>
            </w:r>
            <w:r w:rsidRPr="65EE2606">
              <w:rPr>
                <w:sz w:val="20"/>
              </w:rPr>
              <w:t>one hundred thousand</w:t>
            </w:r>
            <w:r w:rsidR="00471B4D" w:rsidRPr="65EE2606">
              <w:rPr>
                <w:sz w:val="20"/>
              </w:rPr>
              <w:t>”</w:t>
            </w:r>
            <w:r w:rsidRPr="65EE2606">
              <w:rPr>
                <w:i/>
                <w:iCs/>
                <w:sz w:val="20"/>
              </w:rPr>
              <w:t xml:space="preserve"> </w:t>
            </w:r>
            <w:r w:rsidRPr="65EE2606">
              <w:rPr>
                <w:sz w:val="20"/>
              </w:rPr>
              <w:t xml:space="preserve">is </w:t>
            </w:r>
            <w:r w:rsidR="00BD12BE">
              <w:rPr>
                <w:sz w:val="20"/>
              </w:rPr>
              <w:br/>
            </w:r>
            <w:r w:rsidRPr="65EE2606">
              <w:rPr>
                <w:sz w:val="20"/>
              </w:rPr>
              <w:t xml:space="preserve"> </w:t>
            </w:r>
            <m:oMath>
              <m:r>
                <w:rPr>
                  <w:rFonts w:ascii="Cambria Math" w:hAnsi="Cambria Math"/>
                  <w:sz w:val="20"/>
                </w:rPr>
                <m:t>100</m:t>
              </m:r>
              <m:r>
                <w:rPr>
                  <w:rFonts w:ascii="Cambria Math" w:hAnsi="Cambria Math" w:cs="Calibri"/>
                  <w:sz w:val="20"/>
                </w:rPr>
                <m:t> </m:t>
              </m:r>
              <m:r>
                <w:rPr>
                  <w:rFonts w:ascii="Cambria Math" w:hAnsi="Cambria Math"/>
                  <w:sz w:val="20"/>
                </w:rPr>
                <m:t>000=10×10×10×10×10=</m:t>
              </m:r>
              <m:sSup>
                <m:sSupPr>
                  <m:ctrlPr>
                    <w:rPr>
                      <w:rFonts w:ascii="Cambria Math" w:hAnsi="Cambria Math"/>
                      <w:i/>
                      <w:sz w:val="20"/>
                    </w:rPr>
                  </m:ctrlPr>
                </m:sSupPr>
                <m:e>
                  <m:r>
                    <w:rPr>
                      <w:rFonts w:ascii="Cambria Math" w:hAnsi="Cambria Math"/>
                      <w:sz w:val="20"/>
                    </w:rPr>
                    <m:t>10</m:t>
                  </m:r>
                </m:e>
                <m:sup>
                  <m:r>
                    <w:rPr>
                      <w:rFonts w:ascii="Cambria Math" w:hAnsi="Cambria Math"/>
                      <w:sz w:val="20"/>
                    </w:rPr>
                    <m:t>5</m:t>
                  </m:r>
                </m:sup>
              </m:sSup>
            </m:oMath>
          </w:p>
          <w:p w14:paraId="45583249" w14:textId="31F5E589" w:rsidR="002A6188" w:rsidRPr="00F8049D" w:rsidRDefault="00F8049D" w:rsidP="004F71FB">
            <w:pPr>
              <w:pStyle w:val="BodyText"/>
              <w:numPr>
                <w:ilvl w:val="0"/>
                <w:numId w:val="1"/>
              </w:numPr>
              <w:spacing w:before="120" w:after="120" w:line="240" w:lineRule="auto"/>
              <w:ind w:left="312" w:hanging="284"/>
              <w:rPr>
                <w:color w:val="auto"/>
                <w:sz w:val="20"/>
              </w:rPr>
            </w:pPr>
            <w:r w:rsidRPr="65EE2606">
              <w:rPr>
                <w:sz w:val="20"/>
              </w:rPr>
              <w:t>relating the sequences 10, 100, 1000, 10</w:t>
            </w:r>
            <w:r w:rsidR="00BD12BE" w:rsidRPr="65EE2606">
              <w:rPr>
                <w:rFonts w:ascii="Calibri" w:hAnsi="Calibri" w:cs="Calibri"/>
                <w:sz w:val="20"/>
              </w:rPr>
              <w:t> </w:t>
            </w:r>
            <w:r w:rsidRPr="65EE2606">
              <w:rPr>
                <w:sz w:val="20"/>
              </w:rPr>
              <w:t>000 … and 10</w:t>
            </w:r>
            <w:r w:rsidRPr="65EE2606">
              <w:rPr>
                <w:sz w:val="20"/>
                <w:vertAlign w:val="superscript"/>
              </w:rPr>
              <w:t>1</w:t>
            </w:r>
            <w:r w:rsidRPr="65EE2606">
              <w:rPr>
                <w:sz w:val="20"/>
              </w:rPr>
              <w:t>, 10</w:t>
            </w:r>
            <w:r w:rsidRPr="65EE2606">
              <w:rPr>
                <w:sz w:val="20"/>
                <w:vertAlign w:val="superscript"/>
              </w:rPr>
              <w:t>2</w:t>
            </w:r>
            <w:r w:rsidRPr="65EE2606">
              <w:rPr>
                <w:sz w:val="20"/>
              </w:rPr>
              <w:t>, 10</w:t>
            </w:r>
            <w:r w:rsidRPr="65EE2606">
              <w:rPr>
                <w:sz w:val="20"/>
                <w:vertAlign w:val="superscript"/>
              </w:rPr>
              <w:t>3</w:t>
            </w:r>
            <w:r w:rsidRPr="65EE2606">
              <w:rPr>
                <w:sz w:val="20"/>
              </w:rPr>
              <w:t>, 10</w:t>
            </w:r>
            <w:r w:rsidRPr="65EE2606">
              <w:rPr>
                <w:sz w:val="20"/>
                <w:vertAlign w:val="superscript"/>
              </w:rPr>
              <w:t>4</w:t>
            </w:r>
            <w:r w:rsidRPr="65EE2606">
              <w:rPr>
                <w:sz w:val="20"/>
              </w:rPr>
              <w:t xml:space="preserve"> ...</w:t>
            </w:r>
          </w:p>
          <w:p w14:paraId="01CFCCFF" w14:textId="14628D25" w:rsidR="00F8049D" w:rsidRPr="001F4654" w:rsidRDefault="00C5162F" w:rsidP="004F71FB">
            <w:pPr>
              <w:pStyle w:val="BodyText"/>
              <w:numPr>
                <w:ilvl w:val="0"/>
                <w:numId w:val="1"/>
              </w:numPr>
              <w:spacing w:before="120" w:after="120" w:line="240" w:lineRule="auto"/>
              <w:ind w:left="312" w:hanging="284"/>
              <w:rPr>
                <w:rStyle w:val="SubtleEmphasis"/>
              </w:rPr>
            </w:pPr>
            <w:r w:rsidRPr="65EE2606">
              <w:rPr>
                <w:sz w:val="20"/>
              </w:rPr>
              <w:t xml:space="preserve">applying and explaining the connections between place value and expanded notations; for example, </w:t>
            </w:r>
            <w:r w:rsidR="009A1776" w:rsidRPr="65EE2606">
              <w:rPr>
                <w:sz w:val="20"/>
              </w:rPr>
              <w:t xml:space="preserve">          </w:t>
            </w:r>
            <m:oMath>
              <m:r>
                <w:rPr>
                  <w:rFonts w:ascii="Cambria Math" w:hAnsi="Cambria Math"/>
                  <w:sz w:val="20"/>
                </w:rPr>
                <m:t>7000=7×</m:t>
              </m:r>
              <m:sSup>
                <m:sSupPr>
                  <m:ctrlPr>
                    <w:rPr>
                      <w:rFonts w:ascii="Cambria Math" w:hAnsi="Cambria Math"/>
                      <w:i/>
                      <w:sz w:val="20"/>
                    </w:rPr>
                  </m:ctrlPr>
                </m:sSupPr>
                <m:e>
                  <m:r>
                    <w:rPr>
                      <w:rFonts w:ascii="Cambria Math" w:hAnsi="Cambria Math"/>
                      <w:sz w:val="20"/>
                    </w:rPr>
                    <m:t>10</m:t>
                  </m:r>
                </m:e>
                <m:sup>
                  <m:r>
                    <w:rPr>
                      <w:rFonts w:ascii="Cambria Math" w:hAnsi="Cambria Math"/>
                      <w:sz w:val="20"/>
                    </w:rPr>
                    <m:t>3</m:t>
                  </m:r>
                </m:sup>
              </m:sSup>
            </m:oMath>
            <w:r w:rsidRPr="65EE2606">
              <w:rPr>
                <w:sz w:val="20"/>
              </w:rPr>
              <w:t xml:space="preserve"> and </w:t>
            </w:r>
            <m:oMath>
              <m:r>
                <w:rPr>
                  <w:rFonts w:ascii="Cambria Math" w:hAnsi="Cambria Math"/>
                  <w:sz w:val="20"/>
                </w:rPr>
                <m:t>3750=3×</m:t>
              </m:r>
              <m:sSup>
                <m:sSupPr>
                  <m:ctrlPr>
                    <w:rPr>
                      <w:rFonts w:ascii="Cambria Math" w:hAnsi="Cambria Math"/>
                      <w:i/>
                      <w:sz w:val="20"/>
                    </w:rPr>
                  </m:ctrlPr>
                </m:sSupPr>
                <m:e>
                  <m:r>
                    <w:rPr>
                      <w:rFonts w:ascii="Cambria Math" w:hAnsi="Cambria Math"/>
                      <w:sz w:val="20"/>
                    </w:rPr>
                    <m:t>10</m:t>
                  </m:r>
                </m:e>
                <m:sup>
                  <m:r>
                    <w:rPr>
                      <w:rFonts w:ascii="Cambria Math" w:hAnsi="Cambria Math"/>
                      <w:sz w:val="20"/>
                    </w:rPr>
                    <m:t>3</m:t>
                  </m:r>
                </m:sup>
              </m:sSup>
              <m:r>
                <w:rPr>
                  <w:rFonts w:ascii="Cambria Math" w:hAnsi="Cambria Math"/>
                  <w:sz w:val="20"/>
                </w:rPr>
                <m:t>+7×</m:t>
              </m:r>
              <m:sSup>
                <m:sSupPr>
                  <m:ctrlPr>
                    <w:rPr>
                      <w:rFonts w:ascii="Cambria Math" w:hAnsi="Cambria Math"/>
                      <w:i/>
                      <w:sz w:val="20"/>
                    </w:rPr>
                  </m:ctrlPr>
                </m:sSupPr>
                <m:e>
                  <m:r>
                    <w:rPr>
                      <w:rFonts w:ascii="Cambria Math" w:hAnsi="Cambria Math"/>
                      <w:sz w:val="20"/>
                    </w:rPr>
                    <m:t>10</m:t>
                  </m:r>
                </m:e>
                <m:sup>
                  <m:r>
                    <w:rPr>
                      <w:rFonts w:ascii="Cambria Math" w:hAnsi="Cambria Math"/>
                      <w:sz w:val="20"/>
                    </w:rPr>
                    <m:t>2</m:t>
                  </m:r>
                </m:sup>
              </m:sSup>
              <m:r>
                <w:rPr>
                  <w:rFonts w:ascii="Cambria Math" w:hAnsi="Cambria Math"/>
                  <w:sz w:val="20"/>
                </w:rPr>
                <m:t>+5×</m:t>
              </m:r>
              <m:sSup>
                <m:sSupPr>
                  <m:ctrlPr>
                    <w:rPr>
                      <w:rFonts w:ascii="Cambria Math" w:hAnsi="Cambria Math"/>
                      <w:i/>
                      <w:sz w:val="20"/>
                    </w:rPr>
                  </m:ctrlPr>
                </m:sSupPr>
                <m:e>
                  <m:r>
                    <w:rPr>
                      <w:rFonts w:ascii="Cambria Math" w:hAnsi="Cambria Math"/>
                      <w:sz w:val="20"/>
                    </w:rPr>
                    <m:t>10</m:t>
                  </m:r>
                </m:e>
                <m:sup>
                  <m:r>
                    <w:rPr>
                      <w:rFonts w:ascii="Cambria Math" w:hAnsi="Cambria Math"/>
                      <w:sz w:val="20"/>
                    </w:rPr>
                    <m:t>1</m:t>
                  </m:r>
                </m:sup>
              </m:sSup>
            </m:oMath>
            <w:r w:rsidRPr="65EE2606">
              <w:rPr>
                <w:sz w:val="20"/>
              </w:rPr>
              <w:t xml:space="preserve">  </w:t>
            </w:r>
          </w:p>
        </w:tc>
      </w:tr>
      <w:tr w:rsidR="00A70574" w:rsidRPr="0094378D" w14:paraId="3CAD9088" w14:textId="77777777" w:rsidTr="0384D4D1">
        <w:trPr>
          <w:trHeight w:val="2367"/>
        </w:trPr>
        <w:tc>
          <w:tcPr>
            <w:tcW w:w="4673" w:type="dxa"/>
          </w:tcPr>
          <w:p w14:paraId="53999F62" w14:textId="77777777" w:rsidR="00F301FC" w:rsidRPr="00F301FC" w:rsidRDefault="00F301FC" w:rsidP="00F301FC">
            <w:pPr>
              <w:spacing w:after="120" w:line="240" w:lineRule="auto"/>
              <w:ind w:left="357" w:right="425"/>
              <w:rPr>
                <w:rStyle w:val="SubtleEmphasis"/>
                <w:i w:val="0"/>
                <w:iCs w:val="0"/>
              </w:rPr>
            </w:pPr>
            <w:r w:rsidRPr="00F301FC">
              <w:rPr>
                <w:rStyle w:val="SubtleEmphasis"/>
                <w:i w:val="0"/>
                <w:iCs w:val="0"/>
              </w:rPr>
              <w:t xml:space="preserve">find equivalent representations of rational numbers and represent rational numbers on a number line </w:t>
            </w:r>
          </w:p>
          <w:p w14:paraId="65739B4D" w14:textId="4784634B" w:rsidR="00A70574" w:rsidRDefault="00F301FC" w:rsidP="00F301FC">
            <w:pPr>
              <w:spacing w:after="120" w:line="240" w:lineRule="auto"/>
              <w:ind w:left="357" w:right="425"/>
              <w:rPr>
                <w:rStyle w:val="SubtleEmphasis"/>
                <w:i w:val="0"/>
                <w:iCs w:val="0"/>
              </w:rPr>
            </w:pPr>
            <w:r w:rsidRPr="00F301FC">
              <w:rPr>
                <w:rStyle w:val="SubtleEmphasis"/>
                <w:i w:val="0"/>
                <w:iCs w:val="0"/>
              </w:rPr>
              <w:t>AC9M7N04</w:t>
            </w:r>
          </w:p>
        </w:tc>
        <w:tc>
          <w:tcPr>
            <w:tcW w:w="10453" w:type="dxa"/>
            <w:gridSpan w:val="2"/>
          </w:tcPr>
          <w:p w14:paraId="35B79BCA" w14:textId="6C4EBFA2" w:rsidR="00A70574" w:rsidRPr="00ED2755" w:rsidRDefault="00ED2755" w:rsidP="004F71FB">
            <w:pPr>
              <w:pStyle w:val="BodyText"/>
              <w:numPr>
                <w:ilvl w:val="0"/>
                <w:numId w:val="1"/>
              </w:numPr>
              <w:spacing w:before="120" w:after="120" w:line="240" w:lineRule="auto"/>
              <w:ind w:left="312" w:hanging="284"/>
              <w:rPr>
                <w:color w:val="auto"/>
                <w:sz w:val="20"/>
              </w:rPr>
            </w:pPr>
            <w:r w:rsidRPr="65EE2606">
              <w:rPr>
                <w:sz w:val="20"/>
              </w:rPr>
              <w:t>investigating</w:t>
            </w:r>
            <w:r w:rsidR="004C4791" w:rsidRPr="65EE2606">
              <w:rPr>
                <w:sz w:val="20"/>
              </w:rPr>
              <w:t xml:space="preserve"> </w:t>
            </w:r>
            <w:r w:rsidRPr="65EE2606">
              <w:rPr>
                <w:sz w:val="20"/>
              </w:rPr>
              <w:t>equivalence of fractions using common multiples and a fraction wall, diagrams</w:t>
            </w:r>
            <w:r w:rsidR="004C4791" w:rsidRPr="65EE2606">
              <w:rPr>
                <w:sz w:val="20"/>
              </w:rPr>
              <w:t xml:space="preserve"> </w:t>
            </w:r>
            <w:r w:rsidRPr="65EE2606">
              <w:rPr>
                <w:sz w:val="20"/>
              </w:rPr>
              <w:t>or a number line</w:t>
            </w:r>
            <w:r w:rsidR="004C4791" w:rsidRPr="65EE2606">
              <w:rPr>
                <w:sz w:val="20"/>
              </w:rPr>
              <w:t xml:space="preserve"> </w:t>
            </w:r>
            <w:r w:rsidRPr="65EE2606">
              <w:rPr>
                <w:sz w:val="20"/>
              </w:rPr>
              <w:t xml:space="preserve">to show that a fraction such as </w:t>
            </w:r>
            <m:oMath>
              <m:f>
                <m:fPr>
                  <m:ctrlPr>
                    <w:rPr>
                      <w:rFonts w:ascii="Cambria Math" w:hAnsi="Cambria Math"/>
                      <w:i/>
                      <w:sz w:val="20"/>
                    </w:rPr>
                  </m:ctrlPr>
                </m:fPr>
                <m:num>
                  <m:r>
                    <w:rPr>
                      <w:rFonts w:ascii="Cambria Math" w:hAnsi="Cambria Math"/>
                      <w:sz w:val="20"/>
                    </w:rPr>
                    <m:t>2</m:t>
                  </m:r>
                </m:num>
                <m:den>
                  <m:r>
                    <w:rPr>
                      <w:rFonts w:ascii="Cambria Math" w:hAnsi="Cambria Math"/>
                      <w:sz w:val="20"/>
                    </w:rPr>
                    <m:t>3</m:t>
                  </m:r>
                </m:den>
              </m:f>
            </m:oMath>
            <w:r w:rsidRPr="65EE2606">
              <w:rPr>
                <w:sz w:val="20"/>
              </w:rPr>
              <w:t xml:space="preserve"> is equivalent to </w:t>
            </w:r>
            <m:oMath>
              <m:f>
                <m:fPr>
                  <m:ctrlPr>
                    <w:rPr>
                      <w:rFonts w:ascii="Cambria Math" w:hAnsi="Cambria Math"/>
                      <w:i/>
                      <w:sz w:val="20"/>
                    </w:rPr>
                  </m:ctrlPr>
                </m:fPr>
                <m:num>
                  <m:r>
                    <w:rPr>
                      <w:rFonts w:ascii="Cambria Math" w:hAnsi="Cambria Math"/>
                      <w:sz w:val="20"/>
                    </w:rPr>
                    <m:t>4</m:t>
                  </m:r>
                </m:num>
                <m:den>
                  <m:r>
                    <w:rPr>
                      <w:rFonts w:ascii="Cambria Math" w:hAnsi="Cambria Math"/>
                      <w:sz w:val="20"/>
                    </w:rPr>
                    <m:t>6</m:t>
                  </m:r>
                </m:den>
              </m:f>
            </m:oMath>
            <w:r w:rsidRPr="65EE2606">
              <w:rPr>
                <w:sz w:val="20"/>
              </w:rPr>
              <w:t xml:space="preserve"> and </w:t>
            </w:r>
            <m:oMath>
              <m:f>
                <m:fPr>
                  <m:ctrlPr>
                    <w:rPr>
                      <w:rFonts w:ascii="Cambria Math" w:hAnsi="Cambria Math"/>
                      <w:i/>
                      <w:sz w:val="20"/>
                    </w:rPr>
                  </m:ctrlPr>
                </m:fPr>
                <m:num>
                  <m:r>
                    <w:rPr>
                      <w:rFonts w:ascii="Cambria Math" w:hAnsi="Cambria Math"/>
                      <w:sz w:val="20"/>
                    </w:rPr>
                    <m:t>6</m:t>
                  </m:r>
                </m:num>
                <m:den>
                  <m:r>
                    <w:rPr>
                      <w:rFonts w:ascii="Cambria Math" w:hAnsi="Cambria Math"/>
                      <w:sz w:val="20"/>
                    </w:rPr>
                    <m:t>9</m:t>
                  </m:r>
                </m:den>
              </m:f>
            </m:oMath>
            <w:r w:rsidRPr="65EE2606">
              <w:rPr>
                <w:rFonts w:eastAsiaTheme="minorEastAsia"/>
                <w:sz w:val="20"/>
              </w:rPr>
              <w:t xml:space="preserve">  and therefore  </w:t>
            </w:r>
            <m:oMath>
              <m:f>
                <m:fPr>
                  <m:ctrlPr>
                    <w:rPr>
                      <w:rFonts w:ascii="Cambria Math" w:hAnsi="Cambria Math"/>
                      <w:i/>
                      <w:sz w:val="20"/>
                    </w:rPr>
                  </m:ctrlPr>
                </m:fPr>
                <m:num>
                  <m:r>
                    <w:rPr>
                      <w:rFonts w:ascii="Cambria Math" w:hAnsi="Cambria Math"/>
                      <w:sz w:val="20"/>
                    </w:rPr>
                    <m:t>2</m:t>
                  </m:r>
                </m:num>
                <m:den>
                  <m:r>
                    <w:rPr>
                      <w:rFonts w:ascii="Cambria Math" w:hAnsi="Cambria Math"/>
                      <w:sz w:val="20"/>
                    </w:rPr>
                    <m:t>3</m:t>
                  </m:r>
                </m:den>
              </m:f>
            </m:oMath>
            <w:r w:rsidRPr="65EE2606">
              <w:rPr>
                <w:sz w:val="20"/>
              </w:rPr>
              <w:t xml:space="preserve"> &lt; </w:t>
            </w:r>
            <m:oMath>
              <m:f>
                <m:fPr>
                  <m:ctrlPr>
                    <w:rPr>
                      <w:rFonts w:ascii="Cambria Math" w:hAnsi="Cambria Math"/>
                      <w:i/>
                      <w:sz w:val="20"/>
                    </w:rPr>
                  </m:ctrlPr>
                </m:fPr>
                <m:num>
                  <m:r>
                    <w:rPr>
                      <w:rFonts w:ascii="Cambria Math" w:hAnsi="Cambria Math"/>
                      <w:sz w:val="20"/>
                    </w:rPr>
                    <m:t>5</m:t>
                  </m:r>
                </m:num>
                <m:den>
                  <m:r>
                    <w:rPr>
                      <w:rFonts w:ascii="Cambria Math" w:hAnsi="Cambria Math"/>
                      <w:sz w:val="20"/>
                    </w:rPr>
                    <m:t>6</m:t>
                  </m:r>
                </m:den>
              </m:f>
            </m:oMath>
            <w:r w:rsidRPr="65EE2606">
              <w:rPr>
                <w:sz w:val="20"/>
              </w:rPr>
              <w:t xml:space="preserve">  </w:t>
            </w:r>
          </w:p>
          <w:p w14:paraId="7D0AEB9C" w14:textId="77777777" w:rsidR="00ED2755" w:rsidRPr="008B0060" w:rsidRDefault="008B0060" w:rsidP="004F71FB">
            <w:pPr>
              <w:pStyle w:val="BodyText"/>
              <w:numPr>
                <w:ilvl w:val="0"/>
                <w:numId w:val="1"/>
              </w:numPr>
              <w:spacing w:before="120" w:after="120" w:line="240" w:lineRule="auto"/>
              <w:ind w:left="312" w:hanging="284"/>
              <w:rPr>
                <w:color w:val="auto"/>
                <w:sz w:val="20"/>
              </w:rPr>
            </w:pPr>
            <w:r w:rsidRPr="65EE2606">
              <w:rPr>
                <w:sz w:val="20"/>
              </w:rPr>
              <w:t>expressing a fraction in simplest form using common divisors</w:t>
            </w:r>
          </w:p>
          <w:p w14:paraId="4E60E644" w14:textId="77777777" w:rsidR="008B0060" w:rsidRPr="00831BA1" w:rsidRDefault="00880D49" w:rsidP="004F71FB">
            <w:pPr>
              <w:pStyle w:val="BodyText"/>
              <w:numPr>
                <w:ilvl w:val="0"/>
                <w:numId w:val="1"/>
              </w:numPr>
              <w:spacing w:before="120" w:after="120" w:line="240" w:lineRule="auto"/>
              <w:ind w:left="312" w:hanging="284"/>
              <w:rPr>
                <w:color w:val="auto"/>
                <w:sz w:val="20"/>
              </w:rPr>
            </w:pPr>
            <w:r w:rsidRPr="65EE2606">
              <w:rPr>
                <w:sz w:val="20"/>
              </w:rPr>
              <w:t xml:space="preserve">applying and explaining the equivalence between fraction, decimal and percentage representations of rational numbers; for example, 16%, 0.16, </w:t>
            </w:r>
            <m:oMath>
              <m:f>
                <m:fPr>
                  <m:ctrlPr>
                    <w:rPr>
                      <w:rFonts w:ascii="Cambria Math" w:hAnsi="Cambria Math"/>
                      <w:i/>
                      <w:sz w:val="20"/>
                    </w:rPr>
                  </m:ctrlPr>
                </m:fPr>
                <m:num>
                  <m:r>
                    <w:rPr>
                      <w:rFonts w:ascii="Cambria Math" w:hAnsi="Cambria Math"/>
                      <w:sz w:val="20"/>
                    </w:rPr>
                    <m:t>16</m:t>
                  </m:r>
                </m:num>
                <m:den>
                  <m:r>
                    <w:rPr>
                      <w:rFonts w:ascii="Cambria Math" w:hAnsi="Cambria Math"/>
                      <w:sz w:val="20"/>
                    </w:rPr>
                    <m:t>100</m:t>
                  </m:r>
                </m:den>
              </m:f>
            </m:oMath>
            <w:r w:rsidRPr="65EE2606">
              <w:rPr>
                <w:sz w:val="20"/>
              </w:rPr>
              <w:t xml:space="preserve"> and </w:t>
            </w:r>
            <m:oMath>
              <m:f>
                <m:fPr>
                  <m:ctrlPr>
                    <w:rPr>
                      <w:rFonts w:ascii="Cambria Math" w:hAnsi="Cambria Math"/>
                      <w:i/>
                      <w:sz w:val="20"/>
                    </w:rPr>
                  </m:ctrlPr>
                </m:fPr>
                <m:num>
                  <m:r>
                    <w:rPr>
                      <w:rFonts w:ascii="Cambria Math" w:hAnsi="Cambria Math"/>
                      <w:sz w:val="20"/>
                    </w:rPr>
                    <m:t>4</m:t>
                  </m:r>
                </m:num>
                <m:den>
                  <m:r>
                    <w:rPr>
                      <w:rFonts w:ascii="Cambria Math" w:hAnsi="Cambria Math"/>
                      <w:sz w:val="20"/>
                    </w:rPr>
                    <m:t>25</m:t>
                  </m:r>
                </m:den>
              </m:f>
            </m:oMath>
            <w:r w:rsidRPr="65EE2606">
              <w:rPr>
                <w:sz w:val="20"/>
              </w:rPr>
              <w:t>, using manipulatives, number lines or diagrams</w:t>
            </w:r>
          </w:p>
          <w:p w14:paraId="1F19D282" w14:textId="766E9D69" w:rsidR="00831BA1" w:rsidRPr="001F4654" w:rsidRDefault="00831BA1" w:rsidP="004F71FB">
            <w:pPr>
              <w:pStyle w:val="BodyText"/>
              <w:numPr>
                <w:ilvl w:val="0"/>
                <w:numId w:val="1"/>
              </w:numPr>
              <w:spacing w:before="120" w:after="120" w:line="240" w:lineRule="auto"/>
              <w:ind w:left="312" w:hanging="284"/>
              <w:rPr>
                <w:rStyle w:val="SubtleEmphasis"/>
              </w:rPr>
            </w:pPr>
            <w:r w:rsidRPr="65EE2606">
              <w:rPr>
                <w:sz w:val="20"/>
              </w:rPr>
              <w:t>representing positive and negative fractions and mixed numerals on various intervals of the real number line, including intervals that are not symmetrical about zero</w:t>
            </w:r>
          </w:p>
        </w:tc>
      </w:tr>
      <w:tr w:rsidR="00A70574" w:rsidRPr="0094378D" w14:paraId="1BA40FC6" w14:textId="77777777" w:rsidTr="0384D4D1">
        <w:trPr>
          <w:trHeight w:val="1804"/>
        </w:trPr>
        <w:tc>
          <w:tcPr>
            <w:tcW w:w="4673" w:type="dxa"/>
          </w:tcPr>
          <w:p w14:paraId="6350CAD5" w14:textId="195E05F6" w:rsidR="000A38B6" w:rsidRPr="000A38B6" w:rsidRDefault="000A38B6" w:rsidP="000A38B6">
            <w:pPr>
              <w:spacing w:after="120" w:line="240" w:lineRule="auto"/>
              <w:ind w:left="357" w:right="425"/>
              <w:rPr>
                <w:rStyle w:val="SubtleEmphasis"/>
                <w:i w:val="0"/>
                <w:iCs w:val="0"/>
              </w:rPr>
            </w:pPr>
            <w:r w:rsidRPr="000A38B6">
              <w:rPr>
                <w:rStyle w:val="SubtleEmphasis"/>
                <w:i w:val="0"/>
                <w:iCs w:val="0"/>
              </w:rPr>
              <w:t xml:space="preserve">round decimals to a given accuracy appropriate to the context and use appropriate rounding and estimation to check the reasonableness of solutions </w:t>
            </w:r>
          </w:p>
          <w:p w14:paraId="14F35DBF" w14:textId="2D824B7C" w:rsidR="00A70574" w:rsidRDefault="000A38B6" w:rsidP="000A38B6">
            <w:pPr>
              <w:spacing w:after="120" w:line="240" w:lineRule="auto"/>
              <w:ind w:left="357" w:right="425"/>
              <w:rPr>
                <w:rStyle w:val="SubtleEmphasis"/>
                <w:i w:val="0"/>
                <w:iCs w:val="0"/>
              </w:rPr>
            </w:pPr>
            <w:r w:rsidRPr="000A38B6">
              <w:rPr>
                <w:rStyle w:val="SubtleEmphasis"/>
                <w:i w:val="0"/>
                <w:iCs w:val="0"/>
              </w:rPr>
              <w:t>AC9M7N05</w:t>
            </w:r>
          </w:p>
        </w:tc>
        <w:tc>
          <w:tcPr>
            <w:tcW w:w="10453" w:type="dxa"/>
            <w:gridSpan w:val="2"/>
          </w:tcPr>
          <w:p w14:paraId="05149251" w14:textId="77777777" w:rsidR="00887892" w:rsidRDefault="006309AA" w:rsidP="004F71FB">
            <w:pPr>
              <w:pStyle w:val="BodyText"/>
              <w:numPr>
                <w:ilvl w:val="0"/>
                <w:numId w:val="1"/>
              </w:numPr>
              <w:spacing w:before="120" w:after="120" w:line="240" w:lineRule="auto"/>
              <w:ind w:left="312" w:hanging="284"/>
              <w:rPr>
                <w:rStyle w:val="SubtleEmphasis"/>
              </w:rPr>
            </w:pPr>
            <w:r w:rsidRPr="65EE2606">
              <w:rPr>
                <w:rStyle w:val="SubtleEmphasis"/>
              </w:rPr>
              <w:t>identifying the interval between a pair of consecutive integers that includes a given rational number</w:t>
            </w:r>
          </w:p>
          <w:p w14:paraId="43076E95" w14:textId="77777777" w:rsidR="00887892" w:rsidRDefault="00887892" w:rsidP="004F71FB">
            <w:pPr>
              <w:pStyle w:val="BodyText"/>
              <w:numPr>
                <w:ilvl w:val="0"/>
                <w:numId w:val="1"/>
              </w:numPr>
              <w:spacing w:before="120" w:after="120" w:line="240" w:lineRule="auto"/>
              <w:ind w:left="312" w:hanging="284"/>
              <w:rPr>
                <w:rStyle w:val="SubtleEmphasis"/>
              </w:rPr>
            </w:pPr>
            <w:r w:rsidRPr="65EE2606">
              <w:rPr>
                <w:rStyle w:val="SubtleEmphasis"/>
              </w:rPr>
              <w:t xml:space="preserve">choosing and applying conventions for rounding correct to a specified number of decimal places based upon the context </w:t>
            </w:r>
          </w:p>
          <w:p w14:paraId="5760121F" w14:textId="3227E3EF" w:rsidR="006309AA" w:rsidRPr="001F4654" w:rsidRDefault="00887892" w:rsidP="004F71FB">
            <w:pPr>
              <w:pStyle w:val="BodyText"/>
              <w:numPr>
                <w:ilvl w:val="0"/>
                <w:numId w:val="1"/>
              </w:numPr>
              <w:spacing w:before="120" w:after="120" w:line="240" w:lineRule="auto"/>
              <w:ind w:left="312" w:hanging="284"/>
              <w:rPr>
                <w:rStyle w:val="SubtleEmphasis"/>
              </w:rPr>
            </w:pPr>
            <w:r w:rsidRPr="65EE2606">
              <w:rPr>
                <w:rStyle w:val="SubtleEmphasis"/>
              </w:rPr>
              <w:t>checking that the accuracy of rounding is suitable for context and purpose</w:t>
            </w:r>
            <w:r w:rsidR="00D63DAC" w:rsidRPr="65EE2606">
              <w:rPr>
                <w:rStyle w:val="SubtleEmphasis"/>
              </w:rPr>
              <w:t>,</w:t>
            </w:r>
            <w:r w:rsidRPr="65EE2606">
              <w:rPr>
                <w:rStyle w:val="SubtleEmphasis"/>
              </w:rPr>
              <w:t xml:space="preserve"> such as the amount of paint required and cost estimate for renovating a house; for example, purchasing 2 litres of paint to paint the bedroom even though 1.89 litres is the exact answer or estimating a renovation budget to the nearest $100</w:t>
            </w:r>
          </w:p>
        </w:tc>
      </w:tr>
      <w:tr w:rsidR="00A70574" w:rsidRPr="0094378D" w14:paraId="76BA692F" w14:textId="77777777" w:rsidTr="00626D0E">
        <w:trPr>
          <w:trHeight w:val="1946"/>
        </w:trPr>
        <w:tc>
          <w:tcPr>
            <w:tcW w:w="4673" w:type="dxa"/>
          </w:tcPr>
          <w:p w14:paraId="3534EE7E" w14:textId="7AEC256F" w:rsidR="0025401E" w:rsidRPr="0025401E" w:rsidRDefault="7613BC93" w:rsidP="4CAF8BE3">
            <w:pPr>
              <w:spacing w:after="120" w:line="240" w:lineRule="auto"/>
              <w:ind w:left="357" w:right="425"/>
              <w:rPr>
                <w:rStyle w:val="SubtleEmphasis"/>
                <w:i w:val="0"/>
                <w:iCs w:val="0"/>
              </w:rPr>
            </w:pPr>
            <w:r w:rsidRPr="4CAF8BE3">
              <w:rPr>
                <w:rStyle w:val="SubtleEmphasis"/>
                <w:i w:val="0"/>
                <w:iCs w:val="0"/>
              </w:rPr>
              <w:lastRenderedPageBreak/>
              <w:t xml:space="preserve">use the </w:t>
            </w:r>
            <w:r w:rsidR="583B332F" w:rsidRPr="4CAF8BE3">
              <w:rPr>
                <w:rStyle w:val="SubtleEmphasis"/>
                <w:i w:val="0"/>
                <w:iCs w:val="0"/>
              </w:rPr>
              <w:t>4</w:t>
            </w:r>
            <w:r w:rsidRPr="4CAF8BE3">
              <w:rPr>
                <w:rStyle w:val="SubtleEmphasis"/>
                <w:i w:val="0"/>
                <w:iCs w:val="0"/>
              </w:rPr>
              <w:t xml:space="preserve"> operations with positive rational numbers including fractions, decimals and percentages </w:t>
            </w:r>
            <w:r w:rsidR="001849CE">
              <w:rPr>
                <w:rStyle w:val="SubtleEmphasis"/>
                <w:i w:val="0"/>
                <w:iCs w:val="0"/>
              </w:rPr>
              <w:t xml:space="preserve">to solve problems </w:t>
            </w:r>
            <w:r w:rsidRPr="4CAF8BE3">
              <w:rPr>
                <w:rStyle w:val="SubtleEmphasis"/>
                <w:i w:val="0"/>
                <w:iCs w:val="0"/>
              </w:rPr>
              <w:t xml:space="preserve">using efficient calculation strategies </w:t>
            </w:r>
          </w:p>
          <w:p w14:paraId="6FA6F075" w14:textId="4AAE2B3E" w:rsidR="00A70574" w:rsidRDefault="0025401E" w:rsidP="0025401E">
            <w:pPr>
              <w:spacing w:after="120" w:line="240" w:lineRule="auto"/>
              <w:ind w:left="357" w:right="425"/>
              <w:rPr>
                <w:rStyle w:val="SubtleEmphasis"/>
                <w:i w:val="0"/>
                <w:iCs w:val="0"/>
              </w:rPr>
            </w:pPr>
            <w:r w:rsidRPr="0025401E">
              <w:rPr>
                <w:rStyle w:val="SubtleEmphasis"/>
                <w:i w:val="0"/>
                <w:iCs w:val="0"/>
              </w:rPr>
              <w:t>AC9M7N06</w:t>
            </w:r>
          </w:p>
        </w:tc>
        <w:tc>
          <w:tcPr>
            <w:tcW w:w="10453" w:type="dxa"/>
            <w:gridSpan w:val="2"/>
          </w:tcPr>
          <w:p w14:paraId="410A4F03" w14:textId="4D92843D" w:rsidR="00A70574" w:rsidRPr="00DD14EA" w:rsidRDefault="00DD14EA" w:rsidP="004F71FB">
            <w:pPr>
              <w:pStyle w:val="BodyText"/>
              <w:numPr>
                <w:ilvl w:val="0"/>
                <w:numId w:val="1"/>
              </w:numPr>
              <w:spacing w:before="120" w:after="120" w:line="240" w:lineRule="auto"/>
              <w:ind w:left="312" w:hanging="284"/>
              <w:rPr>
                <w:color w:val="auto"/>
                <w:sz w:val="20"/>
              </w:rPr>
            </w:pPr>
            <w:r w:rsidRPr="65EE2606">
              <w:rPr>
                <w:sz w:val="20"/>
              </w:rPr>
              <w:t>solving addition and subtraction</w:t>
            </w:r>
            <w:r w:rsidR="004C4791" w:rsidRPr="65EE2606">
              <w:rPr>
                <w:sz w:val="20"/>
              </w:rPr>
              <w:t xml:space="preserve"> </w:t>
            </w:r>
            <w:r w:rsidRPr="65EE2606">
              <w:rPr>
                <w:sz w:val="20"/>
              </w:rPr>
              <w:t>problems involving</w:t>
            </w:r>
            <w:r w:rsidR="004C4791" w:rsidRPr="65EE2606">
              <w:rPr>
                <w:sz w:val="20"/>
              </w:rPr>
              <w:t xml:space="preserve"> </w:t>
            </w:r>
            <w:r w:rsidRPr="65EE2606">
              <w:rPr>
                <w:sz w:val="20"/>
              </w:rPr>
              <w:t>fractions and decimals; for example, using</w:t>
            </w:r>
            <w:r w:rsidR="004C4791" w:rsidRPr="65EE2606">
              <w:rPr>
                <w:sz w:val="20"/>
              </w:rPr>
              <w:t xml:space="preserve"> </w:t>
            </w:r>
            <w:r w:rsidRPr="65EE2606">
              <w:rPr>
                <w:sz w:val="20"/>
              </w:rPr>
              <w:t>rectangular arrays with dimensions equal to the denominators, algebra tiles, digital tools or informal jottings</w:t>
            </w:r>
          </w:p>
          <w:p w14:paraId="537E8522" w14:textId="77777777" w:rsidR="00DD14EA" w:rsidRPr="00B932F3" w:rsidRDefault="00B932F3" w:rsidP="004F71FB">
            <w:pPr>
              <w:pStyle w:val="BodyText"/>
              <w:numPr>
                <w:ilvl w:val="0"/>
                <w:numId w:val="1"/>
              </w:numPr>
              <w:spacing w:before="120" w:after="120" w:line="240" w:lineRule="auto"/>
              <w:ind w:left="312" w:hanging="284"/>
              <w:rPr>
                <w:color w:val="auto"/>
                <w:sz w:val="20"/>
              </w:rPr>
            </w:pPr>
            <w:r w:rsidRPr="65EE2606">
              <w:rPr>
                <w:sz w:val="20"/>
              </w:rPr>
              <w:t xml:space="preserve">choosing an appropriate numerical representation for a problem so that efficient computations can be made, such as 12.5%, </w:t>
            </w:r>
            <m:oMath>
              <m:f>
                <m:fPr>
                  <m:ctrlPr>
                    <w:rPr>
                      <w:rFonts w:ascii="Cambria Math" w:hAnsi="Cambria Math"/>
                      <w:i/>
                      <w:sz w:val="20"/>
                    </w:rPr>
                  </m:ctrlPr>
                </m:fPr>
                <m:num>
                  <m:r>
                    <w:rPr>
                      <w:rFonts w:ascii="Cambria Math" w:hAnsi="Cambria Math"/>
                      <w:sz w:val="20"/>
                    </w:rPr>
                    <m:t>1</m:t>
                  </m:r>
                </m:num>
                <m:den>
                  <m:r>
                    <w:rPr>
                      <w:rFonts w:ascii="Cambria Math" w:hAnsi="Cambria Math"/>
                      <w:sz w:val="20"/>
                    </w:rPr>
                    <m:t>8</m:t>
                  </m:r>
                </m:den>
              </m:f>
            </m:oMath>
            <w:r w:rsidRPr="65EE2606">
              <w:rPr>
                <w:sz w:val="20"/>
              </w:rPr>
              <w:t xml:space="preserve">, 0.125 or </w:t>
            </w:r>
            <m:oMath>
              <m:f>
                <m:fPr>
                  <m:ctrlPr>
                    <w:rPr>
                      <w:rFonts w:ascii="Cambria Math" w:hAnsi="Cambria Math"/>
                      <w:i/>
                      <w:sz w:val="20"/>
                    </w:rPr>
                  </m:ctrlPr>
                </m:fPr>
                <m:num>
                  <m:r>
                    <w:rPr>
                      <w:rFonts w:ascii="Cambria Math" w:hAnsi="Cambria Math"/>
                      <w:sz w:val="20"/>
                    </w:rPr>
                    <m:t>125</m:t>
                  </m:r>
                </m:num>
                <m:den>
                  <m:r>
                    <w:rPr>
                      <w:rFonts w:ascii="Cambria Math" w:hAnsi="Cambria Math"/>
                      <w:sz w:val="20"/>
                    </w:rPr>
                    <m:t>1000</m:t>
                  </m:r>
                </m:den>
              </m:f>
            </m:oMath>
          </w:p>
          <w:p w14:paraId="10CACF81" w14:textId="77777777" w:rsidR="00A90DD6" w:rsidRPr="00A90DD6" w:rsidRDefault="00B44213" w:rsidP="004F71FB">
            <w:pPr>
              <w:pStyle w:val="BodyText"/>
              <w:numPr>
                <w:ilvl w:val="0"/>
                <w:numId w:val="1"/>
              </w:numPr>
              <w:spacing w:before="120" w:after="120" w:line="240" w:lineRule="auto"/>
              <w:ind w:left="312" w:hanging="284"/>
              <w:rPr>
                <w:color w:val="auto"/>
                <w:sz w:val="20"/>
              </w:rPr>
            </w:pPr>
            <w:r w:rsidRPr="65EE2606">
              <w:rPr>
                <w:sz w:val="20"/>
              </w:rPr>
              <w:t xml:space="preserve">developing efficient strategies with appropriate use of the commutative and associative properties, place value, patterning, and multiplication facts to solve multiplication and division problems involving fractions and decimals; for example, using the commutative property to calculate </w:t>
            </w:r>
            <m:oMath>
              <m:f>
                <m:fPr>
                  <m:ctrlPr>
                    <w:rPr>
                      <w:rFonts w:ascii="Cambria Math" w:hAnsi="Cambria Math"/>
                      <w:i/>
                      <w:sz w:val="20"/>
                    </w:rPr>
                  </m:ctrlPr>
                </m:fPr>
                <m:num>
                  <m:r>
                    <w:rPr>
                      <w:rFonts w:ascii="Cambria Math" w:hAnsi="Cambria Math"/>
                      <w:sz w:val="20"/>
                    </w:rPr>
                    <m:t>2</m:t>
                  </m:r>
                </m:num>
                <m:den>
                  <m:r>
                    <w:rPr>
                      <w:rFonts w:ascii="Cambria Math" w:hAnsi="Cambria Math"/>
                      <w:sz w:val="20"/>
                    </w:rPr>
                    <m:t>3</m:t>
                  </m:r>
                </m:den>
              </m:f>
            </m:oMath>
            <w:r w:rsidRPr="65EE2606">
              <w:rPr>
                <w:sz w:val="20"/>
              </w:rPr>
              <w:t xml:space="preserve"> of </w:t>
            </w:r>
            <m:oMath>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oMath>
            <w:r w:rsidRPr="65EE2606">
              <w:rPr>
                <w:sz w:val="20"/>
              </w:rPr>
              <w:t xml:space="preserve"> giving  </w:t>
            </w:r>
            <m:oMath>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oMath>
            <w:r w:rsidRPr="65EE2606">
              <w:rPr>
                <w:sz w:val="20"/>
              </w:rPr>
              <w:t xml:space="preserve"> of </w:t>
            </w:r>
            <m:oMath>
              <m:f>
                <m:fPr>
                  <m:ctrlPr>
                    <w:rPr>
                      <w:rFonts w:ascii="Cambria Math" w:hAnsi="Cambria Math"/>
                      <w:i/>
                      <w:sz w:val="20"/>
                    </w:rPr>
                  </m:ctrlPr>
                </m:fPr>
                <m:num>
                  <m:r>
                    <w:rPr>
                      <w:rFonts w:ascii="Cambria Math" w:hAnsi="Cambria Math"/>
                      <w:sz w:val="20"/>
                    </w:rPr>
                    <m:t>2</m:t>
                  </m:r>
                </m:num>
                <m:den>
                  <m:r>
                    <w:rPr>
                      <w:rFonts w:ascii="Cambria Math" w:hAnsi="Cambria Math"/>
                      <w:sz w:val="20"/>
                    </w:rPr>
                    <m:t>3</m:t>
                  </m:r>
                </m:den>
              </m:f>
              <m:r>
                <w:rPr>
                  <w:rFonts w:ascii="Cambria Math" w:hAnsi="Cambria Math"/>
                  <w:sz w:val="20"/>
                </w:rPr>
                <m:t>=</m:t>
              </m:r>
              <m:f>
                <m:fPr>
                  <m:ctrlPr>
                    <w:rPr>
                      <w:rFonts w:ascii="Cambria Math" w:hAnsi="Cambria Math"/>
                      <w:i/>
                      <w:sz w:val="20"/>
                    </w:rPr>
                  </m:ctrlPr>
                </m:fPr>
                <m:num>
                  <m:r>
                    <w:rPr>
                      <w:rFonts w:ascii="Cambria Math" w:hAnsi="Cambria Math"/>
                      <w:sz w:val="20"/>
                    </w:rPr>
                    <m:t>1</m:t>
                  </m:r>
                </m:num>
                <m:den>
                  <m:r>
                    <w:rPr>
                      <w:rFonts w:ascii="Cambria Math" w:hAnsi="Cambria Math"/>
                      <w:sz w:val="20"/>
                    </w:rPr>
                    <m:t>3</m:t>
                  </m:r>
                </m:den>
              </m:f>
            </m:oMath>
          </w:p>
          <w:p w14:paraId="3FAE947F" w14:textId="77777777" w:rsidR="00A90DD6" w:rsidRDefault="00A90DD6" w:rsidP="004F71FB">
            <w:pPr>
              <w:pStyle w:val="BodyText"/>
              <w:numPr>
                <w:ilvl w:val="0"/>
                <w:numId w:val="1"/>
              </w:numPr>
              <w:spacing w:before="120" w:after="120" w:line="240" w:lineRule="auto"/>
              <w:ind w:left="312" w:hanging="284"/>
              <w:rPr>
                <w:rStyle w:val="SubtleEmphasis"/>
              </w:rPr>
            </w:pPr>
            <w:r w:rsidRPr="65EE2606">
              <w:rPr>
                <w:rStyle w:val="SubtleEmphasis"/>
              </w:rPr>
              <w:t xml:space="preserve">solving multiplicative problems involving fractions and decimals using fraction walls, rectangular arrays, algebra tiles, calculators or informal jottings </w:t>
            </w:r>
          </w:p>
          <w:p w14:paraId="096A61F1" w14:textId="5F64399F" w:rsidR="00B44213" w:rsidRDefault="00A90DD6" w:rsidP="004F71FB">
            <w:pPr>
              <w:pStyle w:val="BodyText"/>
              <w:numPr>
                <w:ilvl w:val="0"/>
                <w:numId w:val="1"/>
              </w:numPr>
              <w:spacing w:before="120" w:after="120" w:line="240" w:lineRule="auto"/>
              <w:ind w:left="312" w:hanging="284"/>
              <w:rPr>
                <w:rStyle w:val="SubtleEmphasis"/>
              </w:rPr>
            </w:pPr>
            <w:r w:rsidRPr="65EE2606">
              <w:rPr>
                <w:rStyle w:val="SubtleEmphasis"/>
              </w:rPr>
              <w:t>developing efficient strategies with appropriate use of the commutative and associative properties, regrouping or partitioning to solve additive problems involving fractions and decimals</w:t>
            </w:r>
          </w:p>
          <w:p w14:paraId="7263B8EE" w14:textId="11C6E938" w:rsidR="004A6982" w:rsidRPr="00B44213" w:rsidRDefault="002858B5" w:rsidP="004F71FB">
            <w:pPr>
              <w:pStyle w:val="BodyText"/>
              <w:numPr>
                <w:ilvl w:val="0"/>
                <w:numId w:val="1"/>
              </w:numPr>
              <w:spacing w:before="120" w:after="120" w:line="240" w:lineRule="auto"/>
              <w:ind w:left="312" w:hanging="284"/>
              <w:rPr>
                <w:rStyle w:val="SubtleEmphasis"/>
              </w:rPr>
            </w:pPr>
            <w:r>
              <w:rPr>
                <w:sz w:val="20"/>
              </w:rPr>
              <w:t xml:space="preserve">carry out </w:t>
            </w:r>
            <w:r w:rsidR="008438CF">
              <w:rPr>
                <w:sz w:val="20"/>
              </w:rPr>
              <w:t xml:space="preserve">calculations </w:t>
            </w:r>
            <w:r w:rsidR="008438CF" w:rsidRPr="65EE2606">
              <w:rPr>
                <w:sz w:val="20"/>
              </w:rPr>
              <w:t>to</w:t>
            </w:r>
            <w:r w:rsidR="004A6982" w:rsidRPr="65EE2606">
              <w:rPr>
                <w:sz w:val="20"/>
              </w:rPr>
              <w:t xml:space="preserve"> </w:t>
            </w:r>
            <w:r>
              <w:rPr>
                <w:sz w:val="20"/>
              </w:rPr>
              <w:t xml:space="preserve">solve </w:t>
            </w:r>
            <w:r w:rsidR="004A6982" w:rsidRPr="65EE2606">
              <w:rPr>
                <w:sz w:val="20"/>
              </w:rPr>
              <w:t xml:space="preserve">problems using the representation that makes computations efficient such as 12.5% of 96 is more efficiently calculated as </w:t>
            </w:r>
            <m:oMath>
              <m:f>
                <m:fPr>
                  <m:ctrlPr>
                    <w:rPr>
                      <w:rFonts w:ascii="Cambria Math" w:hAnsi="Cambria Math"/>
                      <w:i/>
                      <w:sz w:val="20"/>
                    </w:rPr>
                  </m:ctrlPr>
                </m:fPr>
                <m:num>
                  <m:r>
                    <w:rPr>
                      <w:rFonts w:ascii="Cambria Math" w:hAnsi="Cambria Math"/>
                      <w:sz w:val="20"/>
                    </w:rPr>
                    <m:t>1</m:t>
                  </m:r>
                </m:num>
                <m:den>
                  <m:r>
                    <w:rPr>
                      <w:rFonts w:ascii="Cambria Math" w:hAnsi="Cambria Math"/>
                      <w:sz w:val="20"/>
                    </w:rPr>
                    <m:t>8</m:t>
                  </m:r>
                </m:den>
              </m:f>
            </m:oMath>
            <w:r w:rsidR="004A6982" w:rsidRPr="65EE2606">
              <w:rPr>
                <w:sz w:val="20"/>
              </w:rPr>
              <w:t xml:space="preserve"> of 96, including contexts such as comparing land-use by calculating the total local municipal area set aside for parkland or manufacturing and retail, the amount of protein in daily food intake across several days, or increases/decreases in energy accounts each account cycle</w:t>
            </w:r>
          </w:p>
        </w:tc>
      </w:tr>
      <w:tr w:rsidR="004A6982" w:rsidRPr="0094378D" w14:paraId="457B924B" w14:textId="77777777" w:rsidTr="0384D4D1">
        <w:trPr>
          <w:trHeight w:val="1662"/>
        </w:trPr>
        <w:tc>
          <w:tcPr>
            <w:tcW w:w="4673" w:type="dxa"/>
          </w:tcPr>
          <w:p w14:paraId="3E5080BE" w14:textId="00D8BFD2" w:rsidR="00EC2C74" w:rsidRPr="00EC2C74" w:rsidRDefault="00EC2C74" w:rsidP="00EC2C74">
            <w:pPr>
              <w:spacing w:after="120" w:line="240" w:lineRule="auto"/>
              <w:ind w:left="357" w:right="425"/>
              <w:rPr>
                <w:rStyle w:val="SubtleEmphasis"/>
                <w:i w:val="0"/>
                <w:iCs w:val="0"/>
              </w:rPr>
            </w:pPr>
            <w:r w:rsidRPr="00EC2C74">
              <w:rPr>
                <w:rStyle w:val="SubtleEmphasis"/>
                <w:i w:val="0"/>
                <w:iCs w:val="0"/>
              </w:rPr>
              <w:t xml:space="preserve">compare, order and solve problems involving addition and subtraction of integers </w:t>
            </w:r>
          </w:p>
          <w:p w14:paraId="705D8634" w14:textId="3167DCFB" w:rsidR="004A6982" w:rsidRPr="0025401E" w:rsidRDefault="00EC2C74" w:rsidP="00EC2C74">
            <w:pPr>
              <w:spacing w:after="120" w:line="240" w:lineRule="auto"/>
              <w:ind w:left="357" w:right="425"/>
              <w:rPr>
                <w:rStyle w:val="SubtleEmphasis"/>
                <w:i w:val="0"/>
                <w:iCs w:val="0"/>
              </w:rPr>
            </w:pPr>
            <w:r w:rsidRPr="00EC2C74">
              <w:rPr>
                <w:rStyle w:val="SubtleEmphasis"/>
                <w:i w:val="0"/>
                <w:iCs w:val="0"/>
              </w:rPr>
              <w:t>AC9M7N07</w:t>
            </w:r>
          </w:p>
        </w:tc>
        <w:tc>
          <w:tcPr>
            <w:tcW w:w="10453" w:type="dxa"/>
            <w:gridSpan w:val="2"/>
          </w:tcPr>
          <w:p w14:paraId="16B194A7" w14:textId="07BBD487" w:rsidR="00E11DAB" w:rsidRPr="00E11DAB" w:rsidRDefault="00C15710" w:rsidP="004F71FB">
            <w:pPr>
              <w:pStyle w:val="BodyText"/>
              <w:numPr>
                <w:ilvl w:val="0"/>
                <w:numId w:val="1"/>
              </w:numPr>
              <w:spacing w:before="120" w:after="120" w:line="240" w:lineRule="auto"/>
              <w:ind w:left="312" w:hanging="284"/>
              <w:rPr>
                <w:rFonts w:eastAsia="Times New Roman"/>
                <w:sz w:val="20"/>
              </w:rPr>
            </w:pPr>
            <w:r w:rsidRPr="65EE2606">
              <w:rPr>
                <w:rFonts w:eastAsia="Times New Roman"/>
                <w:sz w:val="20"/>
                <w:lang w:eastAsia="en-AU"/>
              </w:rPr>
              <w:t>using less-than and greater-than notation in expressions when comparing and ordering integers; for example, negative 5 is less than positive 2 and can be represented as</w:t>
            </w:r>
            <m:oMath>
              <m:r>
                <w:rPr>
                  <w:rFonts w:ascii="Cambria Math" w:eastAsia="Times New Roman" w:hAnsi="Cambria Math"/>
                  <w:sz w:val="20"/>
                  <w:lang w:eastAsia="en-AU"/>
                </w:rPr>
                <m:t xml:space="preserve"> </m:t>
              </m:r>
              <m:d>
                <m:dPr>
                  <m:ctrlPr>
                    <w:rPr>
                      <w:rFonts w:ascii="Cambria Math" w:eastAsia="Times New Roman" w:hAnsi="Cambria Math"/>
                      <w:i/>
                      <w:sz w:val="20"/>
                      <w:lang w:eastAsia="en-AU"/>
                    </w:rPr>
                  </m:ctrlPr>
                </m:dPr>
                <m:e>
                  <m:r>
                    <w:rPr>
                      <w:rFonts w:ascii="Cambria Math" w:hAnsi="Cambria Math"/>
                      <w:sz w:val="20"/>
                    </w:rPr>
                    <m:t>-5</m:t>
                  </m:r>
                  <m:ctrlPr>
                    <w:rPr>
                      <w:rFonts w:ascii="Cambria Math" w:hAnsi="Cambria Math"/>
                      <w:i/>
                      <w:sz w:val="20"/>
                    </w:rPr>
                  </m:ctrlPr>
                </m:e>
              </m:d>
              <m:r>
                <w:rPr>
                  <w:rFonts w:ascii="Cambria Math" w:hAnsi="Cambria Math"/>
                  <w:sz w:val="20"/>
                </w:rPr>
                <m:t>&lt;</m:t>
              </m:r>
              <m:d>
                <m:dPr>
                  <m:ctrlPr>
                    <w:rPr>
                      <w:rFonts w:ascii="Cambria Math" w:hAnsi="Cambria Math"/>
                      <w:i/>
                      <w:sz w:val="20"/>
                    </w:rPr>
                  </m:ctrlPr>
                </m:dPr>
                <m:e>
                  <m:r>
                    <w:rPr>
                      <w:rFonts w:ascii="Cambria Math" w:hAnsi="Cambria Math"/>
                      <w:sz w:val="20"/>
                    </w:rPr>
                    <m:t>+2</m:t>
                  </m:r>
                </m:e>
              </m:d>
            </m:oMath>
            <w:r w:rsidRPr="65EE2606">
              <w:rPr>
                <w:rFonts w:eastAsia="Times New Roman"/>
                <w:sz w:val="20"/>
                <w:lang w:eastAsia="en-AU"/>
              </w:rPr>
              <w:t xml:space="preserve">; </w:t>
            </w:r>
            <m:oMath>
              <m:d>
                <m:dPr>
                  <m:ctrlPr>
                    <w:rPr>
                      <w:rFonts w:ascii="Cambria Math" w:eastAsia="Times New Roman" w:hAnsi="Cambria Math"/>
                      <w:i/>
                      <w:sz w:val="20"/>
                      <w:lang w:eastAsia="en-AU"/>
                    </w:rPr>
                  </m:ctrlPr>
                </m:dPr>
                <m:e>
                  <m:r>
                    <w:rPr>
                      <w:rFonts w:ascii="Cambria Math" w:hAnsi="Cambria Math"/>
                      <w:sz w:val="20"/>
                    </w:rPr>
                    <m:t>-3</m:t>
                  </m:r>
                  <m:ctrlPr>
                    <w:rPr>
                      <w:rFonts w:ascii="Cambria Math" w:hAnsi="Cambria Math"/>
                      <w:i/>
                      <w:sz w:val="20"/>
                    </w:rPr>
                  </m:ctrlPr>
                </m:e>
              </m:d>
              <m:r>
                <w:rPr>
                  <w:rFonts w:ascii="Cambria Math" w:hAnsi="Cambria Math"/>
                  <w:sz w:val="20"/>
                </w:rPr>
                <m:t>&gt;</m:t>
              </m:r>
              <m:d>
                <m:dPr>
                  <m:ctrlPr>
                    <w:rPr>
                      <w:rFonts w:ascii="Cambria Math" w:hAnsi="Cambria Math"/>
                      <w:i/>
                      <w:sz w:val="20"/>
                    </w:rPr>
                  </m:ctrlPr>
                </m:dPr>
                <m:e>
                  <m:r>
                    <w:rPr>
                      <w:rFonts w:ascii="Cambria Math" w:hAnsi="Cambria Math"/>
                      <w:sz w:val="20"/>
                    </w:rPr>
                    <m:t>-6</m:t>
                  </m:r>
                </m:e>
              </m:d>
            </m:oMath>
          </w:p>
          <w:p w14:paraId="26A3842E" w14:textId="141625B1" w:rsidR="00E11DAB" w:rsidRDefault="00E11DAB" w:rsidP="004F71FB">
            <w:pPr>
              <w:pStyle w:val="BodyText"/>
              <w:numPr>
                <w:ilvl w:val="0"/>
                <w:numId w:val="1"/>
              </w:numPr>
              <w:spacing w:before="120" w:after="120" w:line="240" w:lineRule="auto"/>
              <w:ind w:left="312" w:hanging="284"/>
              <w:rPr>
                <w:rFonts w:eastAsia="Times New Roman"/>
                <w:sz w:val="20"/>
              </w:rPr>
            </w:pPr>
            <w:r w:rsidRPr="65EE2606">
              <w:rPr>
                <w:rFonts w:eastAsia="Times New Roman"/>
                <w:sz w:val="20"/>
              </w:rPr>
              <w:t xml:space="preserve">discussing language such as </w:t>
            </w:r>
            <w:r w:rsidR="00575679" w:rsidRPr="65EE2606">
              <w:rPr>
                <w:rFonts w:eastAsia="Times New Roman"/>
                <w:sz w:val="20"/>
              </w:rPr>
              <w:t>“</w:t>
            </w:r>
            <w:r w:rsidRPr="65EE2606">
              <w:rPr>
                <w:rFonts w:eastAsia="Times New Roman"/>
                <w:sz w:val="20"/>
              </w:rPr>
              <w:t xml:space="preserve">addition”, “subtraction”, “magnitude”, “difference”, “sign” and synonyms of these terms </w:t>
            </w:r>
          </w:p>
          <w:p w14:paraId="4EF26E3A" w14:textId="5074A9D1" w:rsidR="00C15710" w:rsidRPr="00E11DAB" w:rsidRDefault="00E11DAB" w:rsidP="004F71FB">
            <w:pPr>
              <w:pStyle w:val="BodyText"/>
              <w:numPr>
                <w:ilvl w:val="0"/>
                <w:numId w:val="1"/>
              </w:numPr>
              <w:spacing w:before="120" w:after="120" w:line="240" w:lineRule="auto"/>
              <w:ind w:left="312" w:hanging="284"/>
              <w:rPr>
                <w:rFonts w:eastAsia="Times New Roman"/>
                <w:sz w:val="20"/>
              </w:rPr>
            </w:pPr>
            <w:r w:rsidRPr="65EE2606">
              <w:rPr>
                <w:rFonts w:eastAsia="Times New Roman"/>
                <w:sz w:val="20"/>
              </w:rPr>
              <w:t>ordering, adding and subtracting integers using a number line</w:t>
            </w:r>
          </w:p>
        </w:tc>
      </w:tr>
      <w:tr w:rsidR="004A6982" w:rsidRPr="0094378D" w14:paraId="47680B01" w14:textId="77777777" w:rsidTr="00B32582">
        <w:trPr>
          <w:trHeight w:val="387"/>
        </w:trPr>
        <w:tc>
          <w:tcPr>
            <w:tcW w:w="4673" w:type="dxa"/>
          </w:tcPr>
          <w:p w14:paraId="006860F5" w14:textId="58906417" w:rsidR="00CB5F71" w:rsidRPr="00CB5F71" w:rsidRDefault="000C5784" w:rsidP="00CB5F71">
            <w:pPr>
              <w:spacing w:after="120" w:line="240" w:lineRule="auto"/>
              <w:ind w:left="357" w:right="425"/>
              <w:rPr>
                <w:rStyle w:val="SubtleEmphasis"/>
                <w:i w:val="0"/>
                <w:iCs w:val="0"/>
              </w:rPr>
            </w:pPr>
            <w:r>
              <w:rPr>
                <w:rStyle w:val="SubtleEmphasis"/>
                <w:i w:val="0"/>
                <w:iCs w:val="0"/>
              </w:rPr>
              <w:t>r</w:t>
            </w:r>
            <w:r w:rsidR="00CB5F71" w:rsidRPr="00CB5F71">
              <w:rPr>
                <w:rStyle w:val="SubtleEmphasis"/>
                <w:i w:val="0"/>
                <w:iCs w:val="0"/>
              </w:rPr>
              <w:t>ecognise</w:t>
            </w:r>
            <w:r w:rsidR="008956A3">
              <w:rPr>
                <w:rStyle w:val="SubtleEmphasis"/>
                <w:i w:val="0"/>
                <w:iCs w:val="0"/>
              </w:rPr>
              <w:t>, represent</w:t>
            </w:r>
            <w:r w:rsidR="00CB5F71" w:rsidRPr="00CB5F71">
              <w:rPr>
                <w:rStyle w:val="SubtleEmphasis"/>
                <w:i w:val="0"/>
                <w:iCs w:val="0"/>
              </w:rPr>
              <w:t xml:space="preserve"> and solve problems involving ratios </w:t>
            </w:r>
          </w:p>
          <w:p w14:paraId="57807731" w14:textId="3F5C344D" w:rsidR="004A6982" w:rsidRPr="0025401E" w:rsidRDefault="00CB5F71" w:rsidP="00CB5F71">
            <w:pPr>
              <w:spacing w:after="120" w:line="240" w:lineRule="auto"/>
              <w:ind w:left="357" w:right="425"/>
              <w:rPr>
                <w:rStyle w:val="SubtleEmphasis"/>
                <w:i w:val="0"/>
                <w:iCs w:val="0"/>
              </w:rPr>
            </w:pPr>
            <w:r w:rsidRPr="00CB5F71">
              <w:rPr>
                <w:rStyle w:val="SubtleEmphasis"/>
                <w:i w:val="0"/>
                <w:iCs w:val="0"/>
              </w:rPr>
              <w:t>AC9M7N08</w:t>
            </w:r>
          </w:p>
        </w:tc>
        <w:tc>
          <w:tcPr>
            <w:tcW w:w="10453" w:type="dxa"/>
            <w:gridSpan w:val="2"/>
          </w:tcPr>
          <w:p w14:paraId="735EA6F9" w14:textId="1D15C76B" w:rsidR="00EA485A" w:rsidRPr="00CC66F6" w:rsidRDefault="00EA485A" w:rsidP="00CC66F6">
            <w:pPr>
              <w:pStyle w:val="BodyText"/>
              <w:numPr>
                <w:ilvl w:val="0"/>
                <w:numId w:val="1"/>
              </w:numPr>
              <w:spacing w:before="120" w:after="120" w:line="240" w:lineRule="auto"/>
              <w:ind w:left="312" w:hanging="284"/>
              <w:rPr>
                <w:sz w:val="20"/>
              </w:rPr>
            </w:pPr>
            <w:r w:rsidRPr="65EE2606">
              <w:rPr>
                <w:sz w:val="20"/>
              </w:rPr>
              <w:t>us</w:t>
            </w:r>
            <w:r w:rsidR="005E6E92" w:rsidRPr="65EE2606">
              <w:rPr>
                <w:sz w:val="20"/>
              </w:rPr>
              <w:t>ing</w:t>
            </w:r>
            <w:r w:rsidRPr="65EE2606">
              <w:rPr>
                <w:sz w:val="20"/>
              </w:rPr>
              <w:t xml:space="preserve"> diagrams, physical or virtual materials </w:t>
            </w:r>
            <w:r w:rsidRPr="004A479D">
              <w:rPr>
                <w:sz w:val="20"/>
              </w:rPr>
              <w:t xml:space="preserve">to </w:t>
            </w:r>
            <w:r w:rsidR="004A479D" w:rsidRPr="004A479D">
              <w:rPr>
                <w:sz w:val="20"/>
              </w:rPr>
              <w:t>represent</w:t>
            </w:r>
            <w:r w:rsidR="004A479D">
              <w:rPr>
                <w:sz w:val="20"/>
              </w:rPr>
              <w:t xml:space="preserve"> </w:t>
            </w:r>
            <w:r w:rsidRPr="004A479D">
              <w:rPr>
                <w:sz w:val="20"/>
              </w:rPr>
              <w:t>ratios</w:t>
            </w:r>
            <w:r w:rsidR="008D5071">
              <w:rPr>
                <w:sz w:val="20"/>
              </w:rPr>
              <w:t>,</w:t>
            </w:r>
            <w:r w:rsidR="00CC66F6">
              <w:rPr>
                <w:sz w:val="20"/>
              </w:rPr>
              <w:t xml:space="preserve"> </w:t>
            </w:r>
            <w:r w:rsidR="00CC66F6" w:rsidRPr="65EE2606">
              <w:rPr>
                <w:sz w:val="20"/>
              </w:rPr>
              <w:t>recognising that ratios express the quantitative relationship between 2 or more groups</w:t>
            </w:r>
            <w:r w:rsidRPr="00CC66F6">
              <w:rPr>
                <w:sz w:val="20"/>
              </w:rPr>
              <w:t xml:space="preserve">; for example, using counters or coloured beads to show the ratios 1:4 and 1:1:2 </w:t>
            </w:r>
          </w:p>
          <w:p w14:paraId="27F06334" w14:textId="77777777" w:rsidR="00EA485A" w:rsidRDefault="00EA485A" w:rsidP="004F71FB">
            <w:pPr>
              <w:pStyle w:val="BodyText"/>
              <w:numPr>
                <w:ilvl w:val="0"/>
                <w:numId w:val="1"/>
              </w:numPr>
              <w:spacing w:before="120" w:after="120" w:line="240" w:lineRule="auto"/>
              <w:ind w:left="312" w:hanging="284"/>
              <w:rPr>
                <w:sz w:val="20"/>
              </w:rPr>
            </w:pPr>
            <w:r w:rsidRPr="65EE2606">
              <w:rPr>
                <w:sz w:val="20"/>
              </w:rPr>
              <w:t xml:space="preserve">using fractions to solve ratio problems involving comparison of quantities and considering part-part and part-whole relations; for example, dividing a set into the ratio 1:2 by determining the number of parts as 3 </w:t>
            </w:r>
          </w:p>
          <w:p w14:paraId="7C908F93" w14:textId="3B94D8CF" w:rsidR="00EA485A" w:rsidRDefault="00EA485A" w:rsidP="004F71FB">
            <w:pPr>
              <w:pStyle w:val="BodyText"/>
              <w:numPr>
                <w:ilvl w:val="0"/>
                <w:numId w:val="1"/>
              </w:numPr>
              <w:spacing w:before="120" w:after="120" w:line="240" w:lineRule="auto"/>
              <w:ind w:left="312" w:hanging="284"/>
              <w:rPr>
                <w:sz w:val="20"/>
              </w:rPr>
            </w:pPr>
            <w:r w:rsidRPr="65EE2606">
              <w:rPr>
                <w:sz w:val="20"/>
              </w:rPr>
              <w:t xml:space="preserve">sharing quantities in a given ratio; for example, sharing an amount of money in a given ratio, such as sharing $20 in the ratio 2:3 </w:t>
            </w:r>
          </w:p>
          <w:p w14:paraId="76697986" w14:textId="589683F3" w:rsidR="004B259D" w:rsidRPr="00EA485A" w:rsidRDefault="004449A3" w:rsidP="004F71FB">
            <w:pPr>
              <w:pStyle w:val="BodyText"/>
              <w:numPr>
                <w:ilvl w:val="0"/>
                <w:numId w:val="1"/>
              </w:numPr>
              <w:spacing w:before="120" w:after="120" w:line="240" w:lineRule="auto"/>
              <w:ind w:left="312" w:hanging="284"/>
              <w:rPr>
                <w:sz w:val="20"/>
              </w:rPr>
            </w:pPr>
            <w:r w:rsidRPr="65EE2606">
              <w:rPr>
                <w:rStyle w:val="normaltextrun"/>
                <w:sz w:val="20"/>
                <w:shd w:val="clear" w:color="auto" w:fill="FFFFFF" w:themeFill="background1"/>
              </w:rPr>
              <w:lastRenderedPageBreak/>
              <w:t xml:space="preserve">applying ratios to realistic and meaningful contexts; for example, mixing 500 millilitres of a liquid with a concentration of 1:4 means </w:t>
            </w:r>
            <m:oMath>
              <m:f>
                <m:fPr>
                  <m:ctrlPr>
                    <w:rPr>
                      <w:rStyle w:val="normaltextrun"/>
                      <w:rFonts w:ascii="Cambria Math" w:hAnsi="Cambria Math"/>
                      <w:i/>
                      <w:sz w:val="20"/>
                      <w:shd w:val="clear" w:color="auto" w:fill="FFFFFF" w:themeFill="background1"/>
                    </w:rPr>
                  </m:ctrlPr>
                </m:fPr>
                <m:num>
                  <m:r>
                    <w:rPr>
                      <w:rStyle w:val="normaltextrun"/>
                      <w:rFonts w:ascii="Cambria Math" w:hAnsi="Cambria Math"/>
                      <w:sz w:val="20"/>
                      <w:shd w:val="clear" w:color="auto" w:fill="FFFFFF" w:themeFill="background1"/>
                    </w:rPr>
                    <m:t>1</m:t>
                  </m:r>
                </m:num>
                <m:den>
                  <m:r>
                    <w:rPr>
                      <w:rStyle w:val="normaltextrun"/>
                      <w:rFonts w:ascii="Cambria Math" w:hAnsi="Cambria Math"/>
                      <w:sz w:val="20"/>
                      <w:shd w:val="clear" w:color="auto" w:fill="FFFFFF" w:themeFill="background1"/>
                    </w:rPr>
                    <m:t>5</m:t>
                  </m:r>
                </m:den>
              </m:f>
            </m:oMath>
            <w:r w:rsidRPr="65EE2606">
              <w:rPr>
                <w:rStyle w:val="normaltextrun"/>
                <w:sz w:val="20"/>
                <w:shd w:val="clear" w:color="auto" w:fill="FFFFFF" w:themeFill="background1"/>
              </w:rPr>
              <w:t xml:space="preserve"> concentrate and </w:t>
            </w:r>
            <m:oMath>
              <m:f>
                <m:fPr>
                  <m:ctrlPr>
                    <w:rPr>
                      <w:rStyle w:val="normaltextrun"/>
                      <w:rFonts w:ascii="Cambria Math" w:hAnsi="Cambria Math"/>
                      <w:i/>
                      <w:sz w:val="20"/>
                      <w:shd w:val="clear" w:color="auto" w:fill="FFFFFF" w:themeFill="background1"/>
                    </w:rPr>
                  </m:ctrlPr>
                </m:fPr>
                <m:num>
                  <m:r>
                    <w:rPr>
                      <w:rStyle w:val="normaltextrun"/>
                      <w:rFonts w:ascii="Cambria Math" w:hAnsi="Cambria Math"/>
                      <w:sz w:val="20"/>
                      <w:shd w:val="clear" w:color="auto" w:fill="FFFFFF" w:themeFill="background1"/>
                    </w:rPr>
                    <m:t>4</m:t>
                  </m:r>
                </m:num>
                <m:den>
                  <m:r>
                    <w:rPr>
                      <w:rStyle w:val="normaltextrun"/>
                      <w:rFonts w:ascii="Cambria Math" w:hAnsi="Cambria Math"/>
                      <w:sz w:val="20"/>
                      <w:shd w:val="clear" w:color="auto" w:fill="FFFFFF" w:themeFill="background1"/>
                    </w:rPr>
                    <m:t>5</m:t>
                  </m:r>
                </m:den>
              </m:f>
            </m:oMath>
            <w:r w:rsidRPr="65EE2606">
              <w:rPr>
                <w:rStyle w:val="normaltextrun"/>
                <w:sz w:val="20"/>
                <w:shd w:val="clear" w:color="auto" w:fill="FFFFFF" w:themeFill="background1"/>
              </w:rPr>
              <w:t xml:space="preserve"> water so, 0.2 of 500 millilitres is concentrate and </w:t>
            </w:r>
            <w:r w:rsidR="008A1D54">
              <w:rPr>
                <w:rStyle w:val="normaltextrun"/>
                <w:sz w:val="20"/>
                <w:shd w:val="clear" w:color="auto" w:fill="FFFFFF" w:themeFill="background1"/>
              </w:rPr>
              <w:br/>
            </w:r>
            <w:r w:rsidRPr="65EE2606">
              <w:rPr>
                <w:rStyle w:val="normaltextrun"/>
                <w:sz w:val="20"/>
                <w:shd w:val="clear" w:color="auto" w:fill="FFFFFF" w:themeFill="background1"/>
              </w:rPr>
              <w:t>0.8 of 500 millilitres is water; interpreting results in context</w:t>
            </w:r>
          </w:p>
        </w:tc>
      </w:tr>
      <w:tr w:rsidR="004A6982" w:rsidRPr="0094378D" w14:paraId="215A6138" w14:textId="77777777" w:rsidTr="0384D4D1">
        <w:trPr>
          <w:trHeight w:val="54"/>
        </w:trPr>
        <w:tc>
          <w:tcPr>
            <w:tcW w:w="4673" w:type="dxa"/>
          </w:tcPr>
          <w:p w14:paraId="5DD6A2B2" w14:textId="41AF6491" w:rsidR="00875206" w:rsidRPr="00875206" w:rsidRDefault="0080645A" w:rsidP="00875206">
            <w:pPr>
              <w:spacing w:after="120" w:line="240" w:lineRule="auto"/>
              <w:ind w:left="357" w:right="425"/>
              <w:rPr>
                <w:rStyle w:val="SubtleEmphasis"/>
                <w:i w:val="0"/>
                <w:iCs w:val="0"/>
              </w:rPr>
            </w:pPr>
            <w:r>
              <w:rPr>
                <w:rStyle w:val="SubtleEmphasis"/>
                <w:i w:val="0"/>
                <w:iCs w:val="0"/>
              </w:rPr>
              <w:lastRenderedPageBreak/>
              <w:t xml:space="preserve">use mathematical </w:t>
            </w:r>
            <w:r w:rsidRPr="001F726A">
              <w:rPr>
                <w:rStyle w:val="SubtleEmphasis"/>
                <w:i w:val="0"/>
                <w:iCs w:val="0"/>
              </w:rPr>
              <w:t>model</w:t>
            </w:r>
            <w:r>
              <w:rPr>
                <w:rStyle w:val="SubtleEmphasis"/>
                <w:i w:val="0"/>
                <w:iCs w:val="0"/>
              </w:rPr>
              <w:t xml:space="preserve">ling to solve </w:t>
            </w:r>
            <w:r w:rsidR="00F82350">
              <w:rPr>
                <w:rStyle w:val="SubtleEmphasis"/>
                <w:i w:val="0"/>
                <w:iCs w:val="0"/>
              </w:rPr>
              <w:t xml:space="preserve">practical </w:t>
            </w:r>
            <w:r>
              <w:rPr>
                <w:rStyle w:val="SubtleEmphasis"/>
                <w:i w:val="0"/>
                <w:iCs w:val="0"/>
              </w:rPr>
              <w:t xml:space="preserve">problems </w:t>
            </w:r>
            <w:r w:rsidR="00875206" w:rsidRPr="00875206">
              <w:rPr>
                <w:rStyle w:val="SubtleEmphasis"/>
                <w:i w:val="0"/>
                <w:iCs w:val="0"/>
              </w:rPr>
              <w:t>involving rational numbers and percentages</w:t>
            </w:r>
            <w:r>
              <w:rPr>
                <w:rStyle w:val="SubtleEmphasis"/>
                <w:i w:val="0"/>
                <w:iCs w:val="0"/>
              </w:rPr>
              <w:t>,</w:t>
            </w:r>
            <w:r w:rsidRPr="00875206">
              <w:rPr>
                <w:rStyle w:val="SubtleEmphasis"/>
                <w:i w:val="0"/>
                <w:iCs w:val="0"/>
              </w:rPr>
              <w:t xml:space="preserve"> including financial contexts</w:t>
            </w:r>
            <w:r w:rsidR="00E93BEB">
              <w:rPr>
                <w:rStyle w:val="SubtleEmphasis"/>
                <w:i w:val="0"/>
                <w:iCs w:val="0"/>
              </w:rPr>
              <w:t>; f</w:t>
            </w:r>
            <w:r w:rsidR="00875206" w:rsidRPr="00875206">
              <w:rPr>
                <w:rStyle w:val="SubtleEmphasis"/>
                <w:i w:val="0"/>
                <w:iCs w:val="0"/>
              </w:rPr>
              <w:t>ormulate problems, choosing representations and efficient calculation strategies, using digital tools as appropriate</w:t>
            </w:r>
            <w:r w:rsidR="00E93BEB">
              <w:rPr>
                <w:rStyle w:val="SubtleEmphasis"/>
                <w:i w:val="0"/>
                <w:iCs w:val="0"/>
              </w:rPr>
              <w:t>; i</w:t>
            </w:r>
            <w:r w:rsidR="00875206" w:rsidRPr="00875206">
              <w:rPr>
                <w:rStyle w:val="SubtleEmphasis"/>
                <w:i w:val="0"/>
                <w:iCs w:val="0"/>
              </w:rPr>
              <w:t xml:space="preserve">nterpret and communicate solutions in terms of the situation, justifying choices made about the representation </w:t>
            </w:r>
          </w:p>
          <w:p w14:paraId="4E3983FD" w14:textId="0E2C65FA" w:rsidR="004A6982" w:rsidRPr="0025401E" w:rsidRDefault="00875206" w:rsidP="00875206">
            <w:pPr>
              <w:spacing w:after="120" w:line="240" w:lineRule="auto"/>
              <w:ind w:left="357" w:right="425"/>
              <w:rPr>
                <w:rStyle w:val="SubtleEmphasis"/>
                <w:i w:val="0"/>
                <w:iCs w:val="0"/>
              </w:rPr>
            </w:pPr>
            <w:r w:rsidRPr="00875206">
              <w:rPr>
                <w:rStyle w:val="SubtleEmphasis"/>
                <w:i w:val="0"/>
                <w:iCs w:val="0"/>
              </w:rPr>
              <w:t>AC9M7N09</w:t>
            </w:r>
          </w:p>
        </w:tc>
        <w:tc>
          <w:tcPr>
            <w:tcW w:w="10453" w:type="dxa"/>
            <w:gridSpan w:val="2"/>
          </w:tcPr>
          <w:p w14:paraId="2BFD72F7" w14:textId="7047DC2E" w:rsidR="009066A6" w:rsidRPr="00AA429B" w:rsidRDefault="00E7127B" w:rsidP="00AA429B">
            <w:pPr>
              <w:pStyle w:val="BodyText"/>
              <w:numPr>
                <w:ilvl w:val="0"/>
                <w:numId w:val="1"/>
              </w:numPr>
              <w:spacing w:before="120" w:after="120" w:line="240" w:lineRule="auto"/>
              <w:ind w:left="312" w:hanging="284"/>
              <w:rPr>
                <w:sz w:val="20"/>
              </w:rPr>
            </w:pPr>
            <w:r w:rsidRPr="65EE2606">
              <w:rPr>
                <w:sz w:val="20"/>
              </w:rPr>
              <w:t>modelling additive situations involving positive and negative quantities; for example, a lift travelling up and down floors in a high-rise apartment where the ground floor is interpreted as zero; in geography when determining altitude above and below sea level</w:t>
            </w:r>
          </w:p>
          <w:p w14:paraId="66EE0AD9" w14:textId="44AFC52D" w:rsidR="009066A6" w:rsidRDefault="009066A6" w:rsidP="004F71FB">
            <w:pPr>
              <w:pStyle w:val="BodyText"/>
              <w:numPr>
                <w:ilvl w:val="0"/>
                <w:numId w:val="1"/>
              </w:numPr>
              <w:spacing w:before="120" w:after="120" w:line="240" w:lineRule="auto"/>
              <w:ind w:left="312" w:hanging="284"/>
              <w:rPr>
                <w:sz w:val="20"/>
              </w:rPr>
            </w:pPr>
            <w:r w:rsidRPr="65EE2606">
              <w:rPr>
                <w:sz w:val="20"/>
              </w:rPr>
              <w:t>modelling contexts involving proportion</w:t>
            </w:r>
            <w:r w:rsidR="008E6FF1" w:rsidRPr="65EE2606">
              <w:rPr>
                <w:sz w:val="20"/>
              </w:rPr>
              <w:t>,</w:t>
            </w:r>
            <w:r w:rsidRPr="65EE2606">
              <w:rPr>
                <w:sz w:val="20"/>
              </w:rPr>
              <w:t xml:space="preserve"> such as </w:t>
            </w:r>
            <w:r w:rsidR="00724495">
              <w:rPr>
                <w:sz w:val="20"/>
              </w:rPr>
              <w:t>t</w:t>
            </w:r>
            <w:r w:rsidR="00724495">
              <w:t xml:space="preserve">he </w:t>
            </w:r>
            <w:r w:rsidR="00E37FF2">
              <w:rPr>
                <w:sz w:val="20"/>
              </w:rPr>
              <w:t>proportion of students attending the school disco</w:t>
            </w:r>
            <w:r w:rsidR="00745D59">
              <w:rPr>
                <w:sz w:val="20"/>
              </w:rPr>
              <w:t xml:space="preserve">, </w:t>
            </w:r>
            <w:r w:rsidRPr="65EE2606">
              <w:rPr>
                <w:sz w:val="20"/>
              </w:rPr>
              <w:t>proportion of bottle cost to recycling refund, proportion of school site that is green space</w:t>
            </w:r>
            <w:r w:rsidR="00ED72E5">
              <w:rPr>
                <w:sz w:val="20"/>
              </w:rPr>
              <w:t xml:space="preserve">, </w:t>
            </w:r>
            <w:r w:rsidR="00ED72E5" w:rsidRPr="65EE2606">
              <w:rPr>
                <w:sz w:val="20"/>
              </w:rPr>
              <w:t>55% of Year 7 students attended the end of term function or 23% of the school population voted yes to a change of school uniform</w:t>
            </w:r>
            <w:r w:rsidRPr="65EE2606">
              <w:rPr>
                <w:sz w:val="20"/>
              </w:rPr>
              <w:t>; interpreting and communicating answers in terms of the context of the situation</w:t>
            </w:r>
          </w:p>
          <w:p w14:paraId="34545D6F" w14:textId="2BC32766" w:rsidR="00D75043" w:rsidRDefault="009066A6" w:rsidP="004F71FB">
            <w:pPr>
              <w:pStyle w:val="BodyText"/>
              <w:numPr>
                <w:ilvl w:val="0"/>
                <w:numId w:val="1"/>
              </w:numPr>
              <w:spacing w:before="120" w:after="120" w:line="240" w:lineRule="auto"/>
              <w:ind w:left="312" w:hanging="284"/>
              <w:rPr>
                <w:sz w:val="20"/>
              </w:rPr>
            </w:pPr>
            <w:r w:rsidRPr="65EE2606">
              <w:rPr>
                <w:sz w:val="20"/>
              </w:rPr>
              <w:t xml:space="preserve">modelling financial problems involving profit and loss, credits and debits, gains and losses; for example, </w:t>
            </w:r>
            <w:r w:rsidR="003D10B2">
              <w:rPr>
                <w:sz w:val="20"/>
              </w:rPr>
              <w:t xml:space="preserve">holding a fundraising </w:t>
            </w:r>
            <w:r w:rsidR="00D62983">
              <w:rPr>
                <w:sz w:val="20"/>
              </w:rPr>
              <w:t xml:space="preserve">sausage sizzle </w:t>
            </w:r>
            <w:r w:rsidR="00CF2A79">
              <w:rPr>
                <w:sz w:val="20"/>
              </w:rPr>
              <w:t xml:space="preserve">and determining whether the event made a </w:t>
            </w:r>
            <w:r w:rsidR="00D75043">
              <w:rPr>
                <w:sz w:val="20"/>
              </w:rPr>
              <w:t xml:space="preserve">percentage </w:t>
            </w:r>
            <w:r w:rsidRPr="65EE2606">
              <w:rPr>
                <w:sz w:val="20"/>
              </w:rPr>
              <w:t xml:space="preserve">profit </w:t>
            </w:r>
            <w:r w:rsidR="00CF2A79">
              <w:rPr>
                <w:sz w:val="20"/>
              </w:rPr>
              <w:t>or</w:t>
            </w:r>
            <w:r w:rsidR="009B021D">
              <w:rPr>
                <w:sz w:val="20"/>
              </w:rPr>
              <w:t xml:space="preserve"> </w:t>
            </w:r>
            <w:r w:rsidRPr="65EE2606">
              <w:rPr>
                <w:sz w:val="20"/>
              </w:rPr>
              <w:t xml:space="preserve">loss </w:t>
            </w:r>
          </w:p>
          <w:p w14:paraId="0F894CF7" w14:textId="514F30BC" w:rsidR="00E7127B" w:rsidRPr="00622173" w:rsidRDefault="009066A6" w:rsidP="004F71FB">
            <w:pPr>
              <w:pStyle w:val="BodyText"/>
              <w:numPr>
                <w:ilvl w:val="0"/>
                <w:numId w:val="1"/>
              </w:numPr>
              <w:spacing w:before="120" w:after="120" w:line="240" w:lineRule="auto"/>
              <w:ind w:left="312" w:hanging="284"/>
              <w:rPr>
                <w:sz w:val="20"/>
              </w:rPr>
            </w:pPr>
            <w:r w:rsidRPr="65EE2606">
              <w:rPr>
                <w:sz w:val="20"/>
              </w:rPr>
              <w:t xml:space="preserve">using </w:t>
            </w:r>
            <w:r w:rsidR="003572BC">
              <w:rPr>
                <w:sz w:val="20"/>
              </w:rPr>
              <w:t xml:space="preserve">mathematical </w:t>
            </w:r>
            <w:r w:rsidRPr="65EE2606">
              <w:rPr>
                <w:sz w:val="20"/>
              </w:rPr>
              <w:t xml:space="preserve">modelling to investigate the proportion of land mass/area of </w:t>
            </w:r>
            <w:r w:rsidR="00CE2D66" w:rsidRPr="65EE2606">
              <w:rPr>
                <w:sz w:val="20"/>
              </w:rPr>
              <w:t>Austr</w:t>
            </w:r>
            <w:r w:rsidR="00655935" w:rsidRPr="65EE2606">
              <w:rPr>
                <w:sz w:val="20"/>
              </w:rPr>
              <w:t xml:space="preserve">alian </w:t>
            </w:r>
            <w:r w:rsidRPr="65EE2606">
              <w:rPr>
                <w:sz w:val="20"/>
              </w:rPr>
              <w:t xml:space="preserve">First </w:t>
            </w:r>
            <w:r w:rsidR="00655935" w:rsidRPr="65EE2606">
              <w:rPr>
                <w:sz w:val="20"/>
              </w:rPr>
              <w:t xml:space="preserve">Nations </w:t>
            </w:r>
            <w:r w:rsidRPr="65EE2606">
              <w:rPr>
                <w:sz w:val="20"/>
              </w:rPr>
              <w:t>Peoples</w:t>
            </w:r>
            <w:r w:rsidR="00655935" w:rsidRPr="65EE2606">
              <w:rPr>
                <w:sz w:val="20"/>
              </w:rPr>
              <w:t xml:space="preserve">’ </w:t>
            </w:r>
            <w:r w:rsidRPr="65EE2606">
              <w:rPr>
                <w:sz w:val="20"/>
              </w:rPr>
              <w:t xml:space="preserve">traditional grain belt compared with Australia’s current grain belt </w:t>
            </w:r>
          </w:p>
        </w:tc>
      </w:tr>
    </w:tbl>
    <w:p w14:paraId="751BD22D" w14:textId="78CB3D55" w:rsidR="00674032" w:rsidRDefault="00674032"/>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6E6B5A39" w14:textId="77777777" w:rsidTr="65EE2606">
        <w:tc>
          <w:tcPr>
            <w:tcW w:w="12328" w:type="dxa"/>
            <w:gridSpan w:val="2"/>
            <w:shd w:val="clear" w:color="auto" w:fill="005D93" w:themeFill="text2"/>
          </w:tcPr>
          <w:p w14:paraId="2B3A8990" w14:textId="21A9407D" w:rsidR="0085567E" w:rsidRPr="00F91937" w:rsidRDefault="0085567E" w:rsidP="002E36E9">
            <w:pPr>
              <w:pStyle w:val="BodyText"/>
              <w:spacing w:before="40" w:after="40" w:line="240" w:lineRule="auto"/>
              <w:ind w:left="23" w:right="23"/>
              <w:rPr>
                <w:b/>
                <w:bCs/>
              </w:rPr>
            </w:pPr>
            <w:r>
              <w:rPr>
                <w:b/>
                <w:color w:val="FFFFFF" w:themeColor="background1"/>
              </w:rPr>
              <w:t>Strand: Algebra</w:t>
            </w:r>
          </w:p>
        </w:tc>
        <w:tc>
          <w:tcPr>
            <w:tcW w:w="2798" w:type="dxa"/>
            <w:shd w:val="clear" w:color="auto" w:fill="FFFFFF" w:themeFill="accent6"/>
          </w:tcPr>
          <w:p w14:paraId="7FBC1B2C" w14:textId="799EC4A5" w:rsidR="0085567E" w:rsidRPr="007078D3" w:rsidRDefault="0085567E" w:rsidP="002E36E9">
            <w:pPr>
              <w:pStyle w:val="BodyText"/>
              <w:spacing w:before="40" w:after="40" w:line="240" w:lineRule="auto"/>
              <w:ind w:left="23" w:right="23"/>
              <w:rPr>
                <w:b/>
                <w:bCs/>
                <w:color w:val="auto"/>
              </w:rPr>
            </w:pPr>
            <w:r>
              <w:rPr>
                <w:b/>
                <w:color w:val="auto"/>
              </w:rPr>
              <w:t>Year 7</w:t>
            </w:r>
          </w:p>
        </w:tc>
      </w:tr>
      <w:tr w:rsidR="0085567E" w:rsidRPr="0094378D" w14:paraId="74B55C58" w14:textId="77777777" w:rsidTr="65EE2606">
        <w:tc>
          <w:tcPr>
            <w:tcW w:w="4673" w:type="dxa"/>
            <w:shd w:val="clear" w:color="auto" w:fill="FFD685" w:themeFill="accent3"/>
          </w:tcPr>
          <w:p w14:paraId="277124A2"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3A97324B"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5571401C"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0F6DCB27" w14:textId="77777777" w:rsidTr="65EE2606">
        <w:trPr>
          <w:trHeight w:val="2367"/>
        </w:trPr>
        <w:tc>
          <w:tcPr>
            <w:tcW w:w="4673" w:type="dxa"/>
          </w:tcPr>
          <w:p w14:paraId="4D83733B" w14:textId="4DF9A988" w:rsidR="00F74387" w:rsidRPr="00F74387" w:rsidRDefault="00F74387" w:rsidP="68909F6F">
            <w:pPr>
              <w:spacing w:after="120" w:line="240" w:lineRule="auto"/>
              <w:ind w:left="357" w:right="425"/>
              <w:rPr>
                <w:rStyle w:val="SubtleEmphasis"/>
                <w:i w:val="0"/>
                <w:iCs w:val="0"/>
              </w:rPr>
            </w:pPr>
            <w:r w:rsidRPr="68909F6F">
              <w:rPr>
                <w:rStyle w:val="SubtleEmphasis"/>
                <w:i w:val="0"/>
                <w:iCs w:val="0"/>
              </w:rPr>
              <w:t xml:space="preserve">recognise and use variables to represent everyday formulas algebraically and substitute values into formulas to determine an unknown </w:t>
            </w:r>
          </w:p>
          <w:p w14:paraId="5A8F5BEF" w14:textId="165C0602" w:rsidR="0085567E" w:rsidRPr="00E9248E" w:rsidRDefault="00F74387" w:rsidP="00F874A2">
            <w:pPr>
              <w:spacing w:after="120" w:line="240" w:lineRule="auto"/>
              <w:ind w:left="357" w:right="425"/>
              <w:rPr>
                <w:rStyle w:val="SubtleEmphasis"/>
                <w:i w:val="0"/>
                <w:iCs w:val="0"/>
              </w:rPr>
            </w:pPr>
            <w:r w:rsidRPr="68909F6F">
              <w:rPr>
                <w:rStyle w:val="SubtleEmphasis"/>
                <w:i w:val="0"/>
                <w:iCs w:val="0"/>
              </w:rPr>
              <w:t>AC9M7A01</w:t>
            </w:r>
          </w:p>
        </w:tc>
        <w:tc>
          <w:tcPr>
            <w:tcW w:w="10453" w:type="dxa"/>
            <w:gridSpan w:val="2"/>
          </w:tcPr>
          <w:p w14:paraId="553F2D7A" w14:textId="2A085CEA" w:rsidR="0085567E" w:rsidRPr="00D9351A" w:rsidRDefault="00D9351A" w:rsidP="004F71FB">
            <w:pPr>
              <w:pStyle w:val="BodyText"/>
              <w:numPr>
                <w:ilvl w:val="0"/>
                <w:numId w:val="1"/>
              </w:numPr>
              <w:spacing w:before="120" w:after="120" w:line="240" w:lineRule="auto"/>
              <w:ind w:left="312" w:hanging="284"/>
              <w:rPr>
                <w:color w:val="auto"/>
                <w:sz w:val="20"/>
              </w:rPr>
            </w:pPr>
            <w:r w:rsidRPr="65EE2606">
              <w:rPr>
                <w:sz w:val="20"/>
              </w:rPr>
              <w:t>linking variables to attributes and measures being modelled when using formulas,</w:t>
            </w:r>
            <w:r w:rsidR="00A848F9" w:rsidRPr="65EE2606">
              <w:rPr>
                <w:sz w:val="20"/>
              </w:rPr>
              <w:t xml:space="preserve"> </w:t>
            </w:r>
            <w:r w:rsidRPr="65EE2606">
              <w:rPr>
                <w:sz w:val="20"/>
              </w:rPr>
              <w:t xml:space="preserve">such as </w:t>
            </w:r>
            <w:r w:rsidR="006329A2" w:rsidRPr="65EE2606">
              <w:rPr>
                <w:sz w:val="20"/>
              </w:rPr>
              <w:t xml:space="preserve">the </w:t>
            </w:r>
            <w:r w:rsidRPr="65EE2606">
              <w:rPr>
                <w:sz w:val="20"/>
              </w:rPr>
              <w:t>area of a rectangle</w:t>
            </w:r>
            <w:r w:rsidR="006329A2" w:rsidRPr="65EE2606">
              <w:rPr>
                <w:sz w:val="20"/>
              </w:rPr>
              <w:t xml:space="preserve"> is equal to the</w:t>
            </w:r>
            <w:r w:rsidRPr="65EE2606">
              <w:rPr>
                <w:sz w:val="20"/>
              </w:rPr>
              <w:t xml:space="preserve"> length x width as </w:t>
            </w:r>
            <m:oMath>
              <m:r>
                <w:rPr>
                  <w:rFonts w:ascii="Cambria Math" w:eastAsiaTheme="minorEastAsia" w:hAnsi="Cambria Math"/>
                  <w:sz w:val="20"/>
                </w:rPr>
                <m:t>A=l×w</m:t>
              </m:r>
            </m:oMath>
            <w:r w:rsidRPr="65EE2606">
              <w:rPr>
                <w:sz w:val="20"/>
              </w:rPr>
              <w:t xml:space="preserve">; using </w:t>
            </w:r>
            <m:oMath>
              <m:r>
                <w:rPr>
                  <w:rFonts w:ascii="Cambria Math" w:hAnsi="Cambria Math"/>
                  <w:sz w:val="20"/>
                </w:rPr>
                <m:t>p</m:t>
              </m:r>
              <m:r>
                <m:rPr>
                  <m:sty m:val="p"/>
                </m:rPr>
                <w:rPr>
                  <w:rFonts w:ascii="Cambria Math" w:hAnsi="Cambria Math"/>
                  <w:sz w:val="20"/>
                </w:rPr>
                <m:t>=6</m:t>
              </m:r>
              <m:r>
                <w:rPr>
                  <w:rFonts w:ascii="Cambria Math" w:hAnsi="Cambria Math"/>
                  <w:sz w:val="20"/>
                </w:rPr>
                <m:t>g</m:t>
              </m:r>
              <m:r>
                <m:rPr>
                  <m:sty m:val="p"/>
                </m:rPr>
                <w:rPr>
                  <w:rFonts w:ascii="Cambria Math" w:hAnsi="Cambria Math"/>
                  <w:sz w:val="20"/>
                </w:rPr>
                <m:t>+</m:t>
              </m:r>
              <m:r>
                <w:rPr>
                  <w:rFonts w:ascii="Cambria Math" w:hAnsi="Cambria Math"/>
                  <w:sz w:val="20"/>
                </w:rPr>
                <m:t>b</m:t>
              </m:r>
            </m:oMath>
            <w:r w:rsidRPr="65EE2606">
              <w:rPr>
                <w:sz w:val="20"/>
              </w:rPr>
              <w:t xml:space="preserve"> to describe a total of points expressed as goals </w:t>
            </w:r>
            <w:r w:rsidR="00081184" w:rsidRPr="65EE2606">
              <w:rPr>
                <w:sz w:val="20"/>
              </w:rPr>
              <w:t>(</w:t>
            </w:r>
            <w:r w:rsidRPr="65EE2606">
              <w:rPr>
                <w:sz w:val="20"/>
              </w:rPr>
              <w:t>worth 6 points</w:t>
            </w:r>
            <w:r w:rsidR="00081184" w:rsidRPr="65EE2606">
              <w:rPr>
                <w:sz w:val="20"/>
              </w:rPr>
              <w:t>)</w:t>
            </w:r>
            <w:r w:rsidRPr="65EE2606">
              <w:rPr>
                <w:sz w:val="20"/>
              </w:rPr>
              <w:t xml:space="preserve"> and behinds </w:t>
            </w:r>
            <w:r w:rsidR="00081184" w:rsidRPr="65EE2606">
              <w:rPr>
                <w:sz w:val="20"/>
              </w:rPr>
              <w:t>(</w:t>
            </w:r>
            <w:r w:rsidRPr="65EE2606">
              <w:rPr>
                <w:sz w:val="20"/>
              </w:rPr>
              <w:t>worth one point</w:t>
            </w:r>
            <w:r w:rsidR="00081184" w:rsidRPr="65EE2606">
              <w:rPr>
                <w:sz w:val="20"/>
              </w:rPr>
              <w:t>)</w:t>
            </w:r>
          </w:p>
          <w:p w14:paraId="1852B65D" w14:textId="4DF9A988" w:rsidR="00D9351A" w:rsidRPr="00E7508E" w:rsidRDefault="00E7508E" w:rsidP="004F71FB">
            <w:pPr>
              <w:pStyle w:val="BodyText"/>
              <w:numPr>
                <w:ilvl w:val="0"/>
                <w:numId w:val="1"/>
              </w:numPr>
              <w:spacing w:before="120" w:after="120" w:line="240" w:lineRule="auto"/>
              <w:ind w:left="312" w:hanging="284"/>
              <w:rPr>
                <w:color w:val="auto"/>
                <w:sz w:val="20"/>
              </w:rPr>
            </w:pPr>
            <w:r w:rsidRPr="65EE2606">
              <w:rPr>
                <w:sz w:val="20"/>
              </w:rPr>
              <w:t>interpreting and using formulas obtained from other sources; for example, maximum heart rates and target heart rates for moderate exercise</w:t>
            </w:r>
          </w:p>
          <w:p w14:paraId="3EA69C2B" w14:textId="77777777" w:rsidR="00E7508E" w:rsidRPr="00B47F5E" w:rsidRDefault="00B47F5E" w:rsidP="004F71FB">
            <w:pPr>
              <w:pStyle w:val="BodyText"/>
              <w:numPr>
                <w:ilvl w:val="0"/>
                <w:numId w:val="1"/>
              </w:numPr>
              <w:spacing w:before="120" w:after="120" w:line="240" w:lineRule="auto"/>
              <w:ind w:left="312" w:hanging="284"/>
              <w:rPr>
                <w:color w:val="auto"/>
                <w:sz w:val="20"/>
              </w:rPr>
            </w:pPr>
            <w:r w:rsidRPr="65EE2606">
              <w:rPr>
                <w:sz w:val="20"/>
              </w:rPr>
              <w:t xml:space="preserve">substituting numerical values for variables when using formulas and calculating the value of an unknown in practical situations; for example, calculating weekly wage </w:t>
            </w:r>
            <m:oMath>
              <m:r>
                <w:rPr>
                  <w:rFonts w:ascii="Cambria Math" w:hAnsi="Cambria Math"/>
                  <w:sz w:val="20"/>
                </w:rPr>
                <m:t>W</m:t>
              </m:r>
            </m:oMath>
            <w:r w:rsidRPr="65EE2606">
              <w:rPr>
                <w:sz w:val="20"/>
              </w:rPr>
              <w:t xml:space="preserve"> given base wage </w:t>
            </w:r>
            <m:oMath>
              <m:r>
                <w:rPr>
                  <w:rFonts w:ascii="Cambria Math" w:hAnsi="Cambria Math"/>
                  <w:sz w:val="20"/>
                </w:rPr>
                <m:t>b</m:t>
              </m:r>
            </m:oMath>
            <w:r w:rsidRPr="65EE2606">
              <w:rPr>
                <w:sz w:val="20"/>
              </w:rPr>
              <w:t xml:space="preserve"> and overtime hours </w:t>
            </w:r>
            <m:oMath>
              <m:r>
                <w:rPr>
                  <w:rFonts w:ascii="Cambria Math" w:hAnsi="Cambria Math"/>
                  <w:sz w:val="20"/>
                </w:rPr>
                <m:t>h</m:t>
              </m:r>
            </m:oMath>
            <w:r w:rsidRPr="65EE2606">
              <w:rPr>
                <w:sz w:val="20"/>
              </w:rPr>
              <w:t xml:space="preserve"> at 1.5 times rate </w:t>
            </w:r>
            <m:oMath>
              <m:r>
                <w:rPr>
                  <w:rFonts w:ascii="Cambria Math" w:hAnsi="Cambria Math"/>
                  <w:sz w:val="20"/>
                </w:rPr>
                <m:t>r</m:t>
              </m:r>
            </m:oMath>
            <w:r w:rsidRPr="65EE2606">
              <w:rPr>
                <w:sz w:val="20"/>
              </w:rPr>
              <w:t xml:space="preserve">, </w:t>
            </w:r>
            <m:oMath>
              <m:r>
                <w:rPr>
                  <w:rFonts w:ascii="Cambria Math" w:eastAsiaTheme="minorEastAsia" w:hAnsi="Cambria Math"/>
                  <w:sz w:val="20"/>
                </w:rPr>
                <m:t>W=b+1.5 ×</m:t>
              </m:r>
              <m:r>
                <w:rPr>
                  <w:rFonts w:ascii="Cambria Math" w:eastAsiaTheme="minorEastAsia" w:hAnsi="Cambria Math"/>
                  <w:sz w:val="20"/>
                </w:rPr>
                <m:t>h ×r</m:t>
              </m:r>
            </m:oMath>
            <w:r w:rsidRPr="65EE2606">
              <w:rPr>
                <w:sz w:val="20"/>
              </w:rPr>
              <w:t xml:space="preserve">, using values for mass </w:t>
            </w:r>
            <m:oMath>
              <m:r>
                <w:rPr>
                  <w:rFonts w:ascii="Cambria Math" w:hAnsi="Cambria Math"/>
                  <w:sz w:val="20"/>
                </w:rPr>
                <m:t>m</m:t>
              </m:r>
            </m:oMath>
            <w:r w:rsidRPr="65EE2606">
              <w:rPr>
                <w:sz w:val="20"/>
              </w:rPr>
              <w:t xml:space="preserve"> and volume </w:t>
            </w:r>
            <m:oMath>
              <m:r>
                <w:rPr>
                  <w:rFonts w:ascii="Cambria Math" w:hAnsi="Cambria Math"/>
                  <w:sz w:val="20"/>
                </w:rPr>
                <m:t>v</m:t>
              </m:r>
            </m:oMath>
            <w:r w:rsidRPr="65EE2606">
              <w:rPr>
                <w:sz w:val="20"/>
              </w:rPr>
              <w:t xml:space="preserve"> to determine density </w:t>
            </w:r>
            <m:oMath>
              <m:r>
                <w:rPr>
                  <w:rFonts w:ascii="Cambria Math" w:hAnsi="Cambria Math"/>
                  <w:sz w:val="20"/>
                </w:rPr>
                <m:t>d</m:t>
              </m:r>
            </m:oMath>
            <w:r w:rsidRPr="65EE2606">
              <w:rPr>
                <w:sz w:val="20"/>
              </w:rPr>
              <w:t xml:space="preserve"> of a substance where  </w:t>
            </w:r>
            <m:oMath>
              <m:r>
                <w:rPr>
                  <w:rFonts w:ascii="Cambria Math" w:hAnsi="Cambria Math"/>
                  <w:sz w:val="20"/>
                </w:rPr>
                <m:t>d=</m:t>
              </m:r>
              <m:f>
                <m:fPr>
                  <m:ctrlPr>
                    <w:rPr>
                      <w:rFonts w:ascii="Cambria Math" w:hAnsi="Cambria Math"/>
                      <w:sz w:val="20"/>
                    </w:rPr>
                  </m:ctrlPr>
                </m:fPr>
                <m:num>
                  <m:r>
                    <w:rPr>
                      <w:rFonts w:ascii="Cambria Math" w:hAnsi="Cambria Math"/>
                      <w:sz w:val="20"/>
                    </w:rPr>
                    <m:t>m</m:t>
                  </m:r>
                  <m:ctrlPr>
                    <w:rPr>
                      <w:rFonts w:ascii="Cambria Math" w:hAnsi="Cambria Math"/>
                      <w:i/>
                      <w:sz w:val="20"/>
                    </w:rPr>
                  </m:ctrlPr>
                </m:num>
                <m:den>
                  <m:r>
                    <w:rPr>
                      <w:rFonts w:ascii="Cambria Math" w:hAnsi="Cambria Math"/>
                      <w:sz w:val="20"/>
                    </w:rPr>
                    <m:t>v</m:t>
                  </m:r>
                  <m:ctrlPr>
                    <w:rPr>
                      <w:rFonts w:ascii="Cambria Math" w:hAnsi="Cambria Math"/>
                      <w:i/>
                      <w:sz w:val="20"/>
                    </w:rPr>
                  </m:ctrlPr>
                </m:den>
              </m:f>
            </m:oMath>
          </w:p>
          <w:p w14:paraId="48C6D889" w14:textId="368791F4" w:rsidR="0085567E" w:rsidRPr="007E2AC6" w:rsidRDefault="00D00B50" w:rsidP="004F71FB">
            <w:pPr>
              <w:pStyle w:val="BodyText"/>
              <w:numPr>
                <w:ilvl w:val="0"/>
                <w:numId w:val="1"/>
              </w:numPr>
              <w:spacing w:before="120" w:after="120" w:line="240" w:lineRule="auto"/>
              <w:ind w:left="312" w:hanging="284"/>
              <w:rPr>
                <w:color w:val="auto"/>
                <w:sz w:val="20"/>
              </w:rPr>
            </w:pPr>
            <w:r w:rsidRPr="65EE2606">
              <w:rPr>
                <w:rStyle w:val="ListParagraphChar"/>
                <w:color w:val="000000"/>
                <w:sz w:val="20"/>
                <w:shd w:val="clear" w:color="auto" w:fill="FFFFFF"/>
              </w:rPr>
              <w:t>using</w:t>
            </w:r>
            <w:r>
              <w:rPr>
                <w:rStyle w:val="ListParagraphChar"/>
                <w:color w:val="000000"/>
                <w:shd w:val="clear" w:color="auto" w:fill="FFFFFF"/>
              </w:rPr>
              <w:t xml:space="preserve"> </w:t>
            </w:r>
            <w:r w:rsidRPr="65EE2606">
              <w:rPr>
                <w:rStyle w:val="ListParagraphChar"/>
                <w:color w:val="000000"/>
                <w:sz w:val="20"/>
                <w:shd w:val="clear" w:color="auto" w:fill="FFFFFF"/>
              </w:rPr>
              <w:t>everyday formulas and their application to contexts on</w:t>
            </w:r>
            <w:r w:rsidR="00842DE2" w:rsidRPr="65EE2606">
              <w:rPr>
                <w:rStyle w:val="ListParagraphChar"/>
                <w:color w:val="000000"/>
                <w:sz w:val="20"/>
                <w:shd w:val="clear" w:color="auto" w:fill="FFFFFF"/>
              </w:rPr>
              <w:t xml:space="preserve"> </w:t>
            </w:r>
            <w:r w:rsidRPr="65EE2606">
              <w:rPr>
                <w:rStyle w:val="ListParagraphChar"/>
                <w:color w:val="000000"/>
                <w:sz w:val="20"/>
                <w:shd w:val="clear" w:color="auto" w:fill="FFFFFF"/>
              </w:rPr>
              <w:t>Country/Place, investigating the relationships between variables</w:t>
            </w:r>
            <w:r w:rsidRPr="65EE2606">
              <w:rPr>
                <w:color w:val="000000"/>
                <w:sz w:val="20"/>
                <w:shd w:val="clear" w:color="auto" w:fill="FFFFFF"/>
              </w:rPr>
              <w:t> </w:t>
            </w:r>
          </w:p>
        </w:tc>
      </w:tr>
      <w:tr w:rsidR="00E123C2" w:rsidRPr="0094378D" w14:paraId="2CF80433" w14:textId="77777777" w:rsidTr="65EE2606">
        <w:trPr>
          <w:trHeight w:val="2367"/>
        </w:trPr>
        <w:tc>
          <w:tcPr>
            <w:tcW w:w="4673" w:type="dxa"/>
          </w:tcPr>
          <w:p w14:paraId="0AD4124B" w14:textId="77777777" w:rsidR="00F55501" w:rsidRPr="00F55501" w:rsidRDefault="00F55501" w:rsidP="00F55501">
            <w:pPr>
              <w:spacing w:after="120" w:line="240" w:lineRule="auto"/>
              <w:ind w:left="357" w:right="425"/>
              <w:rPr>
                <w:rStyle w:val="SubtleEmphasis"/>
                <w:i w:val="0"/>
                <w:iCs w:val="0"/>
              </w:rPr>
            </w:pPr>
            <w:r w:rsidRPr="00F55501">
              <w:rPr>
                <w:rStyle w:val="SubtleEmphasis"/>
                <w:i w:val="0"/>
                <w:iCs w:val="0"/>
              </w:rPr>
              <w:lastRenderedPageBreak/>
              <w:t xml:space="preserve">formulate algebraic expressions using constants, variables, operations and brackets </w:t>
            </w:r>
          </w:p>
          <w:p w14:paraId="285D1B7B" w14:textId="04CE8810" w:rsidR="00E123C2" w:rsidRDefault="00F55501" w:rsidP="00F55501">
            <w:pPr>
              <w:spacing w:after="120" w:line="240" w:lineRule="auto"/>
              <w:ind w:left="357" w:right="425"/>
              <w:rPr>
                <w:rStyle w:val="SubtleEmphasis"/>
                <w:i w:val="0"/>
                <w:iCs w:val="0"/>
              </w:rPr>
            </w:pPr>
            <w:r w:rsidRPr="00F55501">
              <w:rPr>
                <w:rStyle w:val="SubtleEmphasis"/>
                <w:i w:val="0"/>
                <w:iCs w:val="0"/>
              </w:rPr>
              <w:t>AC9M7A02</w:t>
            </w:r>
          </w:p>
        </w:tc>
        <w:tc>
          <w:tcPr>
            <w:tcW w:w="10453" w:type="dxa"/>
            <w:gridSpan w:val="2"/>
          </w:tcPr>
          <w:p w14:paraId="418CF4CD" w14:textId="77777777" w:rsidR="00B72901" w:rsidRPr="00B72901" w:rsidRDefault="00D677CC" w:rsidP="004F71FB">
            <w:pPr>
              <w:pStyle w:val="BodyText"/>
              <w:numPr>
                <w:ilvl w:val="0"/>
                <w:numId w:val="1"/>
              </w:numPr>
              <w:spacing w:before="120" w:after="120" w:line="240" w:lineRule="auto"/>
              <w:ind w:left="312" w:hanging="284"/>
              <w:rPr>
                <w:rFonts w:eastAsiaTheme="minorEastAsia"/>
                <w:color w:val="auto"/>
                <w:sz w:val="20"/>
              </w:rPr>
            </w:pPr>
            <w:r w:rsidRPr="65EE2606">
              <w:rPr>
                <w:sz w:val="20"/>
              </w:rPr>
              <w:t>generalising arithmetic expressions to algebraic expressions involving constants, variables, operations and brackets; for example,</w:t>
            </w:r>
            <m:oMath>
              <m:r>
                <w:rPr>
                  <w:rFonts w:ascii="Cambria Math" w:hAnsi="Cambria Math"/>
                  <w:sz w:val="20"/>
                </w:rPr>
                <m:t xml:space="preserve"> 7+7+7=3×7</m:t>
              </m:r>
            </m:oMath>
            <w:r w:rsidRPr="65EE2606">
              <w:rPr>
                <w:sz w:val="20"/>
              </w:rPr>
              <w:t xml:space="preserve">, </w:t>
            </w:r>
            <m:oMath>
              <m:r>
                <w:rPr>
                  <w:rFonts w:ascii="Cambria Math" w:hAnsi="Cambria Math"/>
                  <w:sz w:val="20"/>
                </w:rPr>
                <m:t>x+x+x=3×x</m:t>
              </m:r>
            </m:oMath>
            <w:r w:rsidRPr="65EE2606">
              <w:rPr>
                <w:sz w:val="20"/>
              </w:rPr>
              <w:t xml:space="preserve"> noting that </w:t>
            </w:r>
            <m:oMath>
              <m:r>
                <w:rPr>
                  <w:rFonts w:ascii="Cambria Math" w:hAnsi="Cambria Math"/>
                  <w:sz w:val="20"/>
                </w:rPr>
                <m:t>3x</m:t>
              </m:r>
            </m:oMath>
            <w:r w:rsidRPr="65EE2606">
              <w:rPr>
                <w:sz w:val="20"/>
                <w:lang w:eastAsia="en-AU"/>
              </w:rPr>
              <w:t xml:space="preserve"> includes implied multiplication and </w:t>
            </w:r>
            <w:r w:rsidRPr="65EE2606">
              <w:rPr>
                <w:rFonts w:eastAsiaTheme="minorEastAsia"/>
                <w:sz w:val="20"/>
                <w:lang w:eastAsia="en-AU"/>
              </w:rPr>
              <w:t xml:space="preserve">recognising the difference between </w:t>
            </w:r>
            <m:oMath>
              <m:r>
                <w:rPr>
                  <w:rFonts w:ascii="Cambria Math" w:eastAsiaTheme="minorEastAsia" w:hAnsi="Cambria Math"/>
                  <w:sz w:val="20"/>
                  <w:lang w:eastAsia="en-AU"/>
                </w:rPr>
                <m:t>3x+4</m:t>
              </m:r>
            </m:oMath>
            <w:r w:rsidRPr="65EE2606">
              <w:rPr>
                <w:rFonts w:eastAsiaTheme="minorEastAsia"/>
                <w:sz w:val="20"/>
                <w:lang w:eastAsia="en-AU"/>
              </w:rPr>
              <w:t xml:space="preserve"> and </w:t>
            </w:r>
            <m:oMath>
              <m:r>
                <w:rPr>
                  <w:rFonts w:ascii="Cambria Math" w:eastAsiaTheme="minorEastAsia" w:hAnsi="Cambria Math"/>
                  <w:sz w:val="20"/>
                  <w:lang w:eastAsia="en-AU"/>
                </w:rPr>
                <m:t>3</m:t>
              </m:r>
              <m:d>
                <m:dPr>
                  <m:ctrlPr>
                    <w:rPr>
                      <w:rFonts w:ascii="Cambria Math" w:eastAsiaTheme="minorEastAsia" w:hAnsi="Cambria Math"/>
                      <w:i/>
                      <w:sz w:val="20"/>
                      <w:lang w:eastAsia="en-AU"/>
                    </w:rPr>
                  </m:ctrlPr>
                </m:dPr>
                <m:e>
                  <m:r>
                    <w:rPr>
                      <w:rFonts w:ascii="Cambria Math" w:eastAsiaTheme="minorEastAsia" w:hAnsi="Cambria Math"/>
                      <w:sz w:val="20"/>
                      <w:lang w:eastAsia="en-AU"/>
                    </w:rPr>
                    <m:t>x+4</m:t>
                  </m:r>
                </m:e>
              </m:d>
            </m:oMath>
          </w:p>
          <w:p w14:paraId="4A64193C" w14:textId="20BD9CC9" w:rsidR="00B72901" w:rsidRDefault="00B72901" w:rsidP="004F71FB">
            <w:pPr>
              <w:pStyle w:val="BodyText"/>
              <w:numPr>
                <w:ilvl w:val="0"/>
                <w:numId w:val="1"/>
              </w:numPr>
              <w:spacing w:before="120" w:after="120" w:line="240" w:lineRule="auto"/>
              <w:ind w:left="312" w:hanging="284"/>
              <w:rPr>
                <w:rStyle w:val="SubtleEmphasis"/>
                <w:rFonts w:eastAsiaTheme="minorEastAsia"/>
              </w:rPr>
            </w:pPr>
            <w:r w:rsidRPr="65EE2606">
              <w:rPr>
                <w:rStyle w:val="SubtleEmphasis"/>
                <w:rFonts w:eastAsiaTheme="minorEastAsia"/>
              </w:rPr>
              <w:t>formulating algebraic expressions that represent mathematical relationships; for example, translating from words to symbols</w:t>
            </w:r>
            <w:r w:rsidR="009F511E" w:rsidRPr="65EE2606">
              <w:rPr>
                <w:rStyle w:val="SubtleEmphasis"/>
                <w:rFonts w:eastAsiaTheme="minorEastAsia"/>
              </w:rPr>
              <w:t>,</w:t>
            </w:r>
            <w:r w:rsidRPr="65EE2606">
              <w:rPr>
                <w:rStyle w:val="SubtleEmphasis"/>
                <w:rFonts w:eastAsiaTheme="minorEastAsia"/>
              </w:rPr>
              <w:t xml:space="preserve"> </w:t>
            </w:r>
            <w:r w:rsidR="00842DE2" w:rsidRPr="65EE2606">
              <w:rPr>
                <w:rStyle w:val="SubtleEmphasis"/>
                <w:rFonts w:eastAsiaTheme="minorEastAsia"/>
              </w:rPr>
              <w:t>“</w:t>
            </w:r>
            <w:r w:rsidRPr="65EE2606">
              <w:rPr>
                <w:rStyle w:val="SubtleEmphasis"/>
                <w:rFonts w:eastAsiaTheme="minorEastAsia"/>
              </w:rPr>
              <w:t>think of a number</w:t>
            </w:r>
            <w:r w:rsidR="009F511E" w:rsidRPr="65EE2606">
              <w:rPr>
                <w:rStyle w:val="SubtleEmphasis"/>
                <w:rFonts w:eastAsiaTheme="minorEastAsia"/>
              </w:rPr>
              <w:t>”</w:t>
            </w:r>
            <w:r w:rsidRPr="65EE2606">
              <w:rPr>
                <w:rStyle w:val="SubtleEmphasis"/>
                <w:rFonts w:eastAsiaTheme="minorEastAsia"/>
              </w:rPr>
              <w:t xml:space="preserve"> type of activities  </w:t>
            </w:r>
          </w:p>
          <w:p w14:paraId="16F415E1" w14:textId="214DA7C2" w:rsidR="00D677CC" w:rsidRPr="006D196C" w:rsidRDefault="000B7A1C" w:rsidP="006D196C">
            <w:pPr>
              <w:pStyle w:val="BodyText"/>
              <w:numPr>
                <w:ilvl w:val="0"/>
                <w:numId w:val="1"/>
              </w:numPr>
              <w:spacing w:before="120" w:after="120" w:line="240" w:lineRule="auto"/>
              <w:ind w:left="312" w:hanging="284"/>
              <w:rPr>
                <w:rStyle w:val="SubtleEmphasis"/>
                <w:rFonts w:eastAsiaTheme="minorEastAsia"/>
              </w:rPr>
            </w:pPr>
            <w:r>
              <w:rPr>
                <w:rStyle w:val="SubtleEmphasis"/>
                <w:rFonts w:eastAsiaTheme="minorEastAsia"/>
              </w:rPr>
              <w:t>recognising</w:t>
            </w:r>
            <w:r w:rsidR="00521896">
              <w:rPr>
                <w:rStyle w:val="SubtleEmphasis"/>
                <w:rFonts w:eastAsiaTheme="minorEastAsia"/>
              </w:rPr>
              <w:t xml:space="preserve"> and applying</w:t>
            </w:r>
            <w:r>
              <w:rPr>
                <w:rStyle w:val="SubtleEmphasis"/>
                <w:rFonts w:eastAsiaTheme="minorEastAsia"/>
              </w:rPr>
              <w:t xml:space="preserve"> </w:t>
            </w:r>
            <w:r w:rsidR="00B72901" w:rsidRPr="65EE2606">
              <w:rPr>
                <w:rStyle w:val="SubtleEmphasis"/>
                <w:rFonts w:eastAsiaTheme="minorEastAsia"/>
              </w:rPr>
              <w:t xml:space="preserve">the concept of variable as something that can change in value, </w:t>
            </w:r>
            <w:r w:rsidR="00521896">
              <w:rPr>
                <w:rStyle w:val="SubtleEmphasis"/>
                <w:rFonts w:eastAsiaTheme="minorEastAsia"/>
              </w:rPr>
              <w:t xml:space="preserve">investigating </w:t>
            </w:r>
            <w:r w:rsidR="00B72901" w:rsidRPr="65EE2606">
              <w:rPr>
                <w:rStyle w:val="SubtleEmphasis"/>
                <w:rFonts w:eastAsiaTheme="minorEastAsia"/>
              </w:rPr>
              <w:t>the relationships between variables, and the application to processes on</w:t>
            </w:r>
            <w:r w:rsidR="006E7D05" w:rsidRPr="65EE2606">
              <w:rPr>
                <w:rStyle w:val="SubtleEmphasis"/>
                <w:rFonts w:eastAsiaTheme="minorEastAsia"/>
              </w:rPr>
              <w:t xml:space="preserve"> </w:t>
            </w:r>
            <w:r w:rsidR="00B72901" w:rsidRPr="65EE2606">
              <w:rPr>
                <w:rStyle w:val="SubtleEmphasis"/>
                <w:rFonts w:eastAsiaTheme="minorEastAsia"/>
              </w:rPr>
              <w:t>Country/Place</w:t>
            </w:r>
            <w:r w:rsidR="00AE0ED1">
              <w:rPr>
                <w:rStyle w:val="SubtleEmphasis"/>
                <w:rFonts w:eastAsiaTheme="minorEastAsia"/>
              </w:rPr>
              <w:t>,</w:t>
            </w:r>
            <w:r w:rsidR="00B72901" w:rsidRPr="65EE2606">
              <w:rPr>
                <w:rStyle w:val="SubtleEmphasis"/>
                <w:rFonts w:eastAsiaTheme="minorEastAsia"/>
              </w:rPr>
              <w:t xml:space="preserve"> including </w:t>
            </w:r>
            <w:r w:rsidR="006D196C" w:rsidRPr="65EE2606">
              <w:rPr>
                <w:rStyle w:val="SubtleEmphasis"/>
                <w:rFonts w:eastAsiaTheme="minorEastAsia"/>
              </w:rPr>
              <w:t xml:space="preserve">how cultural expressions of First Nations Australians, such as storytelling, communicate mathematical relationships that can be represented as mathematical expressions </w:t>
            </w:r>
          </w:p>
        </w:tc>
      </w:tr>
      <w:tr w:rsidR="00E123C2" w:rsidRPr="0094378D" w14:paraId="5448DDFB" w14:textId="77777777" w:rsidTr="65EE2606">
        <w:trPr>
          <w:trHeight w:val="1222"/>
        </w:trPr>
        <w:tc>
          <w:tcPr>
            <w:tcW w:w="4673" w:type="dxa"/>
          </w:tcPr>
          <w:p w14:paraId="2F7ED25C" w14:textId="125D6208" w:rsidR="00D77876" w:rsidRPr="00D77876" w:rsidRDefault="00D77876" w:rsidP="00D77876">
            <w:pPr>
              <w:spacing w:after="120" w:line="240" w:lineRule="auto"/>
              <w:ind w:left="357" w:right="425"/>
              <w:rPr>
                <w:rStyle w:val="SubtleEmphasis"/>
                <w:i w:val="0"/>
                <w:iCs w:val="0"/>
              </w:rPr>
            </w:pPr>
            <w:r w:rsidRPr="00D77876">
              <w:rPr>
                <w:rStyle w:val="SubtleEmphasis"/>
                <w:i w:val="0"/>
                <w:iCs w:val="0"/>
              </w:rPr>
              <w:t>solve one-variable linear equations with natural number solutions</w:t>
            </w:r>
            <w:r w:rsidR="00FE69B2">
              <w:rPr>
                <w:rStyle w:val="SubtleEmphasis"/>
                <w:i w:val="0"/>
                <w:iCs w:val="0"/>
              </w:rPr>
              <w:t>; v</w:t>
            </w:r>
            <w:r w:rsidRPr="00D77876">
              <w:rPr>
                <w:rStyle w:val="SubtleEmphasis"/>
                <w:i w:val="0"/>
                <w:iCs w:val="0"/>
              </w:rPr>
              <w:t xml:space="preserve">erify the solution by substitution </w:t>
            </w:r>
          </w:p>
          <w:p w14:paraId="47EE28EE" w14:textId="2F58CF5E" w:rsidR="00E123C2" w:rsidRDefault="00D77876" w:rsidP="00D77876">
            <w:pPr>
              <w:spacing w:after="120" w:line="240" w:lineRule="auto"/>
              <w:ind w:left="357" w:right="425"/>
              <w:rPr>
                <w:rStyle w:val="SubtleEmphasis"/>
                <w:i w:val="0"/>
                <w:iCs w:val="0"/>
              </w:rPr>
            </w:pPr>
            <w:r w:rsidRPr="00D77876">
              <w:rPr>
                <w:rStyle w:val="SubtleEmphasis"/>
                <w:i w:val="0"/>
                <w:iCs w:val="0"/>
              </w:rPr>
              <w:t>AC9M7A03</w:t>
            </w:r>
          </w:p>
        </w:tc>
        <w:tc>
          <w:tcPr>
            <w:tcW w:w="10453" w:type="dxa"/>
            <w:gridSpan w:val="2"/>
          </w:tcPr>
          <w:p w14:paraId="3665A857" w14:textId="2624F0B3" w:rsidR="00E123C2" w:rsidRDefault="002A57A0" w:rsidP="004F71FB">
            <w:pPr>
              <w:pStyle w:val="BodyText"/>
              <w:numPr>
                <w:ilvl w:val="0"/>
                <w:numId w:val="1"/>
              </w:numPr>
              <w:spacing w:before="120" w:after="120" w:line="240" w:lineRule="auto"/>
              <w:ind w:left="312" w:hanging="284"/>
              <w:rPr>
                <w:rStyle w:val="SubtleEmphasis"/>
              </w:rPr>
            </w:pPr>
            <w:r w:rsidRPr="65EE2606">
              <w:rPr>
                <w:rStyle w:val="SubtleEmphasis"/>
              </w:rPr>
              <w:t>recognising that solving an equation is a process of determining a value that makes the equation true</w:t>
            </w:r>
            <w:r w:rsidR="006E7D05" w:rsidRPr="65EE2606">
              <w:rPr>
                <w:rStyle w:val="SubtleEmphasis"/>
              </w:rPr>
              <w:t>; u</w:t>
            </w:r>
            <w:r w:rsidRPr="65EE2606">
              <w:rPr>
                <w:rStyle w:val="SubtleEmphasis"/>
              </w:rPr>
              <w:t>sing substitution to determine whether a given number is a solution to an equation or not</w:t>
            </w:r>
          </w:p>
          <w:p w14:paraId="1730D327" w14:textId="77777777" w:rsidR="002A57A0" w:rsidRDefault="00E56ACF" w:rsidP="004F71FB">
            <w:pPr>
              <w:pStyle w:val="BodyText"/>
              <w:numPr>
                <w:ilvl w:val="0"/>
                <w:numId w:val="1"/>
              </w:numPr>
              <w:spacing w:before="120" w:after="120" w:line="240" w:lineRule="auto"/>
              <w:ind w:left="312" w:hanging="284"/>
              <w:rPr>
                <w:rStyle w:val="SubtleEmphasis"/>
              </w:rPr>
            </w:pPr>
            <w:r w:rsidRPr="65EE2606">
              <w:rPr>
                <w:rStyle w:val="SubtleEmphasis"/>
              </w:rPr>
              <w:t>solving equations using concrete materials, the balance model, and backtracking, explaining the process</w:t>
            </w:r>
          </w:p>
          <w:p w14:paraId="16A508A2" w14:textId="4551D0FD" w:rsidR="00E56ACF" w:rsidRPr="00CB402C" w:rsidRDefault="00CB402C" w:rsidP="004F71FB">
            <w:pPr>
              <w:pStyle w:val="BodyText"/>
              <w:numPr>
                <w:ilvl w:val="0"/>
                <w:numId w:val="1"/>
              </w:numPr>
              <w:spacing w:before="120" w:after="120" w:line="240" w:lineRule="auto"/>
              <w:ind w:left="312" w:hanging="284"/>
              <w:rPr>
                <w:rStyle w:val="SubtleEmphasis"/>
              </w:rPr>
            </w:pPr>
            <w:r w:rsidRPr="65EE2606">
              <w:rPr>
                <w:rStyle w:val="ListParagraphChar"/>
                <w:color w:val="auto"/>
                <w:sz w:val="20"/>
              </w:rPr>
              <w:t xml:space="preserve">solving linear equations such as </w:t>
            </w:r>
            <m:oMath>
              <m:r>
                <w:rPr>
                  <w:rStyle w:val="ListParagraphChar"/>
                  <w:rFonts w:ascii="Cambria Math" w:hAnsi="Cambria Math"/>
                  <w:color w:val="auto"/>
                  <w:sz w:val="20"/>
                </w:rPr>
                <m:t xml:space="preserve">3x+7=19 </m:t>
              </m:r>
            </m:oMath>
            <w:r w:rsidRPr="65EE2606">
              <w:rPr>
                <w:rStyle w:val="ListParagraphChar"/>
                <w:color w:val="auto"/>
                <w:sz w:val="20"/>
              </w:rPr>
              <w:t>algebraically, and verifying the solution by substitution</w:t>
            </w:r>
          </w:p>
        </w:tc>
      </w:tr>
      <w:tr w:rsidR="00E123C2" w:rsidRPr="0094378D" w14:paraId="1FD23732" w14:textId="77777777" w:rsidTr="65EE2606">
        <w:trPr>
          <w:trHeight w:val="2367"/>
        </w:trPr>
        <w:tc>
          <w:tcPr>
            <w:tcW w:w="4673" w:type="dxa"/>
          </w:tcPr>
          <w:p w14:paraId="7CFFC21C" w14:textId="77777777" w:rsidR="00092D67" w:rsidRPr="00092D67" w:rsidRDefault="00092D67" w:rsidP="00092D67">
            <w:pPr>
              <w:spacing w:after="120" w:line="240" w:lineRule="auto"/>
              <w:ind w:left="357" w:right="425"/>
              <w:rPr>
                <w:rStyle w:val="SubtleEmphasis"/>
                <w:i w:val="0"/>
                <w:iCs w:val="0"/>
              </w:rPr>
            </w:pPr>
            <w:r w:rsidRPr="00092D67">
              <w:rPr>
                <w:rStyle w:val="SubtleEmphasis"/>
                <w:i w:val="0"/>
                <w:iCs w:val="0"/>
              </w:rPr>
              <w:t xml:space="preserve">describe relationships between variables represented in graphs of functions from authentic data </w:t>
            </w:r>
          </w:p>
          <w:p w14:paraId="614BB540" w14:textId="7AC696DE" w:rsidR="00E123C2" w:rsidRDefault="00092D67" w:rsidP="00092D67">
            <w:pPr>
              <w:spacing w:after="120" w:line="240" w:lineRule="auto"/>
              <w:ind w:left="357" w:right="425"/>
              <w:rPr>
                <w:rStyle w:val="SubtleEmphasis"/>
                <w:i w:val="0"/>
                <w:iCs w:val="0"/>
              </w:rPr>
            </w:pPr>
            <w:r w:rsidRPr="00092D67">
              <w:rPr>
                <w:rStyle w:val="SubtleEmphasis"/>
                <w:i w:val="0"/>
                <w:iCs w:val="0"/>
              </w:rPr>
              <w:t>AC9M7A04</w:t>
            </w:r>
          </w:p>
        </w:tc>
        <w:tc>
          <w:tcPr>
            <w:tcW w:w="10453" w:type="dxa"/>
            <w:gridSpan w:val="2"/>
          </w:tcPr>
          <w:p w14:paraId="6ACE1674" w14:textId="77777777" w:rsidR="00EB1301" w:rsidRDefault="00F45406" w:rsidP="004F71FB">
            <w:pPr>
              <w:pStyle w:val="BodyText"/>
              <w:numPr>
                <w:ilvl w:val="0"/>
                <w:numId w:val="1"/>
              </w:numPr>
              <w:spacing w:before="120" w:after="120" w:line="240" w:lineRule="auto"/>
              <w:ind w:left="312" w:hanging="284"/>
              <w:rPr>
                <w:rStyle w:val="SubtleEmphasis"/>
              </w:rPr>
            </w:pPr>
            <w:r w:rsidRPr="65EE2606">
              <w:rPr>
                <w:rStyle w:val="SubtleEmphasis"/>
              </w:rPr>
              <w:t>using graphs to analyse a building’s electricity or gas usage over a period of time, the value of shares on a stock market, or the temperature during a day, interpreting and discussing the relationships they represent</w:t>
            </w:r>
          </w:p>
          <w:p w14:paraId="4A41AEC3" w14:textId="299CE22D" w:rsidR="00EB1301" w:rsidRDefault="00EB1301" w:rsidP="004F71FB">
            <w:pPr>
              <w:pStyle w:val="BodyText"/>
              <w:numPr>
                <w:ilvl w:val="0"/>
                <w:numId w:val="1"/>
              </w:numPr>
              <w:spacing w:before="120" w:after="120" w:line="240" w:lineRule="auto"/>
              <w:ind w:left="312" w:hanging="284"/>
              <w:rPr>
                <w:rStyle w:val="SubtleEmphasis"/>
              </w:rPr>
            </w:pPr>
            <w:r w:rsidRPr="65EE2606">
              <w:rPr>
                <w:rStyle w:val="SubtleEmphasis"/>
              </w:rPr>
              <w:t>using travel graphs to compare the distance travelled to and from school</w:t>
            </w:r>
            <w:r w:rsidR="00DE6ECB" w:rsidRPr="65EE2606">
              <w:rPr>
                <w:rStyle w:val="SubtleEmphasis"/>
              </w:rPr>
              <w:t>,</w:t>
            </w:r>
            <w:r w:rsidRPr="65EE2606">
              <w:rPr>
                <w:rStyle w:val="SubtleEmphasis"/>
              </w:rPr>
              <w:t xml:space="preserve"> interpreting and discussing features of travel graphs such as the slope of lines and the meaning of horizontal line segments</w:t>
            </w:r>
          </w:p>
          <w:p w14:paraId="2FC10A73" w14:textId="77777777" w:rsidR="00EB1301" w:rsidRDefault="00EB1301" w:rsidP="004F71FB">
            <w:pPr>
              <w:pStyle w:val="BodyText"/>
              <w:numPr>
                <w:ilvl w:val="0"/>
                <w:numId w:val="1"/>
              </w:numPr>
              <w:spacing w:before="120" w:after="120" w:line="240" w:lineRule="auto"/>
              <w:ind w:left="312" w:hanging="284"/>
              <w:rPr>
                <w:rStyle w:val="SubtleEmphasis"/>
              </w:rPr>
            </w:pPr>
            <w:r w:rsidRPr="65EE2606">
              <w:rPr>
                <w:rStyle w:val="SubtleEmphasis"/>
              </w:rPr>
              <w:t xml:space="preserve">telling the story behind what is being represented in graphs of functions; for example, graphs representing pouring rates or distance versus time </w:t>
            </w:r>
          </w:p>
          <w:p w14:paraId="307551DC" w14:textId="6A549BF8" w:rsidR="00F45406" w:rsidRPr="001F4654" w:rsidRDefault="00EB1301" w:rsidP="004F71FB">
            <w:pPr>
              <w:pStyle w:val="BodyText"/>
              <w:numPr>
                <w:ilvl w:val="0"/>
                <w:numId w:val="1"/>
              </w:numPr>
              <w:spacing w:before="120" w:after="120" w:line="240" w:lineRule="auto"/>
              <w:ind w:left="312" w:hanging="284"/>
              <w:rPr>
                <w:rStyle w:val="SubtleEmphasis"/>
              </w:rPr>
            </w:pPr>
            <w:r w:rsidRPr="65EE2606">
              <w:rPr>
                <w:rStyle w:val="SubtleEmphasis"/>
              </w:rPr>
              <w:t>using graphs of evaporation rates to explore and discuss First Nations Australians</w:t>
            </w:r>
            <w:r w:rsidR="004A66BA" w:rsidRPr="65EE2606">
              <w:rPr>
                <w:rStyle w:val="SubtleEmphasis"/>
              </w:rPr>
              <w:t>’</w:t>
            </w:r>
            <w:r w:rsidRPr="65EE2606">
              <w:rPr>
                <w:rStyle w:val="SubtleEmphasis"/>
              </w:rPr>
              <w:t xml:space="preserve"> methods of water resource management</w:t>
            </w:r>
          </w:p>
        </w:tc>
      </w:tr>
      <w:tr w:rsidR="00E123C2" w:rsidRPr="0094378D" w14:paraId="5708FE48" w14:textId="77777777" w:rsidTr="00B32582">
        <w:trPr>
          <w:trHeight w:val="528"/>
        </w:trPr>
        <w:tc>
          <w:tcPr>
            <w:tcW w:w="4673" w:type="dxa"/>
          </w:tcPr>
          <w:p w14:paraId="6C9C4C9A" w14:textId="238685A1" w:rsidR="001E6D5C" w:rsidRPr="001E6D5C" w:rsidRDefault="001E6D5C" w:rsidP="001E6D5C">
            <w:pPr>
              <w:spacing w:after="120" w:line="240" w:lineRule="auto"/>
              <w:ind w:left="357" w:right="425"/>
              <w:rPr>
                <w:rStyle w:val="SubtleEmphasis"/>
                <w:i w:val="0"/>
                <w:iCs w:val="0"/>
              </w:rPr>
            </w:pPr>
            <w:r w:rsidRPr="001E6D5C">
              <w:rPr>
                <w:rStyle w:val="SubtleEmphasis"/>
                <w:i w:val="0"/>
                <w:iCs w:val="0"/>
              </w:rPr>
              <w:t>generate tables of values from visually growing patterns or the rule of a function</w:t>
            </w:r>
            <w:r w:rsidR="004258F6">
              <w:rPr>
                <w:rStyle w:val="SubtleEmphasis"/>
                <w:i w:val="0"/>
                <w:iCs w:val="0"/>
              </w:rPr>
              <w:t>; d</w:t>
            </w:r>
            <w:r w:rsidRPr="001E6D5C">
              <w:rPr>
                <w:rStyle w:val="SubtleEmphasis"/>
                <w:i w:val="0"/>
                <w:iCs w:val="0"/>
              </w:rPr>
              <w:t xml:space="preserve">escribe and plot these relationships on the Cartesian plane </w:t>
            </w:r>
          </w:p>
          <w:p w14:paraId="4FF2976E" w14:textId="4333A5CF" w:rsidR="00E123C2" w:rsidRDefault="001E6D5C" w:rsidP="001E6D5C">
            <w:pPr>
              <w:spacing w:after="120" w:line="240" w:lineRule="auto"/>
              <w:ind w:left="357" w:right="425"/>
              <w:rPr>
                <w:rStyle w:val="SubtleEmphasis"/>
                <w:i w:val="0"/>
                <w:iCs w:val="0"/>
              </w:rPr>
            </w:pPr>
            <w:r w:rsidRPr="001E6D5C">
              <w:rPr>
                <w:rStyle w:val="SubtleEmphasis"/>
                <w:i w:val="0"/>
                <w:iCs w:val="0"/>
              </w:rPr>
              <w:t>AC9M7A05</w:t>
            </w:r>
          </w:p>
        </w:tc>
        <w:tc>
          <w:tcPr>
            <w:tcW w:w="10453" w:type="dxa"/>
            <w:gridSpan w:val="2"/>
          </w:tcPr>
          <w:p w14:paraId="2F580D71" w14:textId="3B298482" w:rsidR="00A518E9" w:rsidRDefault="00263C11" w:rsidP="004F71FB">
            <w:pPr>
              <w:pStyle w:val="BodyText"/>
              <w:numPr>
                <w:ilvl w:val="0"/>
                <w:numId w:val="1"/>
              </w:numPr>
              <w:spacing w:before="120" w:after="120" w:line="240" w:lineRule="auto"/>
              <w:ind w:left="312" w:hanging="284"/>
              <w:rPr>
                <w:rStyle w:val="SubtleEmphasis"/>
              </w:rPr>
            </w:pPr>
            <w:r w:rsidRPr="65EE2606">
              <w:rPr>
                <w:rStyle w:val="SubtleEmphasis"/>
              </w:rPr>
              <w:t xml:space="preserve">plotting points from a table of values generated using simple linear functions and recognising patterns, such as </w:t>
            </w:r>
            <w:r w:rsidR="00A577CF">
              <w:rPr>
                <w:rStyle w:val="SubtleEmphasis"/>
              </w:rPr>
              <w:t xml:space="preserve">the </w:t>
            </w:r>
            <w:r w:rsidRPr="65EE2606">
              <w:rPr>
                <w:rStyle w:val="SubtleEmphasis"/>
              </w:rPr>
              <w:t>points lie on a straight line</w:t>
            </w:r>
          </w:p>
          <w:p w14:paraId="5EB0C66A" w14:textId="77777777" w:rsidR="00A518E9" w:rsidRDefault="00A518E9" w:rsidP="004F71FB">
            <w:pPr>
              <w:pStyle w:val="BodyText"/>
              <w:numPr>
                <w:ilvl w:val="0"/>
                <w:numId w:val="1"/>
              </w:numPr>
              <w:spacing w:before="120" w:after="120" w:line="240" w:lineRule="auto"/>
              <w:ind w:left="312" w:hanging="284"/>
              <w:rPr>
                <w:rStyle w:val="SubtleEmphasis"/>
              </w:rPr>
            </w:pPr>
            <w:r w:rsidRPr="65EE2606">
              <w:rPr>
                <w:rStyle w:val="SubtleEmphasis"/>
              </w:rPr>
              <w:t xml:space="preserve">discussing and using variables to create a general rule and use the rule to determine the value of the dependent variable for any given value of the independent variable; for example, plotting the value of the circumference of a circle for varying values of radius </w:t>
            </w:r>
          </w:p>
          <w:p w14:paraId="775B1B28" w14:textId="4F632217" w:rsidR="00A518E9" w:rsidRDefault="00A518E9"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function machines to generate a table of ordered pairs using input and output values, plotting the relationships on a Cartesian plane and describing the graph in terms of shape </w:t>
            </w:r>
          </w:p>
          <w:p w14:paraId="28A82E67" w14:textId="1BC6ED7B" w:rsidR="00263C11" w:rsidRPr="001F4654" w:rsidRDefault="00A518E9" w:rsidP="00AA429B">
            <w:pPr>
              <w:pStyle w:val="BodyText"/>
              <w:numPr>
                <w:ilvl w:val="0"/>
                <w:numId w:val="1"/>
              </w:numPr>
              <w:spacing w:before="120" w:after="120" w:line="240" w:lineRule="auto"/>
              <w:ind w:left="312" w:hanging="284"/>
              <w:rPr>
                <w:rStyle w:val="SubtleEmphasis"/>
              </w:rPr>
            </w:pPr>
            <w:r w:rsidRPr="65EE2606">
              <w:rPr>
                <w:rStyle w:val="SubtleEmphasis"/>
              </w:rPr>
              <w:lastRenderedPageBreak/>
              <w:t xml:space="preserve">using diagrams and manipulatives to form linear growth patterns, representing these patterns in tables and describing the relationship in terms of the way the pattern is growing and in the context of the situation </w:t>
            </w:r>
          </w:p>
        </w:tc>
      </w:tr>
      <w:tr w:rsidR="00E123C2" w:rsidRPr="0094378D" w14:paraId="5D5AC1D7" w14:textId="77777777" w:rsidTr="65EE2606">
        <w:trPr>
          <w:trHeight w:val="245"/>
        </w:trPr>
        <w:tc>
          <w:tcPr>
            <w:tcW w:w="4673" w:type="dxa"/>
          </w:tcPr>
          <w:p w14:paraId="63EB538B" w14:textId="132D0A5B" w:rsidR="00780D11" w:rsidRPr="00780D11" w:rsidRDefault="0042148F" w:rsidP="00780D11">
            <w:pPr>
              <w:spacing w:after="120" w:line="240" w:lineRule="auto"/>
              <w:ind w:left="357" w:right="425"/>
              <w:rPr>
                <w:rStyle w:val="SubtleEmphasis"/>
                <w:i w:val="0"/>
                <w:iCs w:val="0"/>
              </w:rPr>
            </w:pPr>
            <w:r>
              <w:rPr>
                <w:rStyle w:val="SubtleEmphasis"/>
                <w:i w:val="0"/>
                <w:iCs w:val="0"/>
              </w:rPr>
              <w:lastRenderedPageBreak/>
              <w:t xml:space="preserve">manipulate </w:t>
            </w:r>
            <w:r w:rsidR="00780D11" w:rsidRPr="00780D11">
              <w:rPr>
                <w:rStyle w:val="SubtleEmphasis"/>
                <w:i w:val="0"/>
                <w:iCs w:val="0"/>
              </w:rPr>
              <w:t xml:space="preserve">formulas involving several variables using digital tools, and </w:t>
            </w:r>
            <w:r w:rsidR="00953A31">
              <w:rPr>
                <w:rStyle w:val="SubtleEmphasis"/>
                <w:i w:val="0"/>
                <w:iCs w:val="0"/>
              </w:rPr>
              <w:t xml:space="preserve">describe </w:t>
            </w:r>
            <w:r w:rsidR="00780D11" w:rsidRPr="00780D11">
              <w:rPr>
                <w:rStyle w:val="SubtleEmphasis"/>
                <w:i w:val="0"/>
                <w:iCs w:val="0"/>
              </w:rPr>
              <w:t xml:space="preserve">the effect of systematic variation in the values of the variables </w:t>
            </w:r>
          </w:p>
          <w:p w14:paraId="466535C8" w14:textId="55F0E478" w:rsidR="00E123C2" w:rsidRDefault="00780D11" w:rsidP="00780D11">
            <w:pPr>
              <w:spacing w:after="120" w:line="240" w:lineRule="auto"/>
              <w:ind w:left="357" w:right="425"/>
              <w:rPr>
                <w:rStyle w:val="SubtleEmphasis"/>
                <w:i w:val="0"/>
                <w:iCs w:val="0"/>
              </w:rPr>
            </w:pPr>
            <w:r w:rsidRPr="00780D11">
              <w:rPr>
                <w:rStyle w:val="SubtleEmphasis"/>
                <w:i w:val="0"/>
                <w:iCs w:val="0"/>
              </w:rPr>
              <w:t>AC9M7A06</w:t>
            </w:r>
          </w:p>
        </w:tc>
        <w:tc>
          <w:tcPr>
            <w:tcW w:w="10453" w:type="dxa"/>
            <w:gridSpan w:val="2"/>
          </w:tcPr>
          <w:p w14:paraId="054E8E3B" w14:textId="77777777" w:rsidR="00D0246C" w:rsidRDefault="006432CB" w:rsidP="004F71FB">
            <w:pPr>
              <w:pStyle w:val="BodyText"/>
              <w:numPr>
                <w:ilvl w:val="0"/>
                <w:numId w:val="1"/>
              </w:numPr>
              <w:spacing w:before="120" w:after="120" w:line="240" w:lineRule="auto"/>
              <w:ind w:left="312" w:hanging="284"/>
              <w:rPr>
                <w:rStyle w:val="SubtleEmphasis"/>
              </w:rPr>
            </w:pPr>
            <w:r w:rsidRPr="65EE2606">
              <w:rPr>
                <w:rStyle w:val="SubtleEmphasis"/>
              </w:rPr>
              <w:t>experimenting with different sets of tables of values from formulas; for example, using volume of a rectangular prism = length × width × height, and specifying a fixed width and equal length and varying the height</w:t>
            </w:r>
          </w:p>
          <w:p w14:paraId="384D83D3" w14:textId="77777777" w:rsidR="00D0246C" w:rsidRDefault="00D0246C"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spreadsheets and the formula function to recognise the effect of changing parameters on the entries in cells </w:t>
            </w:r>
          </w:p>
          <w:p w14:paraId="33CD12E6" w14:textId="2335C400" w:rsidR="00D0246C" w:rsidRPr="001F4654" w:rsidRDefault="00D0246C" w:rsidP="00AA429B">
            <w:pPr>
              <w:pStyle w:val="BodyText"/>
              <w:numPr>
                <w:ilvl w:val="0"/>
                <w:numId w:val="1"/>
              </w:numPr>
              <w:spacing w:before="120" w:after="120" w:line="240" w:lineRule="auto"/>
              <w:ind w:left="312" w:hanging="284"/>
              <w:rPr>
                <w:rStyle w:val="SubtleEmphasis"/>
              </w:rPr>
            </w:pPr>
            <w:r w:rsidRPr="65EE2606">
              <w:rPr>
                <w:rStyle w:val="SubtleEmphasis"/>
              </w:rPr>
              <w:t xml:space="preserve">analysing distance travelled for different combinations of average speed and time of travel using a table of values and the distance formula </w:t>
            </w:r>
          </w:p>
        </w:tc>
      </w:tr>
    </w:tbl>
    <w:p w14:paraId="0217404F"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0DCE73D9" w14:textId="77777777" w:rsidTr="4CAF8BE3">
        <w:tc>
          <w:tcPr>
            <w:tcW w:w="12328" w:type="dxa"/>
            <w:gridSpan w:val="2"/>
            <w:shd w:val="clear" w:color="auto" w:fill="005D93" w:themeFill="text2"/>
          </w:tcPr>
          <w:p w14:paraId="510ABF76" w14:textId="77777777" w:rsidR="0085567E" w:rsidRPr="00F91937" w:rsidRDefault="0085567E" w:rsidP="002E36E9">
            <w:pPr>
              <w:pStyle w:val="BodyText"/>
              <w:spacing w:before="40" w:after="40" w:line="240" w:lineRule="auto"/>
              <w:ind w:left="23" w:right="23"/>
              <w:rPr>
                <w:b/>
                <w:bCs/>
              </w:rPr>
            </w:pPr>
            <w:r>
              <w:rPr>
                <w:b/>
                <w:color w:val="FFFFFF" w:themeColor="background1"/>
              </w:rPr>
              <w:t>Strand: Measurement</w:t>
            </w:r>
          </w:p>
        </w:tc>
        <w:tc>
          <w:tcPr>
            <w:tcW w:w="2798" w:type="dxa"/>
            <w:shd w:val="clear" w:color="auto" w:fill="FFFFFF" w:themeFill="accent6"/>
          </w:tcPr>
          <w:p w14:paraId="245FE484" w14:textId="0154780D" w:rsidR="0085567E" w:rsidRPr="007078D3" w:rsidRDefault="0085567E" w:rsidP="002E36E9">
            <w:pPr>
              <w:pStyle w:val="BodyText"/>
              <w:spacing w:before="40" w:after="40" w:line="240" w:lineRule="auto"/>
              <w:ind w:left="23" w:right="23"/>
              <w:rPr>
                <w:b/>
                <w:bCs/>
                <w:color w:val="auto"/>
              </w:rPr>
            </w:pPr>
            <w:r>
              <w:rPr>
                <w:b/>
                <w:color w:val="auto"/>
              </w:rPr>
              <w:t>Year 7</w:t>
            </w:r>
          </w:p>
        </w:tc>
      </w:tr>
      <w:tr w:rsidR="0085567E" w:rsidRPr="0094378D" w14:paraId="71D146D5" w14:textId="77777777" w:rsidTr="4CAF8BE3">
        <w:tc>
          <w:tcPr>
            <w:tcW w:w="4673" w:type="dxa"/>
            <w:shd w:val="clear" w:color="auto" w:fill="FFD685" w:themeFill="accent3"/>
          </w:tcPr>
          <w:p w14:paraId="443F01C8"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4034271B"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BCCFB4B"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78849C82" w14:textId="77777777" w:rsidTr="4CAF8BE3">
        <w:trPr>
          <w:trHeight w:val="2003"/>
        </w:trPr>
        <w:tc>
          <w:tcPr>
            <w:tcW w:w="4673" w:type="dxa"/>
          </w:tcPr>
          <w:p w14:paraId="71201AE2" w14:textId="4DF9A988" w:rsidR="00F47E7B" w:rsidRPr="00F47E7B" w:rsidRDefault="00F47E7B" w:rsidP="68909F6F">
            <w:pPr>
              <w:spacing w:after="120" w:line="240" w:lineRule="auto"/>
              <w:ind w:left="357" w:right="425"/>
              <w:rPr>
                <w:rStyle w:val="SubtleEmphasis"/>
                <w:i w:val="0"/>
                <w:iCs w:val="0"/>
              </w:rPr>
            </w:pPr>
            <w:r w:rsidRPr="68909F6F">
              <w:rPr>
                <w:rStyle w:val="SubtleEmphasis"/>
                <w:i w:val="0"/>
                <w:iCs w:val="0"/>
              </w:rPr>
              <w:t xml:space="preserve">solve problems involving the area of triangles and parallelograms using established formulas and appropriate units </w:t>
            </w:r>
          </w:p>
          <w:p w14:paraId="04974A60" w14:textId="4DF9A988" w:rsidR="0085567E" w:rsidRDefault="00F47E7B" w:rsidP="002E36E9">
            <w:pPr>
              <w:spacing w:after="120" w:line="240" w:lineRule="auto"/>
              <w:ind w:left="357" w:right="425"/>
              <w:rPr>
                <w:rStyle w:val="SubtleEmphasis"/>
                <w:i w:val="0"/>
                <w:iCs w:val="0"/>
              </w:rPr>
            </w:pPr>
            <w:r w:rsidRPr="68909F6F">
              <w:rPr>
                <w:rStyle w:val="SubtleEmphasis"/>
                <w:i w:val="0"/>
                <w:iCs w:val="0"/>
              </w:rPr>
              <w:t>AC9M7M01</w:t>
            </w:r>
          </w:p>
          <w:p w14:paraId="3B0CF50E" w14:textId="77777777" w:rsidR="0085567E" w:rsidRDefault="0085567E" w:rsidP="002E36E9">
            <w:pPr>
              <w:spacing w:after="120" w:line="240" w:lineRule="auto"/>
              <w:ind w:left="357" w:right="425"/>
              <w:rPr>
                <w:rStyle w:val="SubtleEmphasis"/>
              </w:rPr>
            </w:pPr>
          </w:p>
          <w:p w14:paraId="7B21EC0E"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1324A7C9" w14:textId="60ACF4D0" w:rsidR="00DC0876" w:rsidRPr="00C0456F" w:rsidRDefault="00377567" w:rsidP="004F71FB">
            <w:pPr>
              <w:pStyle w:val="BodyText"/>
              <w:numPr>
                <w:ilvl w:val="0"/>
                <w:numId w:val="1"/>
              </w:numPr>
              <w:spacing w:before="120" w:after="120" w:line="240" w:lineRule="auto"/>
              <w:ind w:left="312" w:hanging="284"/>
              <w:rPr>
                <w:color w:val="auto"/>
                <w:sz w:val="20"/>
              </w:rPr>
            </w:pPr>
            <w:r w:rsidRPr="00C0456F">
              <w:rPr>
                <w:color w:val="auto"/>
                <w:sz w:val="20"/>
              </w:rPr>
              <w:t>using</w:t>
            </w:r>
            <w:r w:rsidRPr="00C0456F">
              <w:rPr>
                <w:color w:val="000000"/>
                <w:sz w:val="20"/>
              </w:rPr>
              <w:t xml:space="preserve"> the formula for the area of a rectangle and the array structure to derive the formula for the area of a triangle and the area of a parallelogram, given their perpendicular heights; for example,</w:t>
            </w:r>
            <w:r w:rsidRPr="00C0456F">
              <w:rPr>
                <w:color w:val="auto"/>
                <w:sz w:val="20"/>
              </w:rPr>
              <w:t xml:space="preserve"> </w:t>
            </w:r>
            <w:r w:rsidR="000348D7" w:rsidRPr="00C0456F">
              <w:rPr>
                <w:color w:val="auto"/>
                <w:sz w:val="20"/>
              </w:rPr>
              <w:t xml:space="preserve">establish that the area of a triangle is half the area of an appropriate rectangle by </w:t>
            </w:r>
            <w:r w:rsidR="00C0456F" w:rsidRPr="00C0456F">
              <w:rPr>
                <w:color w:val="auto"/>
                <w:sz w:val="20"/>
              </w:rPr>
              <w:t xml:space="preserve">using </w:t>
            </w:r>
            <w:r w:rsidR="000348D7" w:rsidRPr="00C0456F">
              <w:rPr>
                <w:color w:val="auto"/>
                <w:sz w:val="20"/>
              </w:rPr>
              <w:t>the spatial relationship between rectangles and different types of triangles</w:t>
            </w:r>
          </w:p>
          <w:p w14:paraId="371312EC" w14:textId="4DF9A988" w:rsidR="00DC0876" w:rsidRDefault="00DC0876" w:rsidP="004F71FB">
            <w:pPr>
              <w:pStyle w:val="BodyText"/>
              <w:numPr>
                <w:ilvl w:val="0"/>
                <w:numId w:val="1"/>
              </w:numPr>
              <w:spacing w:before="120" w:after="120" w:line="240" w:lineRule="auto"/>
              <w:ind w:left="312" w:hanging="284"/>
              <w:rPr>
                <w:color w:val="auto"/>
                <w:sz w:val="20"/>
              </w:rPr>
            </w:pPr>
            <w:r w:rsidRPr="65EE2606">
              <w:rPr>
                <w:color w:val="auto"/>
                <w:sz w:val="20"/>
              </w:rPr>
              <w:t xml:space="preserve">using dynamic geometry software to demonstrate how the sliding of the vertex of a triangle at a fixed altitude opposite a side leaves the area of the triangle unchanged </w:t>
            </w:r>
          </w:p>
          <w:p w14:paraId="5F69CA59" w14:textId="4DF9A988" w:rsidR="0085567E" w:rsidRPr="007E2AC6" w:rsidRDefault="00DC0876" w:rsidP="004F71FB">
            <w:pPr>
              <w:pStyle w:val="BodyText"/>
              <w:numPr>
                <w:ilvl w:val="0"/>
                <w:numId w:val="1"/>
              </w:numPr>
              <w:spacing w:before="120" w:after="120" w:line="240" w:lineRule="auto"/>
              <w:ind w:left="312" w:hanging="284"/>
              <w:rPr>
                <w:color w:val="auto"/>
                <w:sz w:val="20"/>
              </w:rPr>
            </w:pPr>
            <w:r w:rsidRPr="65EE2606">
              <w:rPr>
                <w:color w:val="auto"/>
                <w:sz w:val="20"/>
              </w:rPr>
              <w:t>using established formulas to solve practical problems involving the area of triangles, parallelograms and rectangles; for example, estimating the cost of materials needed to make shade sails based on a price per metre or determining different combinations of dimensions that lead to a given area</w:t>
            </w:r>
          </w:p>
        </w:tc>
      </w:tr>
      <w:tr w:rsidR="0090662E" w:rsidRPr="0094378D" w14:paraId="2E9E9980" w14:textId="77777777" w:rsidTr="4CAF8BE3">
        <w:trPr>
          <w:trHeight w:val="2367"/>
        </w:trPr>
        <w:tc>
          <w:tcPr>
            <w:tcW w:w="4673" w:type="dxa"/>
          </w:tcPr>
          <w:p w14:paraId="0BECE56A" w14:textId="734F3BCC" w:rsidR="004B2062" w:rsidRPr="004B2062" w:rsidRDefault="004B2062" w:rsidP="004B2062">
            <w:pPr>
              <w:spacing w:after="120" w:line="240" w:lineRule="auto"/>
              <w:ind w:left="357" w:right="425"/>
              <w:rPr>
                <w:rStyle w:val="SubtleEmphasis"/>
                <w:i w:val="0"/>
                <w:iCs w:val="0"/>
              </w:rPr>
            </w:pPr>
            <w:r w:rsidRPr="004B2062">
              <w:rPr>
                <w:rStyle w:val="SubtleEmphasis"/>
                <w:i w:val="0"/>
                <w:iCs w:val="0"/>
              </w:rPr>
              <w:t>solve problems involving the volume of right prisms including rectangular and triangular prisms</w:t>
            </w:r>
            <w:r w:rsidR="00FA6EAF">
              <w:rPr>
                <w:rStyle w:val="SubtleEmphasis"/>
                <w:i w:val="0"/>
                <w:iCs w:val="0"/>
              </w:rPr>
              <w:t>,</w:t>
            </w:r>
            <w:r w:rsidRPr="004B2062">
              <w:rPr>
                <w:rStyle w:val="SubtleEmphasis"/>
                <w:i w:val="0"/>
                <w:iCs w:val="0"/>
              </w:rPr>
              <w:t xml:space="preserve"> using established formulas and appropriate units </w:t>
            </w:r>
          </w:p>
          <w:p w14:paraId="77E3E3CC" w14:textId="1A29BA19" w:rsidR="0090662E" w:rsidRDefault="004B2062" w:rsidP="004B2062">
            <w:pPr>
              <w:spacing w:after="120" w:line="240" w:lineRule="auto"/>
              <w:ind w:left="357" w:right="425"/>
              <w:rPr>
                <w:rStyle w:val="SubtleEmphasis"/>
                <w:i w:val="0"/>
                <w:iCs w:val="0"/>
              </w:rPr>
            </w:pPr>
            <w:r w:rsidRPr="004B2062">
              <w:rPr>
                <w:rStyle w:val="SubtleEmphasis"/>
                <w:i w:val="0"/>
                <w:iCs w:val="0"/>
              </w:rPr>
              <w:t>AC9M7M02</w:t>
            </w:r>
          </w:p>
        </w:tc>
        <w:tc>
          <w:tcPr>
            <w:tcW w:w="10453" w:type="dxa"/>
            <w:gridSpan w:val="2"/>
          </w:tcPr>
          <w:p w14:paraId="5C094ACE" w14:textId="14E8FA8E" w:rsidR="006A1A36" w:rsidRDefault="385CB44D" w:rsidP="004F71FB">
            <w:pPr>
              <w:pStyle w:val="BodyText"/>
              <w:numPr>
                <w:ilvl w:val="0"/>
                <w:numId w:val="1"/>
              </w:numPr>
              <w:spacing w:before="120" w:after="120" w:line="240" w:lineRule="auto"/>
              <w:ind w:left="312" w:hanging="284"/>
              <w:rPr>
                <w:rStyle w:val="SubtleEmphasis"/>
              </w:rPr>
            </w:pPr>
            <w:r w:rsidRPr="4CAF8BE3">
              <w:rPr>
                <w:rStyle w:val="SubtleEmphasis"/>
              </w:rPr>
              <w:t xml:space="preserve">building a rectangular prism out of unit cubes and showing that the measure of volume is the same as would be found by multiplying the </w:t>
            </w:r>
            <w:r w:rsidR="04774364" w:rsidRPr="4CAF8BE3">
              <w:rPr>
                <w:rStyle w:val="SubtleEmphasis"/>
              </w:rPr>
              <w:t>3</w:t>
            </w:r>
            <w:r w:rsidRPr="4CAF8BE3">
              <w:rPr>
                <w:rStyle w:val="SubtleEmphasis"/>
              </w:rPr>
              <w:t xml:space="preserve"> edge lengths or by multiplying the area of the base by the height/length</w:t>
            </w:r>
          </w:p>
          <w:p w14:paraId="0C736E6C" w14:textId="7AC13838" w:rsidR="006A1A36" w:rsidRDefault="006A1A36" w:rsidP="004F71FB">
            <w:pPr>
              <w:pStyle w:val="BodyText"/>
              <w:numPr>
                <w:ilvl w:val="0"/>
                <w:numId w:val="1"/>
              </w:numPr>
              <w:spacing w:before="120" w:after="120" w:line="240" w:lineRule="auto"/>
              <w:ind w:left="312" w:hanging="284"/>
              <w:rPr>
                <w:rStyle w:val="SubtleEmphasis"/>
              </w:rPr>
            </w:pPr>
            <w:r w:rsidRPr="65EE2606">
              <w:rPr>
                <w:rStyle w:val="SubtleEmphasis"/>
              </w:rPr>
              <w:t>developing the connection between the area of the parallel cross</w:t>
            </w:r>
            <w:r w:rsidR="00CA5FC6" w:rsidRPr="65EE2606">
              <w:rPr>
                <w:rStyle w:val="SubtleEmphasis"/>
              </w:rPr>
              <w:t>-</w:t>
            </w:r>
            <w:r w:rsidRPr="65EE2606">
              <w:rPr>
                <w:rStyle w:val="SubtleEmphasis"/>
              </w:rPr>
              <w:t xml:space="preserve">section </w:t>
            </w:r>
            <w:r w:rsidR="00CA5FC6" w:rsidRPr="65EE2606">
              <w:rPr>
                <w:rStyle w:val="SubtleEmphasis"/>
              </w:rPr>
              <w:t>(</w:t>
            </w:r>
            <w:r w:rsidRPr="65EE2606">
              <w:rPr>
                <w:rStyle w:val="SubtleEmphasis"/>
              </w:rPr>
              <w:t>base</w:t>
            </w:r>
            <w:r w:rsidR="00CA5FC6" w:rsidRPr="65EE2606">
              <w:rPr>
                <w:rStyle w:val="SubtleEmphasis"/>
              </w:rPr>
              <w:t>)</w:t>
            </w:r>
            <w:r w:rsidRPr="65EE2606">
              <w:rPr>
                <w:rStyle w:val="SubtleEmphasis"/>
              </w:rPr>
              <w:t xml:space="preserve">, the height and volume of a rectangular or triangular prism to other prisms </w:t>
            </w:r>
          </w:p>
          <w:p w14:paraId="19062A31" w14:textId="3BA19ACC" w:rsidR="006A1A36" w:rsidRDefault="006A1A36" w:rsidP="004F71FB">
            <w:pPr>
              <w:pStyle w:val="BodyText"/>
              <w:numPr>
                <w:ilvl w:val="0"/>
                <w:numId w:val="1"/>
              </w:numPr>
              <w:spacing w:before="120" w:after="120" w:line="240" w:lineRule="auto"/>
              <w:ind w:left="312" w:hanging="284"/>
              <w:rPr>
                <w:rStyle w:val="SubtleEmphasis"/>
              </w:rPr>
            </w:pPr>
            <w:r w:rsidRPr="65EE2606">
              <w:rPr>
                <w:rStyle w:val="SubtleEmphasis"/>
              </w:rPr>
              <w:t>connecting the area of the floor space and the number of floors of a high</w:t>
            </w:r>
            <w:r w:rsidR="000B659C" w:rsidRPr="65EE2606">
              <w:rPr>
                <w:rStyle w:val="SubtleEmphasis"/>
              </w:rPr>
              <w:t>-</w:t>
            </w:r>
            <w:r w:rsidRPr="65EE2606">
              <w:rPr>
                <w:rStyle w:val="SubtleEmphasis"/>
              </w:rPr>
              <w:t xml:space="preserve">rise building to calculate the volume of a building </w:t>
            </w:r>
          </w:p>
          <w:p w14:paraId="7CA70603" w14:textId="1B02D514" w:rsidR="002A3A7C" w:rsidRPr="001F4654" w:rsidRDefault="006A1A36" w:rsidP="004F71FB">
            <w:pPr>
              <w:pStyle w:val="BodyText"/>
              <w:numPr>
                <w:ilvl w:val="0"/>
                <w:numId w:val="1"/>
              </w:numPr>
              <w:spacing w:before="120" w:after="120" w:line="240" w:lineRule="auto"/>
              <w:ind w:left="312" w:hanging="284"/>
              <w:rPr>
                <w:rStyle w:val="SubtleEmphasis"/>
              </w:rPr>
            </w:pPr>
            <w:r w:rsidRPr="65EE2606">
              <w:rPr>
                <w:rStyle w:val="SubtleEmphasis"/>
              </w:rPr>
              <w:t>using dynamic geometry software</w:t>
            </w:r>
            <w:r w:rsidR="00E93789">
              <w:rPr>
                <w:rStyle w:val="SubtleEmphasis"/>
              </w:rPr>
              <w:t>, spatial reasoning</w:t>
            </w:r>
            <w:r w:rsidRPr="65EE2606">
              <w:rPr>
                <w:rStyle w:val="SubtleEmphasis"/>
              </w:rPr>
              <w:t xml:space="preserve"> and prediction to </w:t>
            </w:r>
            <w:r w:rsidR="00F467EF">
              <w:rPr>
                <w:rStyle w:val="SubtleEmphasis"/>
              </w:rPr>
              <w:t>derive</w:t>
            </w:r>
            <w:r w:rsidR="000A4356">
              <w:rPr>
                <w:rStyle w:val="SubtleEmphasis"/>
              </w:rPr>
              <w:t xml:space="preserve"> </w:t>
            </w:r>
            <w:r w:rsidRPr="65EE2606">
              <w:rPr>
                <w:rStyle w:val="SubtleEmphasis"/>
              </w:rPr>
              <w:t>the formula for the volume of prisms</w:t>
            </w:r>
          </w:p>
        </w:tc>
      </w:tr>
      <w:tr w:rsidR="0090662E" w:rsidRPr="0094378D" w14:paraId="36F13C31" w14:textId="77777777" w:rsidTr="00DA10D6">
        <w:trPr>
          <w:trHeight w:val="528"/>
        </w:trPr>
        <w:tc>
          <w:tcPr>
            <w:tcW w:w="4673" w:type="dxa"/>
          </w:tcPr>
          <w:p w14:paraId="6C0EFAA2" w14:textId="6BBE3BC8" w:rsidR="007858D8" w:rsidRPr="007858D8" w:rsidRDefault="007858D8" w:rsidP="007858D8">
            <w:pPr>
              <w:spacing w:after="120" w:line="240" w:lineRule="auto"/>
              <w:ind w:left="357" w:right="425"/>
              <w:rPr>
                <w:rStyle w:val="SubtleEmphasis"/>
                <w:i w:val="0"/>
                <w:iCs w:val="0"/>
              </w:rPr>
            </w:pPr>
            <w:r w:rsidRPr="007858D8">
              <w:rPr>
                <w:rStyle w:val="SubtleEmphasis"/>
                <w:i w:val="0"/>
                <w:iCs w:val="0"/>
              </w:rPr>
              <w:lastRenderedPageBreak/>
              <w:t xml:space="preserve">describe the relationship </w:t>
            </w:r>
            <w:r w:rsidRPr="00436A8F">
              <w:rPr>
                <w:rStyle w:val="SubtleEmphasis"/>
                <w:i w:val="0"/>
                <w:iCs w:val="0"/>
              </w:rPr>
              <w:t xml:space="preserve">between </w:t>
            </w:r>
            <w:r w:rsidR="00B51888" w:rsidRPr="00265A84">
              <w:rPr>
                <w:iCs/>
                <w:color w:val="auto"/>
                <w:sz w:val="20"/>
              </w:rPr>
              <w:t>π</w:t>
            </w:r>
            <w:r w:rsidR="00B51888" w:rsidRPr="007858D8" w:rsidDel="00B51888">
              <w:rPr>
                <w:rStyle w:val="SubtleEmphasis"/>
                <w:i w:val="0"/>
                <w:iCs w:val="0"/>
              </w:rPr>
              <w:t xml:space="preserve"> </w:t>
            </w:r>
            <w:r w:rsidRPr="007858D8">
              <w:rPr>
                <w:rStyle w:val="SubtleEmphasis"/>
                <w:i w:val="0"/>
                <w:iCs w:val="0"/>
              </w:rPr>
              <w:t xml:space="preserve">and the features of circles including the circumference, radius and diameter </w:t>
            </w:r>
          </w:p>
          <w:p w14:paraId="7485D15F" w14:textId="15B21875" w:rsidR="0090662E" w:rsidRDefault="007858D8" w:rsidP="007858D8">
            <w:pPr>
              <w:spacing w:after="120" w:line="240" w:lineRule="auto"/>
              <w:ind w:left="357" w:right="425"/>
              <w:rPr>
                <w:rStyle w:val="SubtleEmphasis"/>
                <w:i w:val="0"/>
                <w:iCs w:val="0"/>
              </w:rPr>
            </w:pPr>
            <w:r w:rsidRPr="007858D8">
              <w:rPr>
                <w:rStyle w:val="SubtleEmphasis"/>
                <w:i w:val="0"/>
                <w:iCs w:val="0"/>
              </w:rPr>
              <w:t>AC9M7M03</w:t>
            </w:r>
          </w:p>
        </w:tc>
        <w:tc>
          <w:tcPr>
            <w:tcW w:w="10453" w:type="dxa"/>
            <w:gridSpan w:val="2"/>
          </w:tcPr>
          <w:p w14:paraId="78E22CDA" w14:textId="56B51EFB" w:rsidR="00FA228D" w:rsidRPr="00FA228D" w:rsidRDefault="13C0F9B3" w:rsidP="004F71FB">
            <w:pPr>
              <w:pStyle w:val="BodyText"/>
              <w:numPr>
                <w:ilvl w:val="0"/>
                <w:numId w:val="1"/>
              </w:numPr>
              <w:spacing w:before="120" w:after="120" w:line="240" w:lineRule="auto"/>
              <w:ind w:left="312" w:hanging="284"/>
              <w:rPr>
                <w:color w:val="auto"/>
                <w:sz w:val="20"/>
              </w:rPr>
            </w:pPr>
            <w:r w:rsidRPr="4CAF8BE3">
              <w:rPr>
                <w:sz w:val="20"/>
              </w:rPr>
              <w:t xml:space="preserve">recognising the features of circles and their relationships to one another; for example, labelling the parts of a circle including centre, radius, diameter, </w:t>
            </w:r>
            <w:r w:rsidRPr="00CF62BF">
              <w:rPr>
                <w:sz w:val="20"/>
              </w:rPr>
              <w:t xml:space="preserve">circumference and using one of radius, diameter or circumference to determine the measure of the other </w:t>
            </w:r>
            <w:r w:rsidR="15690B14" w:rsidRPr="00CF62BF">
              <w:rPr>
                <w:sz w:val="20"/>
              </w:rPr>
              <w:t>2</w:t>
            </w:r>
            <w:r w:rsidRPr="00CF62BF">
              <w:rPr>
                <w:sz w:val="20"/>
              </w:rPr>
              <w:t xml:space="preserve">; </w:t>
            </w:r>
            <w:r w:rsidR="00BD65A2" w:rsidRPr="00CF62BF">
              <w:rPr>
                <w:sz w:val="20"/>
              </w:rPr>
              <w:t xml:space="preserve">understanding </w:t>
            </w:r>
            <w:r w:rsidRPr="00CF62BF">
              <w:rPr>
                <w:sz w:val="20"/>
              </w:rPr>
              <w:t xml:space="preserve">that the diameter </w:t>
            </w:r>
            <w:r w:rsidR="00CF62BF" w:rsidRPr="00CF62BF">
              <w:rPr>
                <w:sz w:val="20"/>
              </w:rPr>
              <w:t xml:space="preserve">of a circle </w:t>
            </w:r>
            <w:r w:rsidRPr="00CF62BF">
              <w:rPr>
                <w:sz w:val="20"/>
              </w:rPr>
              <w:t>is twice the radius</w:t>
            </w:r>
            <w:r w:rsidRPr="4CAF8BE3">
              <w:rPr>
                <w:sz w:val="20"/>
              </w:rPr>
              <w:t>, or that the radius is the circumference divided by 2</w:t>
            </w:r>
            <w:r w:rsidRPr="4CAF8BE3">
              <w:rPr>
                <w:i/>
                <w:iCs/>
                <w:sz w:val="20"/>
              </w:rPr>
              <w:t>π</w:t>
            </w:r>
          </w:p>
          <w:p w14:paraId="695F1837" w14:textId="0EFF97C2" w:rsidR="00FA228D" w:rsidRDefault="00FA228D" w:rsidP="004F71FB">
            <w:pPr>
              <w:pStyle w:val="BodyText"/>
              <w:numPr>
                <w:ilvl w:val="0"/>
                <w:numId w:val="1"/>
              </w:numPr>
              <w:spacing w:before="120" w:after="120" w:line="240" w:lineRule="auto"/>
              <w:ind w:left="312" w:hanging="284"/>
              <w:rPr>
                <w:rStyle w:val="SubtleEmphasis"/>
              </w:rPr>
            </w:pPr>
            <w:r w:rsidRPr="65EE2606">
              <w:rPr>
                <w:rStyle w:val="SubtleEmphasis"/>
              </w:rPr>
              <w:t>comparing the circumference of circles in relation to their radius and diameter with materials and measuring, to establish measurement formulas; for example, using a compass to draw several circles</w:t>
            </w:r>
            <w:r w:rsidR="00291822" w:rsidRPr="65EE2606">
              <w:rPr>
                <w:rStyle w:val="SubtleEmphasis"/>
              </w:rPr>
              <w:t>,</w:t>
            </w:r>
            <w:r w:rsidRPr="65EE2606">
              <w:rPr>
                <w:rStyle w:val="SubtleEmphasis"/>
              </w:rPr>
              <w:t xml:space="preserve"> then using string to approximate the circumference, comparing the length of string to the diameter of the circle </w:t>
            </w:r>
          </w:p>
          <w:p w14:paraId="56F65483" w14:textId="5753B945" w:rsidR="00FA228D" w:rsidRDefault="00FA228D" w:rsidP="004F71FB">
            <w:pPr>
              <w:pStyle w:val="BodyText"/>
              <w:numPr>
                <w:ilvl w:val="0"/>
                <w:numId w:val="1"/>
              </w:numPr>
              <w:spacing w:before="120" w:after="120" w:line="240" w:lineRule="auto"/>
              <w:ind w:left="312" w:hanging="284"/>
              <w:rPr>
                <w:rStyle w:val="SubtleEmphasis"/>
              </w:rPr>
            </w:pPr>
            <w:r w:rsidRPr="65EE2606">
              <w:rPr>
                <w:rStyle w:val="SubtleEmphasis"/>
              </w:rPr>
              <w:t>investigating</w:t>
            </w:r>
            <w:r w:rsidRPr="65EE2606">
              <w:rPr>
                <w:i/>
                <w:iCs/>
                <w:sz w:val="20"/>
              </w:rPr>
              <w:t xml:space="preserve"> π</w:t>
            </w:r>
            <w:r w:rsidRPr="65EE2606">
              <w:rPr>
                <w:rStyle w:val="SubtleEmphasis"/>
              </w:rPr>
              <w:t xml:space="preserve"> as the constant in the proportional relationship between the circumference of a circle and its diameter, and historical approximations from different civilisations, including Egypt, Babylon, Greece, India and China </w:t>
            </w:r>
          </w:p>
          <w:p w14:paraId="4CBE2DD6" w14:textId="47710C6C" w:rsidR="00164E82" w:rsidRPr="001F4654" w:rsidRDefault="00FA228D" w:rsidP="004F71FB">
            <w:pPr>
              <w:pStyle w:val="BodyText"/>
              <w:numPr>
                <w:ilvl w:val="0"/>
                <w:numId w:val="1"/>
              </w:numPr>
              <w:spacing w:before="120" w:after="120" w:line="240" w:lineRule="auto"/>
              <w:ind w:left="312" w:hanging="284"/>
              <w:rPr>
                <w:rStyle w:val="SubtleEmphasis"/>
              </w:rPr>
            </w:pPr>
            <w:r w:rsidRPr="65EE2606">
              <w:rPr>
                <w:rStyle w:val="SubtleEmphasis"/>
              </w:rPr>
              <w:t>investigating the applications and significance of circles in everyday life of First Nations Australians such as in basketry, symbols and architecture, recognising the relationships between the centre, radius, diameter and circumference</w:t>
            </w:r>
          </w:p>
        </w:tc>
      </w:tr>
      <w:tr w:rsidR="0090662E" w:rsidRPr="0094378D" w14:paraId="57EABE75" w14:textId="77777777" w:rsidTr="4CAF8BE3">
        <w:trPr>
          <w:trHeight w:val="322"/>
        </w:trPr>
        <w:tc>
          <w:tcPr>
            <w:tcW w:w="4673" w:type="dxa"/>
          </w:tcPr>
          <w:p w14:paraId="3353EDC0" w14:textId="7C085067" w:rsidR="000070A6" w:rsidRPr="000070A6" w:rsidRDefault="000070A6" w:rsidP="000070A6">
            <w:pPr>
              <w:spacing w:after="120" w:line="240" w:lineRule="auto"/>
              <w:ind w:left="357" w:right="425"/>
              <w:rPr>
                <w:rStyle w:val="SubtleEmphasis"/>
                <w:i w:val="0"/>
                <w:iCs w:val="0"/>
              </w:rPr>
            </w:pPr>
            <w:r w:rsidRPr="000070A6">
              <w:rPr>
                <w:rStyle w:val="SubtleEmphasis"/>
                <w:i w:val="0"/>
                <w:iCs w:val="0"/>
              </w:rPr>
              <w:t>identify corresponding, alternate and co-interior relationships between angles formed when parallel lines are crossed by a transversal</w:t>
            </w:r>
            <w:r w:rsidR="00436A8F">
              <w:rPr>
                <w:rStyle w:val="SubtleEmphasis"/>
                <w:i w:val="0"/>
                <w:iCs w:val="0"/>
              </w:rPr>
              <w:t>;</w:t>
            </w:r>
            <w:r w:rsidRPr="000070A6">
              <w:rPr>
                <w:rStyle w:val="SubtleEmphasis"/>
                <w:i w:val="0"/>
                <w:iCs w:val="0"/>
              </w:rPr>
              <w:t xml:space="preserve"> use them to solve problems and explain reasons </w:t>
            </w:r>
          </w:p>
          <w:p w14:paraId="12F0A76A" w14:textId="35D4A662" w:rsidR="0090662E" w:rsidRDefault="000070A6" w:rsidP="000070A6">
            <w:pPr>
              <w:spacing w:after="120" w:line="240" w:lineRule="auto"/>
              <w:ind w:left="357" w:right="425"/>
              <w:rPr>
                <w:rStyle w:val="SubtleEmphasis"/>
                <w:i w:val="0"/>
                <w:iCs w:val="0"/>
              </w:rPr>
            </w:pPr>
            <w:r w:rsidRPr="000070A6">
              <w:rPr>
                <w:rStyle w:val="SubtleEmphasis"/>
                <w:i w:val="0"/>
                <w:iCs w:val="0"/>
              </w:rPr>
              <w:t>AC9M7M04</w:t>
            </w:r>
          </w:p>
        </w:tc>
        <w:tc>
          <w:tcPr>
            <w:tcW w:w="10453" w:type="dxa"/>
            <w:gridSpan w:val="2"/>
          </w:tcPr>
          <w:p w14:paraId="2099AA80" w14:textId="77777777" w:rsidR="002E644D" w:rsidRDefault="00F07ECE" w:rsidP="004F71FB">
            <w:pPr>
              <w:pStyle w:val="BodyText"/>
              <w:numPr>
                <w:ilvl w:val="0"/>
                <w:numId w:val="1"/>
              </w:numPr>
              <w:spacing w:before="120" w:after="120" w:line="240" w:lineRule="auto"/>
              <w:ind w:left="312" w:hanging="284"/>
              <w:rPr>
                <w:rStyle w:val="SubtleEmphasis"/>
              </w:rPr>
            </w:pPr>
            <w:r w:rsidRPr="65EE2606">
              <w:rPr>
                <w:rStyle w:val="SubtleEmphasis"/>
              </w:rPr>
              <w:t>constructing a pair of parallel lines and a pair of perpendicular lines using their properties, a pair of compasses and a ruler, set squares or using dynamic geometry software</w:t>
            </w:r>
          </w:p>
          <w:p w14:paraId="14F46548" w14:textId="77777777" w:rsidR="002E644D" w:rsidRDefault="002E644D"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dynamic geometry software to identify relationships between alternate, corresponding and co-interior angles for a pair of parallel lines cut by a transversal </w:t>
            </w:r>
          </w:p>
          <w:p w14:paraId="627C912A" w14:textId="77777777" w:rsidR="002E644D" w:rsidRDefault="002E644D" w:rsidP="004F71FB">
            <w:pPr>
              <w:pStyle w:val="BodyText"/>
              <w:numPr>
                <w:ilvl w:val="0"/>
                <w:numId w:val="1"/>
              </w:numPr>
              <w:spacing w:before="120" w:after="120" w:line="240" w:lineRule="auto"/>
              <w:ind w:left="312" w:hanging="284"/>
              <w:rPr>
                <w:rStyle w:val="SubtleEmphasis"/>
              </w:rPr>
            </w:pPr>
            <w:r w:rsidRPr="65EE2606">
              <w:rPr>
                <w:rStyle w:val="SubtleEmphasis"/>
              </w:rPr>
              <w:t>using dynamic geometry software to demonstrate how angles and their properties are involved in the design and construction of scissor lifts, folding umbrellas, toolboxes and cherry pickers</w:t>
            </w:r>
          </w:p>
          <w:p w14:paraId="35534E2C" w14:textId="18BC9C34" w:rsidR="00F07ECE" w:rsidRPr="001F4654" w:rsidRDefault="002E644D" w:rsidP="004F71FB">
            <w:pPr>
              <w:pStyle w:val="BodyText"/>
              <w:numPr>
                <w:ilvl w:val="0"/>
                <w:numId w:val="1"/>
              </w:numPr>
              <w:spacing w:before="120" w:after="120" w:line="240" w:lineRule="auto"/>
              <w:ind w:left="312" w:hanging="284"/>
              <w:rPr>
                <w:rStyle w:val="SubtleEmphasis"/>
              </w:rPr>
            </w:pPr>
            <w:r w:rsidRPr="65EE2606">
              <w:rPr>
                <w:rStyle w:val="SubtleEmphasis"/>
              </w:rPr>
              <w:t>using geometric reasoning of angle properties to generalise the angle relationships of parallel lines and transversals</w:t>
            </w:r>
            <w:r w:rsidR="0031402E" w:rsidRPr="65EE2606">
              <w:rPr>
                <w:rStyle w:val="SubtleEmphasis"/>
              </w:rPr>
              <w:t>,</w:t>
            </w:r>
            <w:r w:rsidRPr="65EE2606">
              <w:rPr>
                <w:rStyle w:val="SubtleEmphasis"/>
              </w:rPr>
              <w:t xml:space="preserve"> and related properties such as the size of an exterior angle of a triangle is equal to the sum of the sizes of opposite and non-adjacent interior angles</w:t>
            </w:r>
            <w:r w:rsidR="0031402E" w:rsidRPr="65EE2606">
              <w:rPr>
                <w:rStyle w:val="SubtleEmphasis"/>
              </w:rPr>
              <w:t>,</w:t>
            </w:r>
            <w:r w:rsidRPr="65EE2606">
              <w:rPr>
                <w:rStyle w:val="SubtleEmphasis"/>
              </w:rPr>
              <w:t xml:space="preserve"> and the sum of the sizes of interior angles in a triangle in the plane is equal to the size of 2 right angles or 180°</w:t>
            </w:r>
          </w:p>
        </w:tc>
      </w:tr>
      <w:tr w:rsidR="0090662E" w:rsidRPr="0094378D" w14:paraId="7603A1BD" w14:textId="77777777" w:rsidTr="4CAF8BE3">
        <w:trPr>
          <w:trHeight w:val="1843"/>
        </w:trPr>
        <w:tc>
          <w:tcPr>
            <w:tcW w:w="4673" w:type="dxa"/>
          </w:tcPr>
          <w:p w14:paraId="0D753487" w14:textId="14BA53B7" w:rsidR="00E54A87" w:rsidRPr="00E54A87" w:rsidRDefault="00E54A87" w:rsidP="00E54A87">
            <w:pPr>
              <w:spacing w:after="120" w:line="240" w:lineRule="auto"/>
              <w:ind w:left="357" w:right="425"/>
              <w:rPr>
                <w:rStyle w:val="SubtleEmphasis"/>
                <w:i w:val="0"/>
                <w:iCs w:val="0"/>
              </w:rPr>
            </w:pPr>
            <w:r w:rsidRPr="00E54A87">
              <w:rPr>
                <w:rStyle w:val="SubtleEmphasis"/>
                <w:i w:val="0"/>
                <w:iCs w:val="0"/>
              </w:rPr>
              <w:t>demonstrate that the interior angle sum of a triangle in the plane is 180°</w:t>
            </w:r>
            <w:r w:rsidR="00436A8F">
              <w:rPr>
                <w:rStyle w:val="SubtleEmphasis"/>
                <w:i w:val="0"/>
                <w:iCs w:val="0"/>
              </w:rPr>
              <w:t xml:space="preserve"> </w:t>
            </w:r>
            <w:r w:rsidRPr="00E54A87">
              <w:rPr>
                <w:rStyle w:val="SubtleEmphasis"/>
                <w:i w:val="0"/>
                <w:iCs w:val="0"/>
              </w:rPr>
              <w:t xml:space="preserve">and apply this to determine the interior angle sum of other shapes and the size of unknown angles </w:t>
            </w:r>
          </w:p>
          <w:p w14:paraId="28DF134B" w14:textId="646CDBA8" w:rsidR="0090662E" w:rsidRDefault="00E54A87" w:rsidP="00E54A87">
            <w:pPr>
              <w:spacing w:after="120" w:line="240" w:lineRule="auto"/>
              <w:ind w:left="357" w:right="425"/>
              <w:rPr>
                <w:rStyle w:val="SubtleEmphasis"/>
                <w:i w:val="0"/>
                <w:iCs w:val="0"/>
              </w:rPr>
            </w:pPr>
            <w:r w:rsidRPr="00E54A87">
              <w:rPr>
                <w:rStyle w:val="SubtleEmphasis"/>
                <w:i w:val="0"/>
                <w:iCs w:val="0"/>
              </w:rPr>
              <w:t>AC9M7M05</w:t>
            </w:r>
          </w:p>
        </w:tc>
        <w:tc>
          <w:tcPr>
            <w:tcW w:w="10453" w:type="dxa"/>
            <w:gridSpan w:val="2"/>
          </w:tcPr>
          <w:p w14:paraId="7075259E" w14:textId="26B297D4" w:rsidR="00DB3CA0" w:rsidRDefault="002B1B3B"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concrete materials to demonstrate </w:t>
            </w:r>
            <w:r w:rsidR="00846701" w:rsidRPr="65EE2606">
              <w:rPr>
                <w:rStyle w:val="SubtleEmphasis"/>
              </w:rPr>
              <w:t xml:space="preserve">that </w:t>
            </w:r>
            <w:r w:rsidRPr="65EE2606">
              <w:rPr>
                <w:rStyle w:val="SubtleEmphasis"/>
              </w:rPr>
              <w:t xml:space="preserve">the sum of the interior angles of a triangle is 180°; for example, using paper triangles and tearing to demonstrate that the interior angles </w:t>
            </w:r>
            <w:r w:rsidR="00CB1863">
              <w:rPr>
                <w:rStyle w:val="SubtleEmphasis"/>
              </w:rPr>
              <w:t xml:space="preserve">when </w:t>
            </w:r>
            <w:r w:rsidRPr="65EE2606">
              <w:rPr>
                <w:rStyle w:val="SubtleEmphasis"/>
              </w:rPr>
              <w:t>combine</w:t>
            </w:r>
            <w:r w:rsidR="00174F07">
              <w:rPr>
                <w:rStyle w:val="SubtleEmphasis"/>
              </w:rPr>
              <w:t>d</w:t>
            </w:r>
            <w:r w:rsidRPr="65EE2606">
              <w:rPr>
                <w:rStyle w:val="SubtleEmphasis"/>
              </w:rPr>
              <w:t xml:space="preserve"> form</w:t>
            </w:r>
            <w:r w:rsidR="00EF1142">
              <w:rPr>
                <w:rStyle w:val="SubtleEmphasis"/>
              </w:rPr>
              <w:t xml:space="preserve"> </w:t>
            </w:r>
            <w:r w:rsidR="00EF1142" w:rsidRPr="65EE2606">
              <w:rPr>
                <w:rStyle w:val="SubtleEmphasis"/>
              </w:rPr>
              <w:t>180°</w:t>
            </w:r>
            <w:r w:rsidRPr="65EE2606">
              <w:rPr>
                <w:rStyle w:val="SubtleEmphasis"/>
              </w:rPr>
              <w:t xml:space="preserve"> </w:t>
            </w:r>
          </w:p>
          <w:p w14:paraId="10F3DA1F" w14:textId="54A2B522" w:rsidR="00274BDC" w:rsidRPr="001F4654" w:rsidRDefault="00274BDC" w:rsidP="004F71FB">
            <w:pPr>
              <w:pStyle w:val="BodyText"/>
              <w:numPr>
                <w:ilvl w:val="0"/>
                <w:numId w:val="1"/>
              </w:numPr>
              <w:spacing w:before="120" w:after="120" w:line="240" w:lineRule="auto"/>
              <w:ind w:left="312" w:hanging="284"/>
              <w:rPr>
                <w:rStyle w:val="SubtleEmphasis"/>
              </w:rPr>
            </w:pPr>
            <w:r w:rsidRPr="65EE2606">
              <w:rPr>
                <w:sz w:val="20"/>
              </w:rPr>
              <w:t xml:space="preserve">using decomposition and the angle sum of a triangle to generalise the interior angle sum of an </w:t>
            </w:r>
            <m:oMath>
              <m:r>
                <w:rPr>
                  <w:rFonts w:ascii="Cambria Math" w:hAnsi="Cambria Math"/>
                  <w:sz w:val="20"/>
                </w:rPr>
                <m:t>n</m:t>
              </m:r>
            </m:oMath>
            <w:r w:rsidRPr="65EE2606">
              <w:rPr>
                <w:sz w:val="20"/>
              </w:rPr>
              <w:t xml:space="preserve">-sided polygon, as </w:t>
            </w:r>
            <m:oMath>
              <m:r>
                <w:rPr>
                  <w:rFonts w:ascii="Cambria Math" w:hAnsi="Cambria Math"/>
                  <w:sz w:val="20"/>
                </w:rPr>
                <m:t>180</m:t>
              </m:r>
              <m:d>
                <m:dPr>
                  <m:ctrlPr>
                    <w:rPr>
                      <w:rFonts w:ascii="Cambria Math" w:hAnsi="Cambria Math"/>
                      <w:i/>
                      <w:sz w:val="20"/>
                    </w:rPr>
                  </m:ctrlPr>
                </m:dPr>
                <m:e>
                  <m:r>
                    <w:rPr>
                      <w:rFonts w:ascii="Cambria Math" w:hAnsi="Cambria Math"/>
                      <w:sz w:val="20"/>
                    </w:rPr>
                    <m:t>n-2</m:t>
                  </m:r>
                </m:e>
              </m:d>
              <m:r>
                <w:rPr>
                  <w:rFonts w:ascii="Cambria Math" w:hAnsi="Cambria Math"/>
                  <w:sz w:val="20"/>
                </w:rPr>
                <m:t>=180n-360</m:t>
              </m:r>
            </m:oMath>
          </w:p>
        </w:tc>
      </w:tr>
      <w:tr w:rsidR="0090662E" w:rsidRPr="0094378D" w14:paraId="7AB6C990" w14:textId="77777777" w:rsidTr="4CAF8BE3">
        <w:trPr>
          <w:trHeight w:val="812"/>
        </w:trPr>
        <w:tc>
          <w:tcPr>
            <w:tcW w:w="4673" w:type="dxa"/>
          </w:tcPr>
          <w:p w14:paraId="1A887FF9" w14:textId="172DF334" w:rsidR="00B84D88" w:rsidRPr="00B84D88" w:rsidRDefault="004320C4" w:rsidP="00B84D88">
            <w:pPr>
              <w:spacing w:after="120" w:line="240" w:lineRule="auto"/>
              <w:ind w:left="357" w:right="425"/>
              <w:rPr>
                <w:rStyle w:val="SubtleEmphasis"/>
                <w:i w:val="0"/>
                <w:iCs w:val="0"/>
              </w:rPr>
            </w:pPr>
            <w:r>
              <w:rPr>
                <w:rStyle w:val="SubtleEmphasis"/>
                <w:i w:val="0"/>
                <w:iCs w:val="0"/>
              </w:rPr>
              <w:lastRenderedPageBreak/>
              <w:t xml:space="preserve">use mathematical </w:t>
            </w:r>
            <w:r w:rsidRPr="001F726A">
              <w:rPr>
                <w:rStyle w:val="SubtleEmphasis"/>
                <w:i w:val="0"/>
                <w:iCs w:val="0"/>
              </w:rPr>
              <w:t>model</w:t>
            </w:r>
            <w:r>
              <w:rPr>
                <w:rStyle w:val="SubtleEmphasis"/>
                <w:i w:val="0"/>
                <w:iCs w:val="0"/>
              </w:rPr>
              <w:t xml:space="preserve">ling to solve </w:t>
            </w:r>
            <w:r w:rsidR="006704BB" w:rsidRPr="006704BB">
              <w:rPr>
                <w:rStyle w:val="SubtleEmphasis"/>
                <w:i w:val="0"/>
                <w:iCs w:val="0"/>
              </w:rPr>
              <w:t>practical</w:t>
            </w:r>
            <w:r w:rsidR="006704BB">
              <w:rPr>
                <w:rStyle w:val="SubtleEmphasis"/>
              </w:rPr>
              <w:t xml:space="preserve"> </w:t>
            </w:r>
            <w:r>
              <w:rPr>
                <w:rStyle w:val="SubtleEmphasis"/>
                <w:i w:val="0"/>
                <w:iCs w:val="0"/>
              </w:rPr>
              <w:t xml:space="preserve">problems </w:t>
            </w:r>
            <w:r w:rsidR="00B84D88" w:rsidRPr="00B84D88">
              <w:rPr>
                <w:rStyle w:val="SubtleEmphasis"/>
                <w:i w:val="0"/>
                <w:iCs w:val="0"/>
              </w:rPr>
              <w:t>involving ratios</w:t>
            </w:r>
            <w:r w:rsidR="00A47E1B">
              <w:rPr>
                <w:rStyle w:val="SubtleEmphasis"/>
                <w:i w:val="0"/>
                <w:iCs w:val="0"/>
              </w:rPr>
              <w:t>; f</w:t>
            </w:r>
            <w:r w:rsidR="00B84D88" w:rsidRPr="00B84D88">
              <w:rPr>
                <w:rStyle w:val="SubtleEmphasis"/>
                <w:i w:val="0"/>
                <w:iCs w:val="0"/>
              </w:rPr>
              <w:t xml:space="preserve">ormulate problems, interpret and communicate solutions in terms of the situation, justifying choices made about the representation </w:t>
            </w:r>
          </w:p>
          <w:p w14:paraId="5F22AB4E" w14:textId="01A23972" w:rsidR="0090662E" w:rsidRDefault="00B84D88" w:rsidP="00B84D88">
            <w:pPr>
              <w:spacing w:after="120" w:line="240" w:lineRule="auto"/>
              <w:ind w:left="357" w:right="425"/>
              <w:rPr>
                <w:rStyle w:val="SubtleEmphasis"/>
                <w:i w:val="0"/>
                <w:iCs w:val="0"/>
              </w:rPr>
            </w:pPr>
            <w:r w:rsidRPr="00B84D88">
              <w:rPr>
                <w:rStyle w:val="SubtleEmphasis"/>
                <w:i w:val="0"/>
                <w:iCs w:val="0"/>
              </w:rPr>
              <w:t>AC9M7M06</w:t>
            </w:r>
          </w:p>
        </w:tc>
        <w:tc>
          <w:tcPr>
            <w:tcW w:w="10453" w:type="dxa"/>
            <w:gridSpan w:val="2"/>
          </w:tcPr>
          <w:p w14:paraId="70F7C56D" w14:textId="61DA9767" w:rsidR="00095FE8" w:rsidRDefault="001811AE" w:rsidP="004F71FB">
            <w:pPr>
              <w:pStyle w:val="BodyText"/>
              <w:numPr>
                <w:ilvl w:val="0"/>
                <w:numId w:val="1"/>
              </w:numPr>
              <w:spacing w:before="120" w:after="120" w:line="240" w:lineRule="auto"/>
              <w:ind w:left="312" w:hanging="284"/>
              <w:rPr>
                <w:rStyle w:val="SubtleEmphasis"/>
              </w:rPr>
            </w:pPr>
            <w:r w:rsidRPr="65EE2606">
              <w:rPr>
                <w:rStyle w:val="SubtleEmphasis"/>
              </w:rPr>
              <w:t>using fractions to model and solve ratio problems involving comparison of quantities</w:t>
            </w:r>
            <w:r w:rsidR="00A67902" w:rsidRPr="65EE2606">
              <w:rPr>
                <w:rStyle w:val="SubtleEmphasis"/>
              </w:rPr>
              <w:t>,</w:t>
            </w:r>
            <w:r w:rsidRPr="65EE2606">
              <w:rPr>
                <w:rStyle w:val="SubtleEmphasis"/>
              </w:rPr>
              <w:t xml:space="preserve"> and considering part-part and part-whole relations</w:t>
            </w:r>
          </w:p>
          <w:p w14:paraId="2CA7BCAF" w14:textId="32553238" w:rsidR="00095FE8" w:rsidRDefault="00582F0E" w:rsidP="004F71FB">
            <w:pPr>
              <w:pStyle w:val="BodyText"/>
              <w:numPr>
                <w:ilvl w:val="0"/>
                <w:numId w:val="1"/>
              </w:numPr>
              <w:spacing w:before="120" w:after="120" w:line="240" w:lineRule="auto"/>
              <w:ind w:left="312" w:hanging="284"/>
              <w:rPr>
                <w:rStyle w:val="SubtleEmphasis"/>
              </w:rPr>
            </w:pPr>
            <w:r>
              <w:rPr>
                <w:rStyle w:val="SubtleEmphasis"/>
              </w:rPr>
              <w:t xml:space="preserve">modelling and </w:t>
            </w:r>
            <w:r w:rsidR="00095FE8" w:rsidRPr="65EE2606">
              <w:rPr>
                <w:rStyle w:val="SubtleEmphasis"/>
              </w:rPr>
              <w:t>solving practical problems involving ratios of length, capacity or mass</w:t>
            </w:r>
            <w:r w:rsidR="00A67902" w:rsidRPr="65EE2606">
              <w:rPr>
                <w:rStyle w:val="SubtleEmphasis"/>
              </w:rPr>
              <w:t>,</w:t>
            </w:r>
            <w:r w:rsidR="00095FE8" w:rsidRPr="65EE2606">
              <w:rPr>
                <w:rStyle w:val="SubtleEmphasis"/>
              </w:rPr>
              <w:t xml:space="preserve"> such as in construction, design, food or textile production; for example, mixing concrete</w:t>
            </w:r>
            <w:r w:rsidR="00A67902" w:rsidRPr="65EE2606">
              <w:rPr>
                <w:rStyle w:val="SubtleEmphasis"/>
              </w:rPr>
              <w:t>,</w:t>
            </w:r>
            <w:r w:rsidR="00095FE8" w:rsidRPr="65EE2606">
              <w:rPr>
                <w:rStyle w:val="SubtleEmphasis"/>
              </w:rPr>
              <w:t xml:space="preserve"> the golden ratio in design</w:t>
            </w:r>
            <w:r w:rsidR="00A67902" w:rsidRPr="65EE2606">
              <w:rPr>
                <w:rStyle w:val="SubtleEmphasis"/>
              </w:rPr>
              <w:t>,</w:t>
            </w:r>
            <w:r w:rsidR="00095FE8" w:rsidRPr="65EE2606">
              <w:rPr>
                <w:rStyle w:val="SubtleEmphasis"/>
              </w:rPr>
              <w:t xml:space="preserve"> mixing a salad dressing </w:t>
            </w:r>
          </w:p>
          <w:p w14:paraId="2835879B" w14:textId="18DDF3C3" w:rsidR="00095FE8" w:rsidRDefault="00095FE8" w:rsidP="004F71FB">
            <w:pPr>
              <w:pStyle w:val="BodyText"/>
              <w:numPr>
                <w:ilvl w:val="0"/>
                <w:numId w:val="1"/>
              </w:numPr>
              <w:spacing w:before="120" w:after="120" w:line="240" w:lineRule="auto"/>
              <w:ind w:left="312" w:hanging="284"/>
              <w:rPr>
                <w:rStyle w:val="SubtleEmphasis"/>
              </w:rPr>
            </w:pPr>
            <w:r w:rsidRPr="65EE2606">
              <w:rPr>
                <w:rStyle w:val="SubtleEmphasis"/>
              </w:rPr>
              <w:t>modelling the situation using manipulatives, diagrams and/or mathematical discussion; for example, mixing primary colours in a variety of ratios to investig</w:t>
            </w:r>
            <w:r w:rsidR="00A67902" w:rsidRPr="65EE2606">
              <w:rPr>
                <w:rStyle w:val="SubtleEmphasis"/>
              </w:rPr>
              <w:t>ate</w:t>
            </w:r>
            <w:r w:rsidRPr="65EE2606">
              <w:rPr>
                <w:rStyle w:val="SubtleEmphasis"/>
              </w:rPr>
              <w:t xml:space="preserve"> how new colours are created and the strength of those colours </w:t>
            </w:r>
          </w:p>
          <w:p w14:paraId="5012C25A" w14:textId="4963A04A" w:rsidR="001811AE" w:rsidRPr="001F4654" w:rsidRDefault="00095FE8" w:rsidP="004F71FB">
            <w:pPr>
              <w:pStyle w:val="BodyText"/>
              <w:numPr>
                <w:ilvl w:val="0"/>
                <w:numId w:val="1"/>
              </w:numPr>
              <w:spacing w:before="120" w:after="120" w:line="240" w:lineRule="auto"/>
              <w:ind w:left="312" w:hanging="284"/>
              <w:rPr>
                <w:rStyle w:val="SubtleEmphasis"/>
              </w:rPr>
            </w:pPr>
            <w:r w:rsidRPr="65EE2606">
              <w:rPr>
                <w:rStyle w:val="SubtleEmphasis"/>
              </w:rPr>
              <w:t>investigating commercialised substances founded on First Nations Australians’ knowledges of substances including pharmaceuticals and toxins, understanding how ratios are used in their development</w:t>
            </w:r>
          </w:p>
        </w:tc>
      </w:tr>
    </w:tbl>
    <w:p w14:paraId="127521D0"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6993718A" w14:textId="77777777" w:rsidTr="57386925">
        <w:tc>
          <w:tcPr>
            <w:tcW w:w="12328" w:type="dxa"/>
            <w:gridSpan w:val="2"/>
            <w:shd w:val="clear" w:color="auto" w:fill="005D93" w:themeFill="text2"/>
          </w:tcPr>
          <w:p w14:paraId="329EE255" w14:textId="77777777" w:rsidR="0085567E" w:rsidRPr="00F91937" w:rsidRDefault="0085567E" w:rsidP="002E36E9">
            <w:pPr>
              <w:pStyle w:val="BodyText"/>
              <w:spacing w:before="40" w:after="40" w:line="240" w:lineRule="auto"/>
              <w:ind w:left="23" w:right="23"/>
              <w:rPr>
                <w:b/>
                <w:bCs/>
              </w:rPr>
            </w:pPr>
            <w:r>
              <w:rPr>
                <w:b/>
                <w:color w:val="FFFFFF" w:themeColor="background1"/>
              </w:rPr>
              <w:t>Strand: Space</w:t>
            </w:r>
          </w:p>
        </w:tc>
        <w:tc>
          <w:tcPr>
            <w:tcW w:w="2798" w:type="dxa"/>
            <w:shd w:val="clear" w:color="auto" w:fill="FFFFFF" w:themeFill="accent6"/>
          </w:tcPr>
          <w:p w14:paraId="145DB272" w14:textId="0DD5069B" w:rsidR="0085567E" w:rsidRPr="007078D3" w:rsidRDefault="0085567E" w:rsidP="002E36E9">
            <w:pPr>
              <w:pStyle w:val="BodyText"/>
              <w:spacing w:before="40" w:after="40" w:line="240" w:lineRule="auto"/>
              <w:ind w:left="23" w:right="23"/>
              <w:rPr>
                <w:b/>
                <w:bCs/>
                <w:color w:val="auto"/>
              </w:rPr>
            </w:pPr>
            <w:r>
              <w:rPr>
                <w:b/>
                <w:color w:val="auto"/>
              </w:rPr>
              <w:t>Year 7</w:t>
            </w:r>
          </w:p>
        </w:tc>
      </w:tr>
      <w:tr w:rsidR="0085567E" w:rsidRPr="0094378D" w14:paraId="5C1FB232" w14:textId="77777777" w:rsidTr="57386925">
        <w:tc>
          <w:tcPr>
            <w:tcW w:w="4673" w:type="dxa"/>
            <w:shd w:val="clear" w:color="auto" w:fill="FFD685" w:themeFill="accent3"/>
          </w:tcPr>
          <w:p w14:paraId="5877A8D4"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0194A3DD"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3E5EF667"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16CD3BE9" w14:textId="77777777" w:rsidTr="57386925">
        <w:trPr>
          <w:trHeight w:val="2367"/>
        </w:trPr>
        <w:tc>
          <w:tcPr>
            <w:tcW w:w="4673" w:type="dxa"/>
          </w:tcPr>
          <w:p w14:paraId="4553CA46" w14:textId="120851F9" w:rsidR="00182AF7" w:rsidRPr="00182AF7" w:rsidRDefault="00182AF7" w:rsidP="57386925">
            <w:pPr>
              <w:spacing w:after="120" w:line="240" w:lineRule="auto"/>
              <w:ind w:left="357" w:right="425"/>
              <w:rPr>
                <w:rStyle w:val="SubtleEmphasis"/>
                <w:i w:val="0"/>
                <w:iCs w:val="0"/>
              </w:rPr>
            </w:pPr>
            <w:r w:rsidRPr="57386925">
              <w:rPr>
                <w:rStyle w:val="SubtleEmphasis"/>
                <w:i w:val="0"/>
                <w:iCs w:val="0"/>
              </w:rPr>
              <w:t xml:space="preserve">represent objects in </w:t>
            </w:r>
            <w:r w:rsidR="1DF7E465" w:rsidRPr="57386925">
              <w:rPr>
                <w:rStyle w:val="SubtleEmphasis"/>
                <w:i w:val="0"/>
                <w:iCs w:val="0"/>
              </w:rPr>
              <w:t>2</w:t>
            </w:r>
            <w:r w:rsidR="00E153A5" w:rsidRPr="57386925">
              <w:rPr>
                <w:rStyle w:val="SubtleEmphasis"/>
                <w:i w:val="0"/>
                <w:iCs w:val="0"/>
              </w:rPr>
              <w:t xml:space="preserve"> </w:t>
            </w:r>
            <w:r w:rsidRPr="57386925">
              <w:rPr>
                <w:rStyle w:val="SubtleEmphasis"/>
                <w:i w:val="0"/>
                <w:iCs w:val="0"/>
              </w:rPr>
              <w:t>dimensions</w:t>
            </w:r>
            <w:r w:rsidR="00A47E1B" w:rsidRPr="57386925">
              <w:rPr>
                <w:rStyle w:val="SubtleEmphasis"/>
                <w:i w:val="0"/>
                <w:iCs w:val="0"/>
              </w:rPr>
              <w:t>; d</w:t>
            </w:r>
            <w:r w:rsidRPr="57386925">
              <w:rPr>
                <w:rStyle w:val="SubtleEmphasis"/>
                <w:i w:val="0"/>
                <w:iCs w:val="0"/>
              </w:rPr>
              <w:t xml:space="preserve">iscuss and reason about the advantages and disadvantages of different representations </w:t>
            </w:r>
          </w:p>
          <w:p w14:paraId="0348C9F3" w14:textId="719736D0" w:rsidR="0085567E" w:rsidRDefault="00182AF7" w:rsidP="002E36E9">
            <w:pPr>
              <w:spacing w:after="120" w:line="240" w:lineRule="auto"/>
              <w:ind w:left="357" w:right="425"/>
              <w:rPr>
                <w:rStyle w:val="SubtleEmphasis"/>
              </w:rPr>
            </w:pPr>
            <w:r w:rsidRPr="68909F6F">
              <w:rPr>
                <w:rStyle w:val="SubtleEmphasis"/>
                <w:i w:val="0"/>
                <w:iCs w:val="0"/>
              </w:rPr>
              <w:t>AC9M7SP01</w:t>
            </w:r>
          </w:p>
          <w:p w14:paraId="1A7816C4"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5FDA95A5" w14:textId="4DF9A988" w:rsidR="00AC610E" w:rsidRDefault="0032005A" w:rsidP="004F71FB">
            <w:pPr>
              <w:pStyle w:val="BodyText"/>
              <w:numPr>
                <w:ilvl w:val="0"/>
                <w:numId w:val="1"/>
              </w:numPr>
              <w:spacing w:before="120" w:after="120" w:line="240" w:lineRule="auto"/>
              <w:ind w:left="312" w:hanging="284"/>
              <w:rPr>
                <w:color w:val="auto"/>
                <w:sz w:val="20"/>
              </w:rPr>
            </w:pPr>
            <w:r w:rsidRPr="65EE2606">
              <w:rPr>
                <w:color w:val="auto"/>
                <w:sz w:val="20"/>
              </w:rPr>
              <w:t>deconstructing packaging to identify shapes and nets</w:t>
            </w:r>
          </w:p>
          <w:p w14:paraId="5A58F43C" w14:textId="4DF9A988" w:rsidR="00AC610E" w:rsidRDefault="00AC610E" w:rsidP="004F71FB">
            <w:pPr>
              <w:pStyle w:val="BodyText"/>
              <w:numPr>
                <w:ilvl w:val="0"/>
                <w:numId w:val="1"/>
              </w:numPr>
              <w:spacing w:before="120" w:after="120" w:line="240" w:lineRule="auto"/>
              <w:ind w:left="312" w:hanging="284"/>
              <w:rPr>
                <w:color w:val="auto"/>
                <w:sz w:val="20"/>
              </w:rPr>
            </w:pPr>
            <w:r w:rsidRPr="65EE2606">
              <w:rPr>
                <w:color w:val="auto"/>
                <w:sz w:val="20"/>
              </w:rPr>
              <w:t xml:space="preserve">using different nets to construct prisms and determining which nets will make a cube, rectangular prism, triangular prism or pyramid </w:t>
            </w:r>
          </w:p>
          <w:p w14:paraId="0EA00FA1" w14:textId="4043D630" w:rsidR="00AC610E" w:rsidRDefault="00AC610E" w:rsidP="004F71FB">
            <w:pPr>
              <w:pStyle w:val="BodyText"/>
              <w:numPr>
                <w:ilvl w:val="0"/>
                <w:numId w:val="1"/>
              </w:numPr>
              <w:spacing w:before="120" w:after="120" w:line="240" w:lineRule="auto"/>
              <w:ind w:left="312" w:hanging="284"/>
              <w:rPr>
                <w:color w:val="auto"/>
                <w:sz w:val="20"/>
              </w:rPr>
            </w:pPr>
            <w:r w:rsidRPr="65EE2606">
              <w:rPr>
                <w:color w:val="auto"/>
                <w:sz w:val="20"/>
              </w:rPr>
              <w:t xml:space="preserve">using aerial views of buildings and other three-dimensional structures to visualise the footprint made by the building or structure, identifying prisms </w:t>
            </w:r>
            <w:r w:rsidR="004E6CFF" w:rsidRPr="65EE2606">
              <w:rPr>
                <w:color w:val="auto"/>
                <w:sz w:val="20"/>
              </w:rPr>
              <w:t>that</w:t>
            </w:r>
            <w:r w:rsidRPr="65EE2606">
              <w:rPr>
                <w:color w:val="auto"/>
                <w:sz w:val="20"/>
              </w:rPr>
              <w:t xml:space="preserve"> could approximate the structure </w:t>
            </w:r>
          </w:p>
          <w:p w14:paraId="029DD313" w14:textId="4DF9A988" w:rsidR="00AC610E" w:rsidRDefault="00AC610E" w:rsidP="004F71FB">
            <w:pPr>
              <w:pStyle w:val="BodyText"/>
              <w:numPr>
                <w:ilvl w:val="0"/>
                <w:numId w:val="1"/>
              </w:numPr>
              <w:spacing w:before="120" w:after="120" w:line="240" w:lineRule="auto"/>
              <w:ind w:left="312" w:hanging="284"/>
              <w:rPr>
                <w:color w:val="auto"/>
                <w:sz w:val="20"/>
              </w:rPr>
            </w:pPr>
            <w:r w:rsidRPr="65EE2606">
              <w:rPr>
                <w:color w:val="auto"/>
                <w:sz w:val="20"/>
              </w:rPr>
              <w:t xml:space="preserve">building objects by interpreting isometric and perspective drawings </w:t>
            </w:r>
          </w:p>
          <w:p w14:paraId="0876AA2F" w14:textId="09C94449" w:rsidR="00AC610E" w:rsidRDefault="00AC610E" w:rsidP="004F71FB">
            <w:pPr>
              <w:pStyle w:val="BodyText"/>
              <w:numPr>
                <w:ilvl w:val="0"/>
                <w:numId w:val="1"/>
              </w:numPr>
              <w:spacing w:before="120" w:after="120" w:line="240" w:lineRule="auto"/>
              <w:ind w:left="312" w:hanging="284"/>
              <w:rPr>
                <w:color w:val="auto"/>
                <w:sz w:val="20"/>
              </w:rPr>
            </w:pPr>
            <w:r w:rsidRPr="65EE2606">
              <w:rPr>
                <w:color w:val="auto"/>
                <w:sz w:val="20"/>
              </w:rPr>
              <w:t xml:space="preserve">using isometric and square grid paper to draw views </w:t>
            </w:r>
            <w:r w:rsidR="00411659" w:rsidRPr="65EE2606">
              <w:rPr>
                <w:color w:val="auto"/>
                <w:sz w:val="20"/>
              </w:rPr>
              <w:t xml:space="preserve">of </w:t>
            </w:r>
            <w:r w:rsidRPr="65EE2606">
              <w:rPr>
                <w:color w:val="auto"/>
                <w:sz w:val="20"/>
              </w:rPr>
              <w:t>front, back, side, top and bottom of objects</w:t>
            </w:r>
          </w:p>
          <w:p w14:paraId="0C0E2C7C" w14:textId="4DF9A988" w:rsidR="0085567E" w:rsidRPr="007E2AC6" w:rsidRDefault="00AC610E" w:rsidP="004F71FB">
            <w:pPr>
              <w:pStyle w:val="BodyText"/>
              <w:numPr>
                <w:ilvl w:val="0"/>
                <w:numId w:val="1"/>
              </w:numPr>
              <w:spacing w:before="120" w:after="120" w:line="240" w:lineRule="auto"/>
              <w:ind w:left="312" w:hanging="284"/>
              <w:rPr>
                <w:color w:val="auto"/>
                <w:sz w:val="20"/>
              </w:rPr>
            </w:pPr>
            <w:r w:rsidRPr="65EE2606">
              <w:rPr>
                <w:color w:val="auto"/>
                <w:sz w:val="20"/>
              </w:rPr>
              <w:t>exploring different two-dimensional representations of objects in First Nations Australians’ artworks or cultural maps of Country/Place</w:t>
            </w:r>
          </w:p>
        </w:tc>
      </w:tr>
      <w:tr w:rsidR="00CF5CC0" w:rsidRPr="0094378D" w14:paraId="28B05E78" w14:textId="77777777" w:rsidTr="57386925">
        <w:trPr>
          <w:trHeight w:val="2367"/>
        </w:trPr>
        <w:tc>
          <w:tcPr>
            <w:tcW w:w="4673" w:type="dxa"/>
          </w:tcPr>
          <w:p w14:paraId="7BAACBBA" w14:textId="622DCCA5" w:rsidR="0081006B" w:rsidRPr="0081006B" w:rsidRDefault="0081006B" w:rsidP="0081006B">
            <w:pPr>
              <w:spacing w:after="120" w:line="240" w:lineRule="auto"/>
              <w:ind w:left="357" w:right="425"/>
              <w:rPr>
                <w:rStyle w:val="SubtleEmphasis"/>
                <w:i w:val="0"/>
                <w:iCs w:val="0"/>
              </w:rPr>
            </w:pPr>
            <w:r w:rsidRPr="0081006B">
              <w:rPr>
                <w:rStyle w:val="SubtleEmphasis"/>
                <w:i w:val="0"/>
                <w:iCs w:val="0"/>
              </w:rPr>
              <w:lastRenderedPageBreak/>
              <w:t>classify triangles, quadrilaterals and other polygons according to their side and angle properties</w:t>
            </w:r>
            <w:r w:rsidR="00A47E1B">
              <w:rPr>
                <w:rStyle w:val="SubtleEmphasis"/>
                <w:i w:val="0"/>
                <w:iCs w:val="0"/>
              </w:rPr>
              <w:t>; i</w:t>
            </w:r>
            <w:r w:rsidRPr="0081006B">
              <w:rPr>
                <w:rStyle w:val="SubtleEmphasis"/>
                <w:i w:val="0"/>
                <w:iCs w:val="0"/>
              </w:rPr>
              <w:t xml:space="preserve">dentify and reason about relationships </w:t>
            </w:r>
          </w:p>
          <w:p w14:paraId="7D9DA029" w14:textId="62568A8A" w:rsidR="00CF5CC0" w:rsidRDefault="0081006B" w:rsidP="0081006B">
            <w:pPr>
              <w:spacing w:after="120" w:line="240" w:lineRule="auto"/>
              <w:ind w:left="357" w:right="425"/>
              <w:rPr>
                <w:rStyle w:val="SubtleEmphasis"/>
                <w:i w:val="0"/>
                <w:iCs w:val="0"/>
              </w:rPr>
            </w:pPr>
            <w:r w:rsidRPr="0081006B">
              <w:rPr>
                <w:rStyle w:val="SubtleEmphasis"/>
                <w:i w:val="0"/>
                <w:iCs w:val="0"/>
              </w:rPr>
              <w:t>AC9M7SP02</w:t>
            </w:r>
          </w:p>
        </w:tc>
        <w:tc>
          <w:tcPr>
            <w:tcW w:w="10453" w:type="dxa"/>
            <w:gridSpan w:val="2"/>
          </w:tcPr>
          <w:p w14:paraId="1B2AA115" w14:textId="057CBEA4" w:rsidR="007C2BE0" w:rsidRDefault="00292898" w:rsidP="004F71FB">
            <w:pPr>
              <w:pStyle w:val="BodyText"/>
              <w:numPr>
                <w:ilvl w:val="0"/>
                <w:numId w:val="1"/>
              </w:numPr>
              <w:spacing w:before="120" w:after="120" w:line="240" w:lineRule="auto"/>
              <w:ind w:left="312" w:hanging="284"/>
              <w:rPr>
                <w:rStyle w:val="SubtleEmphasis"/>
              </w:rPr>
            </w:pPr>
            <w:r w:rsidRPr="65EE2606">
              <w:rPr>
                <w:rStyle w:val="SubtleEmphasis"/>
              </w:rPr>
              <w:t>using strips of paper with parallel sides to make triangles and quadrilaterals</w:t>
            </w:r>
            <w:r w:rsidR="004E6CFF" w:rsidRPr="65EE2606">
              <w:rPr>
                <w:rStyle w:val="SubtleEmphasis"/>
              </w:rPr>
              <w:t>,</w:t>
            </w:r>
            <w:r w:rsidRPr="65EE2606">
              <w:rPr>
                <w:rStyle w:val="SubtleEmphasis"/>
              </w:rPr>
              <w:t xml:space="preserve"> and contrasting the rigidity of triangles with the flexibility of quadrilaterals</w:t>
            </w:r>
          </w:p>
          <w:p w14:paraId="2C7B67DC" w14:textId="4A780753" w:rsidR="007C2BE0" w:rsidRDefault="007C2BE0" w:rsidP="004F71FB">
            <w:pPr>
              <w:pStyle w:val="BodyText"/>
              <w:numPr>
                <w:ilvl w:val="0"/>
                <w:numId w:val="1"/>
              </w:numPr>
              <w:spacing w:before="120" w:after="120" w:line="240" w:lineRule="auto"/>
              <w:ind w:left="312" w:hanging="284"/>
              <w:rPr>
                <w:rStyle w:val="SubtleEmphasis"/>
              </w:rPr>
            </w:pPr>
            <w:r w:rsidRPr="57386925">
              <w:rPr>
                <w:rStyle w:val="SubtleEmphasis"/>
              </w:rPr>
              <w:t xml:space="preserve">constructing triangles with 3 given side lengths and discussing the question, </w:t>
            </w:r>
            <w:r w:rsidR="004E6CFF" w:rsidRPr="57386925">
              <w:rPr>
                <w:rStyle w:val="SubtleEmphasis"/>
              </w:rPr>
              <w:t>“</w:t>
            </w:r>
            <w:r w:rsidRPr="57386925">
              <w:rPr>
                <w:rStyle w:val="SubtleEmphasis"/>
              </w:rPr>
              <w:t xml:space="preserve">Can any </w:t>
            </w:r>
            <w:r w:rsidR="30221513" w:rsidRPr="57386925">
              <w:rPr>
                <w:rStyle w:val="SubtleEmphasis"/>
              </w:rPr>
              <w:t>3</w:t>
            </w:r>
            <w:r w:rsidRPr="57386925">
              <w:rPr>
                <w:rStyle w:val="SubtleEmphasis"/>
              </w:rPr>
              <w:t xml:space="preserve"> lengths be used to form the sides of a triangle?</w:t>
            </w:r>
            <w:r w:rsidR="004E6CFF" w:rsidRPr="57386925">
              <w:rPr>
                <w:rStyle w:val="SubtleEmphasis"/>
              </w:rPr>
              <w:t>”</w:t>
            </w:r>
            <w:r w:rsidRPr="57386925">
              <w:rPr>
                <w:rStyle w:val="SubtleEmphasis"/>
              </w:rPr>
              <w:t xml:space="preserve"> </w:t>
            </w:r>
          </w:p>
          <w:p w14:paraId="280ACABC" w14:textId="77777777" w:rsidR="007C2BE0" w:rsidRDefault="007C2BE0" w:rsidP="004F71FB">
            <w:pPr>
              <w:pStyle w:val="BodyText"/>
              <w:numPr>
                <w:ilvl w:val="0"/>
                <w:numId w:val="1"/>
              </w:numPr>
              <w:spacing w:before="120" w:after="120" w:line="240" w:lineRule="auto"/>
              <w:ind w:left="312" w:hanging="284"/>
              <w:rPr>
                <w:rStyle w:val="SubtleEmphasis"/>
              </w:rPr>
            </w:pPr>
            <w:r w:rsidRPr="65EE2606">
              <w:rPr>
                <w:rStyle w:val="SubtleEmphasis"/>
              </w:rPr>
              <w:t xml:space="preserve">identifying and communicating about side and angle properties of scalene, isosceles, equilateral, right-angled, acute and obtuse triangles using geometric conventions </w:t>
            </w:r>
          </w:p>
          <w:p w14:paraId="2316470C" w14:textId="453A42B0" w:rsidR="00292898" w:rsidRPr="001F4654" w:rsidRDefault="007C2BE0" w:rsidP="00AA429B">
            <w:pPr>
              <w:pStyle w:val="BodyText"/>
              <w:numPr>
                <w:ilvl w:val="0"/>
                <w:numId w:val="1"/>
              </w:numPr>
              <w:spacing w:before="120" w:after="120" w:line="240" w:lineRule="auto"/>
              <w:ind w:left="312" w:hanging="284"/>
              <w:rPr>
                <w:rStyle w:val="SubtleEmphasis"/>
              </w:rPr>
            </w:pPr>
            <w:r w:rsidRPr="65EE2606">
              <w:rPr>
                <w:rStyle w:val="SubtleEmphasis"/>
              </w:rPr>
              <w:t>describing, comparing and contrasting squares, rectangles, rhombuses, parallelograms, kites and trapeziums</w:t>
            </w:r>
            <w:r w:rsidR="00564A5A">
              <w:rPr>
                <w:rStyle w:val="SubtleEmphasis"/>
              </w:rPr>
              <w:t>,</w:t>
            </w:r>
            <w:r w:rsidRPr="65EE2606">
              <w:rPr>
                <w:rStyle w:val="SubtleEmphasis"/>
              </w:rPr>
              <w:t xml:space="preserve"> </w:t>
            </w:r>
            <w:r w:rsidR="00564A5A" w:rsidRPr="65EE2606">
              <w:rPr>
                <w:rStyle w:val="SubtleEmphasis"/>
              </w:rPr>
              <w:t>explaining the relationships between</w:t>
            </w:r>
            <w:r w:rsidR="00564A5A">
              <w:rPr>
                <w:rStyle w:val="SubtleEmphasis"/>
              </w:rPr>
              <w:t xml:space="preserve"> these shapes</w:t>
            </w:r>
          </w:p>
        </w:tc>
      </w:tr>
      <w:tr w:rsidR="00CF5CC0" w:rsidRPr="0094378D" w14:paraId="31B023AF" w14:textId="77777777" w:rsidTr="57386925">
        <w:trPr>
          <w:trHeight w:val="1663"/>
        </w:trPr>
        <w:tc>
          <w:tcPr>
            <w:tcW w:w="4673" w:type="dxa"/>
          </w:tcPr>
          <w:p w14:paraId="4F80AD1E" w14:textId="77777777" w:rsidR="00063820" w:rsidRPr="00063820" w:rsidRDefault="00063820" w:rsidP="00063820">
            <w:pPr>
              <w:spacing w:after="120" w:line="240" w:lineRule="auto"/>
              <w:ind w:left="357" w:right="425"/>
              <w:rPr>
                <w:rStyle w:val="SubtleEmphasis"/>
                <w:i w:val="0"/>
                <w:iCs w:val="0"/>
              </w:rPr>
            </w:pPr>
            <w:r w:rsidRPr="00063820">
              <w:rPr>
                <w:rStyle w:val="SubtleEmphasis"/>
                <w:i w:val="0"/>
                <w:iCs w:val="0"/>
              </w:rPr>
              <w:t xml:space="preserve">describe transformations of a set of points using coordinates in the Cartesian plane, translations and reflections on an axis, and rotations about a given point </w:t>
            </w:r>
          </w:p>
          <w:p w14:paraId="461DA70E" w14:textId="167E28E6" w:rsidR="00CF5CC0" w:rsidRDefault="00063820" w:rsidP="00063820">
            <w:pPr>
              <w:spacing w:after="120" w:line="240" w:lineRule="auto"/>
              <w:ind w:left="357" w:right="425"/>
              <w:rPr>
                <w:rStyle w:val="SubtleEmphasis"/>
                <w:i w:val="0"/>
                <w:iCs w:val="0"/>
              </w:rPr>
            </w:pPr>
            <w:r w:rsidRPr="00063820">
              <w:rPr>
                <w:rStyle w:val="SubtleEmphasis"/>
                <w:i w:val="0"/>
                <w:iCs w:val="0"/>
              </w:rPr>
              <w:t>AC9M7SP03</w:t>
            </w:r>
          </w:p>
        </w:tc>
        <w:tc>
          <w:tcPr>
            <w:tcW w:w="10453" w:type="dxa"/>
            <w:gridSpan w:val="2"/>
          </w:tcPr>
          <w:p w14:paraId="71BC62DC" w14:textId="77777777" w:rsidR="004B142F" w:rsidRDefault="006447D9" w:rsidP="004F71FB">
            <w:pPr>
              <w:pStyle w:val="BodyText"/>
              <w:numPr>
                <w:ilvl w:val="0"/>
                <w:numId w:val="1"/>
              </w:numPr>
              <w:spacing w:before="120" w:after="120" w:line="240" w:lineRule="auto"/>
              <w:ind w:left="312" w:hanging="284"/>
              <w:rPr>
                <w:rStyle w:val="SubtleEmphasis"/>
              </w:rPr>
            </w:pPr>
            <w:r w:rsidRPr="65EE2606">
              <w:rPr>
                <w:rStyle w:val="SubtleEmphasis"/>
              </w:rPr>
              <w:t>using digital tools to transform shapes in the Cartesian plane, describing and recording the transformations</w:t>
            </w:r>
          </w:p>
          <w:p w14:paraId="79383925" w14:textId="01EFC50B" w:rsidR="004B142F" w:rsidRDefault="004B142F" w:rsidP="004F71FB">
            <w:pPr>
              <w:pStyle w:val="BodyText"/>
              <w:numPr>
                <w:ilvl w:val="0"/>
                <w:numId w:val="1"/>
              </w:numPr>
              <w:spacing w:before="120" w:after="120" w:line="240" w:lineRule="auto"/>
              <w:ind w:left="312" w:hanging="284"/>
              <w:rPr>
                <w:rStyle w:val="SubtleEmphasis"/>
              </w:rPr>
            </w:pPr>
            <w:r w:rsidRPr="65EE2606">
              <w:rPr>
                <w:rStyle w:val="SubtleEmphasis"/>
              </w:rPr>
              <w:t>describing patterns and investigating different ways to produce the same transformation</w:t>
            </w:r>
            <w:r w:rsidR="004E6CFF" w:rsidRPr="65EE2606">
              <w:rPr>
                <w:rStyle w:val="SubtleEmphasis"/>
              </w:rPr>
              <w:t>,</w:t>
            </w:r>
            <w:r w:rsidRPr="65EE2606">
              <w:rPr>
                <w:rStyle w:val="SubtleEmphasis"/>
              </w:rPr>
              <w:t xml:space="preserve"> such as using 2 successive reflections to provide the same result as a translation </w:t>
            </w:r>
          </w:p>
          <w:p w14:paraId="7A9E9B13" w14:textId="6666FB1B" w:rsidR="006447D9" w:rsidRPr="001F4654" w:rsidRDefault="004B142F" w:rsidP="004F71FB">
            <w:pPr>
              <w:pStyle w:val="BodyText"/>
              <w:numPr>
                <w:ilvl w:val="0"/>
                <w:numId w:val="1"/>
              </w:numPr>
              <w:spacing w:before="120" w:after="120" w:line="240" w:lineRule="auto"/>
              <w:ind w:left="312" w:hanging="284"/>
              <w:rPr>
                <w:rStyle w:val="SubtleEmphasis"/>
              </w:rPr>
            </w:pPr>
            <w:r w:rsidRPr="65EE2606">
              <w:rPr>
                <w:rStyle w:val="SubtleEmphasis"/>
              </w:rPr>
              <w:t>experimenting with, creating and re-creating patterns using combinations of translations, reflections and rotations</w:t>
            </w:r>
            <w:r w:rsidR="004E6CFF" w:rsidRPr="65EE2606">
              <w:rPr>
                <w:rStyle w:val="SubtleEmphasis"/>
              </w:rPr>
              <w:t>,</w:t>
            </w:r>
            <w:r w:rsidRPr="65EE2606">
              <w:rPr>
                <w:rStyle w:val="SubtleEmphasis"/>
              </w:rPr>
              <w:t xml:space="preserve"> using digital tools</w:t>
            </w:r>
          </w:p>
        </w:tc>
      </w:tr>
      <w:tr w:rsidR="00CF5CC0" w:rsidRPr="0094378D" w14:paraId="77C6208B" w14:textId="77777777" w:rsidTr="57386925">
        <w:trPr>
          <w:trHeight w:val="1762"/>
        </w:trPr>
        <w:tc>
          <w:tcPr>
            <w:tcW w:w="4673" w:type="dxa"/>
          </w:tcPr>
          <w:p w14:paraId="5FEE9013" w14:textId="28B2551C" w:rsidR="00A96490" w:rsidRPr="00A96490" w:rsidRDefault="114D345E" w:rsidP="3865145D">
            <w:pPr>
              <w:spacing w:after="120" w:line="240" w:lineRule="auto"/>
              <w:ind w:left="357" w:right="425"/>
              <w:rPr>
                <w:rStyle w:val="SubtleEmphasis"/>
                <w:i w:val="0"/>
                <w:iCs w:val="0"/>
              </w:rPr>
            </w:pPr>
            <w:r w:rsidRPr="3865145D">
              <w:rPr>
                <w:rStyle w:val="SubtleEmphasis"/>
                <w:i w:val="0"/>
                <w:iCs w:val="0"/>
              </w:rPr>
              <w:t>design and create algorithms involving a sequence of steps and decisions that will sort and classify sets of shapes according to their attributes</w:t>
            </w:r>
            <w:r w:rsidR="00C432A5">
              <w:rPr>
                <w:rStyle w:val="SubtleEmphasis"/>
                <w:i w:val="0"/>
                <w:iCs w:val="0"/>
              </w:rPr>
              <w:t>,</w:t>
            </w:r>
            <w:r w:rsidRPr="3865145D">
              <w:rPr>
                <w:rStyle w:val="SubtleEmphasis"/>
                <w:i w:val="0"/>
                <w:iCs w:val="0"/>
              </w:rPr>
              <w:t xml:space="preserve"> and describe how the algorithm</w:t>
            </w:r>
            <w:r w:rsidR="050A98EF" w:rsidRPr="3865145D">
              <w:rPr>
                <w:rStyle w:val="SubtleEmphasis"/>
                <w:i w:val="0"/>
                <w:iCs w:val="0"/>
              </w:rPr>
              <w:t>s</w:t>
            </w:r>
            <w:r w:rsidRPr="3865145D">
              <w:rPr>
                <w:rStyle w:val="SubtleEmphasis"/>
                <w:i w:val="0"/>
                <w:iCs w:val="0"/>
              </w:rPr>
              <w:t xml:space="preserve"> work </w:t>
            </w:r>
          </w:p>
          <w:p w14:paraId="30575B66" w14:textId="5E1A1313" w:rsidR="00CF5CC0" w:rsidRDefault="00A96490" w:rsidP="00A96490">
            <w:pPr>
              <w:spacing w:after="120" w:line="240" w:lineRule="auto"/>
              <w:ind w:left="357" w:right="425"/>
              <w:rPr>
                <w:rStyle w:val="SubtleEmphasis"/>
                <w:i w:val="0"/>
                <w:iCs w:val="0"/>
              </w:rPr>
            </w:pPr>
            <w:r w:rsidRPr="00A96490">
              <w:rPr>
                <w:rStyle w:val="SubtleEmphasis"/>
                <w:i w:val="0"/>
                <w:iCs w:val="0"/>
              </w:rPr>
              <w:t>AC9M7SP04</w:t>
            </w:r>
          </w:p>
        </w:tc>
        <w:tc>
          <w:tcPr>
            <w:tcW w:w="10453" w:type="dxa"/>
            <w:gridSpan w:val="2"/>
          </w:tcPr>
          <w:p w14:paraId="2063F44D" w14:textId="0B2F9707" w:rsidR="00273D6D" w:rsidRDefault="00CE7EDB" w:rsidP="004F71FB">
            <w:pPr>
              <w:pStyle w:val="BodyText"/>
              <w:numPr>
                <w:ilvl w:val="0"/>
                <w:numId w:val="1"/>
              </w:numPr>
              <w:spacing w:before="120" w:after="120" w:line="240" w:lineRule="auto"/>
              <w:ind w:left="312" w:hanging="284"/>
              <w:rPr>
                <w:rStyle w:val="SubtleEmphasis"/>
              </w:rPr>
            </w:pPr>
            <w:r w:rsidRPr="65EE2606">
              <w:rPr>
                <w:rStyle w:val="SubtleEmphasis"/>
              </w:rPr>
              <w:t>creating a classification scheme for triangles based on sides and angles</w:t>
            </w:r>
            <w:r w:rsidR="00F76153" w:rsidRPr="65EE2606">
              <w:rPr>
                <w:rStyle w:val="SubtleEmphasis"/>
              </w:rPr>
              <w:t>,</w:t>
            </w:r>
            <w:r w:rsidRPr="65EE2606">
              <w:rPr>
                <w:rStyle w:val="SubtleEmphasis"/>
              </w:rPr>
              <w:t xml:space="preserve"> using a flow chart using sequences and decisions</w:t>
            </w:r>
          </w:p>
          <w:p w14:paraId="109F153A" w14:textId="3BCCE066" w:rsidR="00273D6D" w:rsidRDefault="00273D6D" w:rsidP="004F71FB">
            <w:pPr>
              <w:pStyle w:val="BodyText"/>
              <w:numPr>
                <w:ilvl w:val="0"/>
                <w:numId w:val="1"/>
              </w:numPr>
              <w:spacing w:before="120" w:after="120" w:line="240" w:lineRule="auto"/>
              <w:ind w:left="312" w:hanging="284"/>
              <w:rPr>
                <w:rStyle w:val="SubtleEmphasis"/>
              </w:rPr>
            </w:pPr>
            <w:r w:rsidRPr="65EE2606">
              <w:rPr>
                <w:rStyle w:val="SubtleEmphasis"/>
              </w:rPr>
              <w:t>creating a flow</w:t>
            </w:r>
            <w:r w:rsidR="00174C66" w:rsidRPr="65EE2606">
              <w:rPr>
                <w:rStyle w:val="SubtleEmphasis"/>
              </w:rPr>
              <w:t xml:space="preserve"> </w:t>
            </w:r>
            <w:r w:rsidRPr="65EE2606">
              <w:rPr>
                <w:rStyle w:val="SubtleEmphasis"/>
              </w:rPr>
              <w:t xml:space="preserve">chart or hierarchy for quadrilaterals that shows the relationships between trapeziums, parallelograms, rhombuses, rectangles, squares and kites </w:t>
            </w:r>
          </w:p>
          <w:p w14:paraId="225A283B" w14:textId="40657DFC" w:rsidR="00CE7EDB" w:rsidRPr="001F4654" w:rsidRDefault="00273D6D" w:rsidP="004F71FB">
            <w:pPr>
              <w:pStyle w:val="BodyText"/>
              <w:numPr>
                <w:ilvl w:val="0"/>
                <w:numId w:val="1"/>
              </w:numPr>
              <w:spacing w:before="120" w:after="120" w:line="240" w:lineRule="auto"/>
              <w:ind w:left="312" w:hanging="284"/>
              <w:rPr>
                <w:rStyle w:val="SubtleEmphasis"/>
              </w:rPr>
            </w:pPr>
            <w:r w:rsidRPr="65EE2606">
              <w:rPr>
                <w:rStyle w:val="SubtleEmphasis"/>
              </w:rPr>
              <w:t>creating a classification scheme for regular, irregular, concave or convex polygons that are sorted according to the number of sides</w:t>
            </w:r>
          </w:p>
        </w:tc>
      </w:tr>
    </w:tbl>
    <w:p w14:paraId="5A800939" w14:textId="469D8E93" w:rsidR="00EF398D" w:rsidRDefault="00EF398D" w:rsidP="0085567E">
      <w:pPr>
        <w:rPr>
          <w:i w:val="0"/>
        </w:rPr>
      </w:pPr>
    </w:p>
    <w:p w14:paraId="25736C87" w14:textId="77777777" w:rsidR="00EF398D" w:rsidRDefault="00EF398D">
      <w:pPr>
        <w:spacing w:before="160" w:after="0" w:line="360" w:lineRule="auto"/>
        <w:rPr>
          <w:i w:val="0"/>
        </w:rPr>
      </w:pPr>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3DFA6ABD" w14:textId="77777777" w:rsidTr="65EE2606">
        <w:tc>
          <w:tcPr>
            <w:tcW w:w="12328" w:type="dxa"/>
            <w:gridSpan w:val="2"/>
            <w:shd w:val="clear" w:color="auto" w:fill="005D93" w:themeFill="text2"/>
          </w:tcPr>
          <w:p w14:paraId="7CEEB6A8" w14:textId="77777777" w:rsidR="0085567E" w:rsidRPr="00F91937" w:rsidRDefault="0085567E" w:rsidP="002E36E9">
            <w:pPr>
              <w:pStyle w:val="BodyText"/>
              <w:spacing w:before="40" w:after="40" w:line="240" w:lineRule="auto"/>
              <w:ind w:left="23" w:right="23"/>
              <w:rPr>
                <w:b/>
                <w:bCs/>
              </w:rPr>
            </w:pPr>
            <w:r>
              <w:rPr>
                <w:b/>
                <w:color w:val="FFFFFF" w:themeColor="background1"/>
              </w:rPr>
              <w:lastRenderedPageBreak/>
              <w:t>Strand: Statistics</w:t>
            </w:r>
          </w:p>
        </w:tc>
        <w:tc>
          <w:tcPr>
            <w:tcW w:w="2798" w:type="dxa"/>
            <w:shd w:val="clear" w:color="auto" w:fill="FFFFFF" w:themeFill="accent6"/>
          </w:tcPr>
          <w:p w14:paraId="6CE23AE6" w14:textId="6A16D89B" w:rsidR="0085567E" w:rsidRPr="007078D3" w:rsidRDefault="0085567E" w:rsidP="002E36E9">
            <w:pPr>
              <w:pStyle w:val="BodyText"/>
              <w:spacing w:before="40" w:after="40" w:line="240" w:lineRule="auto"/>
              <w:ind w:left="23" w:right="23"/>
              <w:rPr>
                <w:b/>
                <w:bCs/>
                <w:color w:val="auto"/>
              </w:rPr>
            </w:pPr>
            <w:r>
              <w:rPr>
                <w:b/>
                <w:color w:val="auto"/>
              </w:rPr>
              <w:t>Year 7</w:t>
            </w:r>
          </w:p>
        </w:tc>
      </w:tr>
      <w:tr w:rsidR="0085567E" w:rsidRPr="0094378D" w14:paraId="1BBBD986" w14:textId="77777777" w:rsidTr="65EE2606">
        <w:tc>
          <w:tcPr>
            <w:tcW w:w="4673" w:type="dxa"/>
            <w:shd w:val="clear" w:color="auto" w:fill="FFD685" w:themeFill="accent3"/>
          </w:tcPr>
          <w:p w14:paraId="4ADD9EC4"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33209155"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03743257"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3CFD0161" w14:textId="77777777" w:rsidTr="65EE2606">
        <w:trPr>
          <w:trHeight w:val="1942"/>
        </w:trPr>
        <w:tc>
          <w:tcPr>
            <w:tcW w:w="4673" w:type="dxa"/>
          </w:tcPr>
          <w:p w14:paraId="019FEEE4" w14:textId="6532F827" w:rsidR="00B14232" w:rsidRPr="00B14232" w:rsidRDefault="43B57805" w:rsidP="65064F06">
            <w:pPr>
              <w:spacing w:after="120" w:line="240" w:lineRule="auto"/>
              <w:ind w:left="357" w:right="425"/>
              <w:rPr>
                <w:rStyle w:val="SubtleEmphasis"/>
                <w:i w:val="0"/>
                <w:iCs w:val="0"/>
              </w:rPr>
            </w:pPr>
            <w:r w:rsidRPr="65064F06">
              <w:rPr>
                <w:rStyle w:val="SubtleEmphasis"/>
                <w:i w:val="0"/>
                <w:iCs w:val="0"/>
              </w:rPr>
              <w:t xml:space="preserve">acquire </w:t>
            </w:r>
            <w:r w:rsidR="003534AC">
              <w:rPr>
                <w:rStyle w:val="SubtleEmphasis"/>
                <w:i w:val="0"/>
                <w:iCs w:val="0"/>
              </w:rPr>
              <w:t xml:space="preserve">data sets for </w:t>
            </w:r>
            <w:r w:rsidRPr="65064F06">
              <w:rPr>
                <w:rStyle w:val="SubtleEmphasis"/>
                <w:i w:val="0"/>
                <w:iCs w:val="0"/>
              </w:rPr>
              <w:t xml:space="preserve">discrete and continuous numerical </w:t>
            </w:r>
            <w:r w:rsidR="003534AC">
              <w:rPr>
                <w:rStyle w:val="SubtleEmphasis"/>
                <w:i w:val="0"/>
                <w:iCs w:val="0"/>
              </w:rPr>
              <w:t xml:space="preserve">variables </w:t>
            </w:r>
            <w:r w:rsidRPr="65064F06">
              <w:rPr>
                <w:rStyle w:val="SubtleEmphasis"/>
                <w:i w:val="0"/>
                <w:iCs w:val="0"/>
              </w:rPr>
              <w:t xml:space="preserve">and </w:t>
            </w:r>
            <w:r w:rsidR="00444DB1">
              <w:rPr>
                <w:rStyle w:val="SubtleEmphasis"/>
                <w:i w:val="0"/>
                <w:iCs w:val="0"/>
              </w:rPr>
              <w:t xml:space="preserve">calculate </w:t>
            </w:r>
            <w:r w:rsidRPr="65064F06">
              <w:rPr>
                <w:rStyle w:val="SubtleEmphasis"/>
                <w:i w:val="0"/>
                <w:iCs w:val="0"/>
              </w:rPr>
              <w:t>the range, median, mean and mode</w:t>
            </w:r>
            <w:r w:rsidR="007B2822">
              <w:rPr>
                <w:rStyle w:val="SubtleEmphasis"/>
                <w:i w:val="0"/>
                <w:iCs w:val="0"/>
              </w:rPr>
              <w:t>; m</w:t>
            </w:r>
            <w:r w:rsidRPr="65064F06">
              <w:rPr>
                <w:rStyle w:val="SubtleEmphasis"/>
                <w:i w:val="0"/>
                <w:iCs w:val="0"/>
              </w:rPr>
              <w:t xml:space="preserve">ake and justify decisions </w:t>
            </w:r>
            <w:r w:rsidR="00C432A5">
              <w:rPr>
                <w:rStyle w:val="SubtleEmphasis"/>
                <w:i w:val="0"/>
                <w:iCs w:val="0"/>
              </w:rPr>
              <w:t>about</w:t>
            </w:r>
            <w:r w:rsidRPr="65064F06">
              <w:rPr>
                <w:rStyle w:val="SubtleEmphasis"/>
                <w:i w:val="0"/>
                <w:iCs w:val="0"/>
              </w:rPr>
              <w:t xml:space="preserve"> which measures of central tendency provide useful insights into the nature of the distribution of data </w:t>
            </w:r>
          </w:p>
          <w:p w14:paraId="4ABB724F" w14:textId="5517A97E" w:rsidR="0085567E" w:rsidRPr="00E9248E" w:rsidRDefault="00B14232" w:rsidP="00760C82">
            <w:pPr>
              <w:spacing w:after="120" w:line="240" w:lineRule="auto"/>
              <w:ind w:left="357" w:right="425"/>
              <w:rPr>
                <w:rStyle w:val="SubtleEmphasis"/>
                <w:i w:val="0"/>
                <w:iCs w:val="0"/>
              </w:rPr>
            </w:pPr>
            <w:r w:rsidRPr="68909F6F">
              <w:rPr>
                <w:rStyle w:val="SubtleEmphasis"/>
                <w:i w:val="0"/>
                <w:iCs w:val="0"/>
              </w:rPr>
              <w:t>AC9M7ST01</w:t>
            </w:r>
          </w:p>
        </w:tc>
        <w:tc>
          <w:tcPr>
            <w:tcW w:w="10453" w:type="dxa"/>
            <w:gridSpan w:val="2"/>
          </w:tcPr>
          <w:p w14:paraId="3120CB32" w14:textId="18D2C049" w:rsidR="000E3127" w:rsidRDefault="006F3BEA" w:rsidP="004F71FB">
            <w:pPr>
              <w:pStyle w:val="BodyText"/>
              <w:numPr>
                <w:ilvl w:val="0"/>
                <w:numId w:val="1"/>
              </w:numPr>
              <w:spacing w:before="120" w:after="120" w:line="240" w:lineRule="auto"/>
              <w:ind w:left="312" w:hanging="284"/>
              <w:rPr>
                <w:color w:val="auto"/>
                <w:sz w:val="20"/>
              </w:rPr>
            </w:pPr>
            <w:r w:rsidRPr="65EE2606">
              <w:rPr>
                <w:color w:val="auto"/>
                <w:sz w:val="20"/>
              </w:rPr>
              <w:t>understanding that summarising data by calculating measures of centre can help make sense of the data, commenting on skewness or symmetry of data and the use of mean and median as representative measures</w:t>
            </w:r>
          </w:p>
          <w:p w14:paraId="037E211F" w14:textId="4DF9A988" w:rsidR="000E3127" w:rsidRDefault="000E3127" w:rsidP="004F71FB">
            <w:pPr>
              <w:pStyle w:val="BodyText"/>
              <w:numPr>
                <w:ilvl w:val="0"/>
                <w:numId w:val="1"/>
              </w:numPr>
              <w:spacing w:before="120" w:after="120" w:line="240" w:lineRule="auto"/>
              <w:ind w:left="312" w:hanging="284"/>
              <w:rPr>
                <w:color w:val="auto"/>
                <w:sz w:val="20"/>
              </w:rPr>
            </w:pPr>
            <w:r w:rsidRPr="65EE2606">
              <w:rPr>
                <w:color w:val="auto"/>
                <w:sz w:val="20"/>
              </w:rPr>
              <w:t xml:space="preserve">comparing the mean, median, mode and range of displays of data from a given context, and explaining how outliers may affect summary statistics </w:t>
            </w:r>
          </w:p>
          <w:p w14:paraId="5F102372" w14:textId="77777777" w:rsidR="0085567E" w:rsidRDefault="000E3127" w:rsidP="004F71FB">
            <w:pPr>
              <w:pStyle w:val="BodyText"/>
              <w:numPr>
                <w:ilvl w:val="0"/>
                <w:numId w:val="1"/>
              </w:numPr>
              <w:spacing w:before="120" w:after="120" w:line="240" w:lineRule="auto"/>
              <w:ind w:left="312" w:hanging="284"/>
              <w:rPr>
                <w:color w:val="auto"/>
                <w:sz w:val="20"/>
              </w:rPr>
            </w:pPr>
            <w:r w:rsidRPr="65EE2606">
              <w:rPr>
                <w:color w:val="auto"/>
                <w:sz w:val="20"/>
              </w:rPr>
              <w:t>recognising how different data sets can have the same measures of central tendency and experimenting with how varying data affects these measures</w:t>
            </w:r>
          </w:p>
          <w:p w14:paraId="141D240F" w14:textId="53C26527" w:rsidR="000B7AF5" w:rsidRPr="000B7AF5" w:rsidRDefault="000B7AF5" w:rsidP="000B7AF5">
            <w:pPr>
              <w:pStyle w:val="BodyText"/>
              <w:numPr>
                <w:ilvl w:val="0"/>
                <w:numId w:val="1"/>
              </w:numPr>
              <w:spacing w:before="120" w:after="120" w:line="240" w:lineRule="auto"/>
              <w:ind w:left="312" w:hanging="284"/>
              <w:rPr>
                <w:color w:val="auto"/>
                <w:sz w:val="20"/>
              </w:rPr>
            </w:pPr>
            <w:r>
              <w:rPr>
                <w:color w:val="auto"/>
                <w:sz w:val="20"/>
              </w:rPr>
              <w:t xml:space="preserve">acquire </w:t>
            </w:r>
            <w:r w:rsidR="008751D2">
              <w:rPr>
                <w:color w:val="auto"/>
                <w:sz w:val="20"/>
              </w:rPr>
              <w:t xml:space="preserve">continuous </w:t>
            </w:r>
            <w:r>
              <w:rPr>
                <w:color w:val="auto"/>
                <w:sz w:val="20"/>
              </w:rPr>
              <w:t>numerical data by taking measurement samples during a science experiment</w:t>
            </w:r>
            <w:r w:rsidR="00512D11">
              <w:rPr>
                <w:color w:val="auto"/>
                <w:sz w:val="20"/>
              </w:rPr>
              <w:t xml:space="preserve">, </w:t>
            </w:r>
            <w:r>
              <w:rPr>
                <w:color w:val="auto"/>
                <w:sz w:val="20"/>
              </w:rPr>
              <w:t>observation</w:t>
            </w:r>
            <w:r w:rsidR="00512D11">
              <w:rPr>
                <w:color w:val="auto"/>
                <w:sz w:val="20"/>
              </w:rPr>
              <w:t xml:space="preserve"> o</w:t>
            </w:r>
            <w:r w:rsidR="00470561">
              <w:rPr>
                <w:color w:val="auto"/>
                <w:sz w:val="20"/>
              </w:rPr>
              <w:t>r field study</w:t>
            </w:r>
            <w:r w:rsidR="003608FF">
              <w:rPr>
                <w:color w:val="auto"/>
                <w:sz w:val="20"/>
              </w:rPr>
              <w:t>,</w:t>
            </w:r>
            <w:r w:rsidR="00CF75ED">
              <w:rPr>
                <w:color w:val="auto"/>
                <w:sz w:val="20"/>
              </w:rPr>
              <w:t xml:space="preserve"> comparing measures of central </w:t>
            </w:r>
            <w:r w:rsidR="008751D2">
              <w:rPr>
                <w:color w:val="auto"/>
                <w:sz w:val="20"/>
              </w:rPr>
              <w:t>tendency and</w:t>
            </w:r>
            <w:r w:rsidR="003210C7">
              <w:rPr>
                <w:color w:val="auto"/>
                <w:sz w:val="20"/>
              </w:rPr>
              <w:t xml:space="preserve"> identifying </w:t>
            </w:r>
            <w:r w:rsidR="008751D2">
              <w:rPr>
                <w:color w:val="auto"/>
                <w:sz w:val="20"/>
              </w:rPr>
              <w:t xml:space="preserve">any </w:t>
            </w:r>
            <w:r w:rsidR="003210C7">
              <w:rPr>
                <w:color w:val="auto"/>
                <w:sz w:val="20"/>
              </w:rPr>
              <w:t>an</w:t>
            </w:r>
            <w:r w:rsidR="00D063C3">
              <w:rPr>
                <w:color w:val="auto"/>
                <w:sz w:val="20"/>
              </w:rPr>
              <w:t xml:space="preserve">omalies in </w:t>
            </w:r>
            <w:r w:rsidR="008751D2">
              <w:rPr>
                <w:color w:val="auto"/>
                <w:sz w:val="20"/>
              </w:rPr>
              <w:t xml:space="preserve">the </w:t>
            </w:r>
            <w:r w:rsidR="007B2F19">
              <w:rPr>
                <w:color w:val="auto"/>
                <w:sz w:val="20"/>
              </w:rPr>
              <w:t xml:space="preserve">distribution of </w:t>
            </w:r>
            <w:r w:rsidR="00D063C3">
              <w:rPr>
                <w:color w:val="auto"/>
                <w:sz w:val="20"/>
              </w:rPr>
              <w:t>data</w:t>
            </w:r>
          </w:p>
        </w:tc>
      </w:tr>
      <w:tr w:rsidR="00273D6D" w:rsidRPr="0094378D" w14:paraId="40DCB618" w14:textId="77777777" w:rsidTr="00DA10D6">
        <w:trPr>
          <w:trHeight w:val="1521"/>
        </w:trPr>
        <w:tc>
          <w:tcPr>
            <w:tcW w:w="4673" w:type="dxa"/>
          </w:tcPr>
          <w:p w14:paraId="4FACCB23" w14:textId="6B141E23" w:rsidR="00A57278" w:rsidRPr="00A57278" w:rsidRDefault="00A57278" w:rsidP="00A57278">
            <w:pPr>
              <w:spacing w:after="120" w:line="240" w:lineRule="auto"/>
              <w:ind w:left="357" w:right="425"/>
              <w:rPr>
                <w:rStyle w:val="SubtleEmphasis"/>
                <w:i w:val="0"/>
                <w:iCs w:val="0"/>
              </w:rPr>
            </w:pPr>
            <w:r w:rsidRPr="00A57278">
              <w:rPr>
                <w:rStyle w:val="SubtleEmphasis"/>
                <w:i w:val="0"/>
                <w:iCs w:val="0"/>
              </w:rPr>
              <w:t>create different types of numerical data displays including stem-and-leaf plots using software where appropriate</w:t>
            </w:r>
            <w:r w:rsidR="007B2822">
              <w:rPr>
                <w:rStyle w:val="SubtleEmphasis"/>
                <w:i w:val="0"/>
                <w:iCs w:val="0"/>
              </w:rPr>
              <w:t>; d</w:t>
            </w:r>
            <w:r w:rsidRPr="00A57278">
              <w:rPr>
                <w:rStyle w:val="SubtleEmphasis"/>
                <w:i w:val="0"/>
                <w:iCs w:val="0"/>
              </w:rPr>
              <w:t>escribe and compare the distribution of data, commenting on the shape</w:t>
            </w:r>
            <w:r w:rsidR="007E7058">
              <w:rPr>
                <w:rStyle w:val="SubtleEmphasis"/>
                <w:i w:val="0"/>
                <w:iCs w:val="0"/>
              </w:rPr>
              <w:t>, centre</w:t>
            </w:r>
            <w:r w:rsidRPr="00A57278">
              <w:rPr>
                <w:rStyle w:val="SubtleEmphasis"/>
                <w:i w:val="0"/>
                <w:iCs w:val="0"/>
              </w:rPr>
              <w:t xml:space="preserve"> and spread including outliers and determining the range, median, mean and mode </w:t>
            </w:r>
          </w:p>
          <w:p w14:paraId="1CB623A9" w14:textId="32F9D263" w:rsidR="00273D6D" w:rsidRDefault="00A57278" w:rsidP="00A57278">
            <w:pPr>
              <w:spacing w:after="120" w:line="240" w:lineRule="auto"/>
              <w:ind w:left="357" w:right="425"/>
              <w:rPr>
                <w:rStyle w:val="SubtleEmphasis"/>
                <w:i w:val="0"/>
                <w:iCs w:val="0"/>
              </w:rPr>
            </w:pPr>
            <w:r w:rsidRPr="00A57278">
              <w:rPr>
                <w:rStyle w:val="SubtleEmphasis"/>
                <w:i w:val="0"/>
                <w:iCs w:val="0"/>
              </w:rPr>
              <w:t>AC9M7ST02</w:t>
            </w:r>
          </w:p>
        </w:tc>
        <w:tc>
          <w:tcPr>
            <w:tcW w:w="10453" w:type="dxa"/>
            <w:gridSpan w:val="2"/>
          </w:tcPr>
          <w:p w14:paraId="1E467DCF" w14:textId="77777777" w:rsidR="0083059F" w:rsidRDefault="004D44A9" w:rsidP="004F71FB">
            <w:pPr>
              <w:pStyle w:val="BodyText"/>
              <w:numPr>
                <w:ilvl w:val="0"/>
                <w:numId w:val="1"/>
              </w:numPr>
              <w:spacing w:before="120" w:after="120" w:line="240" w:lineRule="auto"/>
              <w:ind w:left="312" w:hanging="284"/>
              <w:rPr>
                <w:rStyle w:val="SubtleEmphasis"/>
              </w:rPr>
            </w:pPr>
            <w:r w:rsidRPr="65EE2606">
              <w:rPr>
                <w:rStyle w:val="SubtleEmphasis"/>
              </w:rPr>
              <w:t>using ordered stem-and-leaf plots to record and display numerical data collected in a class investigation, such as constructing a class plot of height in centimetres on a shared stem-and-leaf plot for which the stems 12, 13, 14, 15, 16 and 17 have been produced</w:t>
            </w:r>
          </w:p>
          <w:p w14:paraId="56A6C728" w14:textId="2082556F" w:rsidR="0083059F" w:rsidRDefault="0083059F" w:rsidP="004F71FB">
            <w:pPr>
              <w:pStyle w:val="BodyText"/>
              <w:numPr>
                <w:ilvl w:val="0"/>
                <w:numId w:val="1"/>
              </w:numPr>
              <w:spacing w:before="120" w:after="120" w:line="240" w:lineRule="auto"/>
              <w:ind w:left="312" w:hanging="284"/>
              <w:rPr>
                <w:rStyle w:val="SubtleEmphasis"/>
              </w:rPr>
            </w:pPr>
            <w:r w:rsidRPr="65EE2606">
              <w:rPr>
                <w:rStyle w:val="SubtleEmphasis"/>
              </w:rPr>
              <w:t>comparing variation in attributes by category using split stem-and-leaf plots or dot plots</w:t>
            </w:r>
            <w:r w:rsidR="006834C6" w:rsidRPr="65EE2606">
              <w:rPr>
                <w:rStyle w:val="SubtleEmphasis"/>
              </w:rPr>
              <w:t>;</w:t>
            </w:r>
            <w:r w:rsidRPr="65EE2606">
              <w:rPr>
                <w:rStyle w:val="SubtleEmphasis"/>
              </w:rPr>
              <w:t xml:space="preserve"> interpreting the shape of the distribution using qualitative terms to describe symmetry or skewness, </w:t>
            </w:r>
            <w:r w:rsidR="007E0DCB" w:rsidRPr="65EE2606">
              <w:rPr>
                <w:rStyle w:val="SubtleEmphasis"/>
              </w:rPr>
              <w:t>“</w:t>
            </w:r>
            <w:r w:rsidRPr="65EE2606">
              <w:rPr>
                <w:rStyle w:val="SubtleEmphasis"/>
              </w:rPr>
              <w:t>average</w:t>
            </w:r>
            <w:r w:rsidR="007E0DCB" w:rsidRPr="65EE2606">
              <w:rPr>
                <w:rStyle w:val="SubtleEmphasis"/>
              </w:rPr>
              <w:t>”</w:t>
            </w:r>
            <w:r w:rsidRPr="65EE2606">
              <w:rPr>
                <w:rStyle w:val="SubtleEmphasis"/>
              </w:rPr>
              <w:t xml:space="preserve"> in terms of the mean, median and mode</w:t>
            </w:r>
            <w:r w:rsidR="007E0DCB" w:rsidRPr="65EE2606">
              <w:rPr>
                <w:rStyle w:val="SubtleEmphasis"/>
              </w:rPr>
              <w:t>,</w:t>
            </w:r>
            <w:r w:rsidRPr="65EE2606">
              <w:rPr>
                <w:rStyle w:val="SubtleEmphasis"/>
              </w:rPr>
              <w:t xml:space="preserve"> and the amount of variation based on qualitative descriptions of the spread of the data </w:t>
            </w:r>
          </w:p>
          <w:p w14:paraId="28A4DD25" w14:textId="6F4AD5AC" w:rsidR="0083059F" w:rsidRDefault="0083059F" w:rsidP="00755E76">
            <w:pPr>
              <w:pStyle w:val="BodyText"/>
              <w:numPr>
                <w:ilvl w:val="0"/>
                <w:numId w:val="1"/>
              </w:numPr>
              <w:spacing w:before="120" w:after="120" w:line="240" w:lineRule="auto"/>
              <w:ind w:left="312" w:hanging="284"/>
              <w:rPr>
                <w:rStyle w:val="SubtleEmphasis"/>
              </w:rPr>
            </w:pPr>
            <w:r w:rsidRPr="65EE2606">
              <w:rPr>
                <w:rStyle w:val="SubtleEmphasis"/>
              </w:rPr>
              <w:t>connecting features of the data display; for example, highest frequency, clusters, gaps, symmetry or skewness, to the mode, range and median</w:t>
            </w:r>
            <w:r w:rsidR="007E0DCB" w:rsidRPr="65EE2606">
              <w:rPr>
                <w:rStyle w:val="SubtleEmphasis"/>
              </w:rPr>
              <w:t>,</w:t>
            </w:r>
            <w:r w:rsidRPr="65EE2606">
              <w:rPr>
                <w:rStyle w:val="SubtleEmphasis"/>
              </w:rPr>
              <w:t xml:space="preserve"> and the question in context</w:t>
            </w:r>
            <w:r w:rsidR="00755E76">
              <w:rPr>
                <w:rStyle w:val="SubtleEmphasis"/>
              </w:rPr>
              <w:t xml:space="preserve">; </w:t>
            </w:r>
            <w:r w:rsidR="00755E76" w:rsidRPr="65EE2606">
              <w:rPr>
                <w:rStyle w:val="SubtleEmphasis"/>
              </w:rPr>
              <w:t xml:space="preserve">describing the shape of distributions using terms such as “positive skew”, “negative skew”, “symmetric” and “bi-modal” and discussing the location of the median and mean on these distributions </w:t>
            </w:r>
          </w:p>
          <w:p w14:paraId="3B37F072" w14:textId="452ABB16" w:rsidR="0083059F" w:rsidRDefault="0083059F" w:rsidP="00AA429B">
            <w:pPr>
              <w:pStyle w:val="BodyText"/>
              <w:numPr>
                <w:ilvl w:val="0"/>
                <w:numId w:val="1"/>
              </w:numPr>
              <w:spacing w:before="120" w:after="120" w:line="240" w:lineRule="auto"/>
              <w:ind w:left="312" w:hanging="284"/>
              <w:rPr>
                <w:rStyle w:val="SubtleEmphasis"/>
              </w:rPr>
            </w:pPr>
            <w:r w:rsidRPr="65EE2606">
              <w:rPr>
                <w:rStyle w:val="SubtleEmphasis"/>
              </w:rPr>
              <w:t>using mean and median to compare data sets</w:t>
            </w:r>
            <w:r w:rsidR="007E0DCB" w:rsidRPr="65EE2606">
              <w:rPr>
                <w:rStyle w:val="SubtleEmphasis"/>
              </w:rPr>
              <w:t>,</w:t>
            </w:r>
            <w:r w:rsidRPr="65EE2606">
              <w:rPr>
                <w:rStyle w:val="SubtleEmphasis"/>
              </w:rPr>
              <w:t xml:space="preserve"> identifying possible outliers and explaining how these may affect the comparison</w:t>
            </w:r>
            <w:r w:rsidR="007E0DCB" w:rsidRPr="65EE2606">
              <w:rPr>
                <w:rStyle w:val="SubtleEmphasis"/>
              </w:rPr>
              <w:t>;</w:t>
            </w:r>
            <w:r w:rsidRPr="65EE2606">
              <w:rPr>
                <w:rStyle w:val="SubtleEmphasis"/>
              </w:rPr>
              <w:t xml:space="preserve"> recognising how different displays make specific information about data more evident, including proportions, and measures of mean, mode or median, spread and extreme values</w:t>
            </w:r>
            <w:r w:rsidR="00B323EF">
              <w:rPr>
                <w:rStyle w:val="SubtleEmphasis"/>
              </w:rPr>
              <w:t xml:space="preserve">; </w:t>
            </w:r>
            <w:r w:rsidR="00B323EF" w:rsidRPr="65EE2606">
              <w:rPr>
                <w:rStyle w:val="SubtleEmphasis"/>
              </w:rPr>
              <w:t>understanding that the median and the mean will be the same or similar for symmetric distributions but different for distributions that are skewed</w:t>
            </w:r>
            <w:r w:rsidRPr="65EE2606">
              <w:rPr>
                <w:rStyle w:val="SubtleEmphasis"/>
              </w:rPr>
              <w:t xml:space="preserve"> </w:t>
            </w:r>
          </w:p>
          <w:p w14:paraId="1282D972" w14:textId="0C97515D" w:rsidR="004D44A9" w:rsidRPr="001F4654" w:rsidRDefault="0083059F" w:rsidP="00AA429B">
            <w:pPr>
              <w:pStyle w:val="BodyText"/>
              <w:numPr>
                <w:ilvl w:val="0"/>
                <w:numId w:val="1"/>
              </w:numPr>
              <w:spacing w:before="120" w:after="120" w:line="240" w:lineRule="auto"/>
              <w:ind w:left="312" w:hanging="284"/>
              <w:rPr>
                <w:rStyle w:val="SubtleEmphasis"/>
              </w:rPr>
            </w:pPr>
            <w:r w:rsidRPr="65EE2606">
              <w:rPr>
                <w:rStyle w:val="SubtleEmphasis"/>
              </w:rPr>
              <w:t>comparing the mean and median of data with and without extremes</w:t>
            </w:r>
            <w:r w:rsidR="00AA6547">
              <w:rPr>
                <w:rStyle w:val="SubtleEmphasis"/>
              </w:rPr>
              <w:t>; for example</w:t>
            </w:r>
            <w:r w:rsidR="006C5B4E">
              <w:rPr>
                <w:rStyle w:val="SubtleEmphasis"/>
              </w:rPr>
              <w:t>,</w:t>
            </w:r>
            <w:r w:rsidR="007E0DCB" w:rsidRPr="65EE2606">
              <w:rPr>
                <w:rStyle w:val="SubtleEmphasis"/>
              </w:rPr>
              <w:t xml:space="preserve"> </w:t>
            </w:r>
            <w:r w:rsidRPr="65EE2606">
              <w:rPr>
                <w:rStyle w:val="SubtleEmphasis"/>
              </w:rPr>
              <w:t xml:space="preserve">estimation of standard measures for length or mass, informally considering for a given set of data what might constitute an unexpected, unusual or extreme data value </w:t>
            </w:r>
          </w:p>
        </w:tc>
      </w:tr>
      <w:tr w:rsidR="00273D6D" w:rsidRPr="0094378D" w14:paraId="02A75223" w14:textId="77777777" w:rsidTr="65EE2606">
        <w:trPr>
          <w:trHeight w:val="1564"/>
        </w:trPr>
        <w:tc>
          <w:tcPr>
            <w:tcW w:w="4673" w:type="dxa"/>
          </w:tcPr>
          <w:p w14:paraId="1E608CB5" w14:textId="2D59FC5D" w:rsidR="00E00B0E" w:rsidRPr="00E00B0E" w:rsidRDefault="00E00B0E" w:rsidP="00E00B0E">
            <w:pPr>
              <w:spacing w:after="120" w:line="240" w:lineRule="auto"/>
              <w:ind w:left="357" w:right="425"/>
              <w:rPr>
                <w:rStyle w:val="SubtleEmphasis"/>
                <w:i w:val="0"/>
                <w:iCs w:val="0"/>
              </w:rPr>
            </w:pPr>
            <w:r w:rsidRPr="00E00B0E">
              <w:rPr>
                <w:rStyle w:val="SubtleEmphasis"/>
                <w:i w:val="0"/>
                <w:iCs w:val="0"/>
              </w:rPr>
              <w:lastRenderedPageBreak/>
              <w:t xml:space="preserve">plan and conduct statistical investigations involving </w:t>
            </w:r>
            <w:r w:rsidR="00160E47">
              <w:rPr>
                <w:rStyle w:val="SubtleEmphasis"/>
                <w:i w:val="0"/>
                <w:iCs w:val="0"/>
              </w:rPr>
              <w:t xml:space="preserve">data for </w:t>
            </w:r>
            <w:r w:rsidRPr="00E00B0E">
              <w:rPr>
                <w:rStyle w:val="SubtleEmphasis"/>
                <w:i w:val="0"/>
                <w:iCs w:val="0"/>
              </w:rPr>
              <w:t>discrete and continuous</w:t>
            </w:r>
            <w:r>
              <w:rPr>
                <w:rStyle w:val="SubtleEmphasis"/>
                <w:i w:val="0"/>
                <w:iCs w:val="0"/>
              </w:rPr>
              <w:t xml:space="preserve"> </w:t>
            </w:r>
            <w:r w:rsidRPr="00E00B0E">
              <w:rPr>
                <w:rStyle w:val="SubtleEmphasis"/>
                <w:i w:val="0"/>
                <w:iCs w:val="0"/>
              </w:rPr>
              <w:t>numerical</w:t>
            </w:r>
            <w:r w:rsidR="00160E47">
              <w:rPr>
                <w:rStyle w:val="SubtleEmphasis"/>
                <w:i w:val="0"/>
                <w:iCs w:val="0"/>
              </w:rPr>
              <w:t xml:space="preserve"> </w:t>
            </w:r>
            <w:r w:rsidR="00EF398D">
              <w:rPr>
                <w:rStyle w:val="SubtleEmphasis"/>
                <w:i w:val="0"/>
                <w:iCs w:val="0"/>
              </w:rPr>
              <w:t>variables;</w:t>
            </w:r>
            <w:r w:rsidR="007B2822">
              <w:rPr>
                <w:rStyle w:val="SubtleEmphasis"/>
                <w:i w:val="0"/>
                <w:iCs w:val="0"/>
              </w:rPr>
              <w:t xml:space="preserve"> a</w:t>
            </w:r>
            <w:r w:rsidRPr="00E00B0E">
              <w:rPr>
                <w:rStyle w:val="SubtleEmphasis"/>
                <w:i w:val="0"/>
                <w:iCs w:val="0"/>
              </w:rPr>
              <w:t xml:space="preserve">nalyse and interpret distributions of data and report findings in terms of shape and summary statistics </w:t>
            </w:r>
          </w:p>
          <w:p w14:paraId="5AE4BBAE" w14:textId="7902CBD9" w:rsidR="00273D6D" w:rsidRDefault="00E00B0E" w:rsidP="00E00B0E">
            <w:pPr>
              <w:spacing w:after="120" w:line="240" w:lineRule="auto"/>
              <w:ind w:left="357" w:right="425"/>
              <w:rPr>
                <w:rStyle w:val="SubtleEmphasis"/>
                <w:i w:val="0"/>
                <w:iCs w:val="0"/>
              </w:rPr>
            </w:pPr>
            <w:r w:rsidRPr="00E00B0E">
              <w:rPr>
                <w:rStyle w:val="SubtleEmphasis"/>
                <w:i w:val="0"/>
                <w:iCs w:val="0"/>
              </w:rPr>
              <w:t xml:space="preserve">AC9M7ST03  </w:t>
            </w:r>
          </w:p>
        </w:tc>
        <w:tc>
          <w:tcPr>
            <w:tcW w:w="10453" w:type="dxa"/>
            <w:gridSpan w:val="2"/>
          </w:tcPr>
          <w:p w14:paraId="7C4F9982" w14:textId="77777777" w:rsidR="002148E5" w:rsidRDefault="00496C52" w:rsidP="004F71FB">
            <w:pPr>
              <w:pStyle w:val="BodyText"/>
              <w:numPr>
                <w:ilvl w:val="0"/>
                <w:numId w:val="1"/>
              </w:numPr>
              <w:spacing w:before="120" w:after="120" w:line="240" w:lineRule="auto"/>
              <w:ind w:left="312" w:hanging="284"/>
              <w:rPr>
                <w:rStyle w:val="SubtleEmphasis"/>
              </w:rPr>
            </w:pPr>
            <w:r w:rsidRPr="65EE2606">
              <w:rPr>
                <w:rStyle w:val="SubtleEmphasis"/>
              </w:rPr>
              <w:t>conducting an investigation to draw conclusions about whether teenagers have faster reaction times than adults</w:t>
            </w:r>
          </w:p>
          <w:p w14:paraId="3766EA11" w14:textId="0E9B3B86" w:rsidR="002148E5" w:rsidRDefault="002148E5" w:rsidP="004F71FB">
            <w:pPr>
              <w:pStyle w:val="BodyText"/>
              <w:numPr>
                <w:ilvl w:val="0"/>
                <w:numId w:val="1"/>
              </w:numPr>
              <w:spacing w:before="120" w:after="120" w:line="240" w:lineRule="auto"/>
              <w:ind w:left="312" w:hanging="284"/>
              <w:rPr>
                <w:rStyle w:val="SubtleEmphasis"/>
              </w:rPr>
            </w:pPr>
            <w:r w:rsidRPr="65EE2606">
              <w:rPr>
                <w:rStyle w:val="SubtleEmphasis"/>
              </w:rPr>
              <w:t>conducting an investigation to support claims that a modification of a Science</w:t>
            </w:r>
            <w:r w:rsidR="007218CF" w:rsidRPr="65EE2606">
              <w:rPr>
                <w:rStyle w:val="SubtleEmphasis"/>
              </w:rPr>
              <w:t>,</w:t>
            </w:r>
            <w:r w:rsidRPr="65EE2606">
              <w:rPr>
                <w:rStyle w:val="SubtleEmphasis"/>
              </w:rPr>
              <w:t xml:space="preserve"> Technology</w:t>
            </w:r>
            <w:r w:rsidR="007218CF" w:rsidRPr="65EE2606">
              <w:rPr>
                <w:rStyle w:val="SubtleEmphasis"/>
              </w:rPr>
              <w:t>,</w:t>
            </w:r>
            <w:r w:rsidRPr="65EE2606">
              <w:rPr>
                <w:rStyle w:val="SubtleEmphasis"/>
              </w:rPr>
              <w:t xml:space="preserve"> Engineering</w:t>
            </w:r>
            <w:r w:rsidR="007218CF" w:rsidRPr="65EE2606">
              <w:rPr>
                <w:rStyle w:val="SubtleEmphasis"/>
              </w:rPr>
              <w:t xml:space="preserve"> and</w:t>
            </w:r>
            <w:r w:rsidRPr="65EE2606">
              <w:rPr>
                <w:rStyle w:val="SubtleEmphasis"/>
              </w:rPr>
              <w:t xml:space="preserve"> Mathematics </w:t>
            </w:r>
            <w:r w:rsidR="007B26EE" w:rsidRPr="65EE2606">
              <w:rPr>
                <w:rStyle w:val="SubtleEmphasis"/>
              </w:rPr>
              <w:t>(</w:t>
            </w:r>
            <w:r w:rsidRPr="65EE2606">
              <w:rPr>
                <w:rStyle w:val="SubtleEmphasis"/>
              </w:rPr>
              <w:t>STEM</w:t>
            </w:r>
            <w:r w:rsidR="007B26EE" w:rsidRPr="65EE2606">
              <w:rPr>
                <w:rStyle w:val="SubtleEmphasis"/>
              </w:rPr>
              <w:t>)</w:t>
            </w:r>
            <w:r w:rsidRPr="65EE2606">
              <w:rPr>
                <w:rStyle w:val="SubtleEmphasis"/>
              </w:rPr>
              <w:t xml:space="preserve"> related design has improved performance </w:t>
            </w:r>
          </w:p>
          <w:p w14:paraId="1400ED96" w14:textId="5F78C693" w:rsidR="00496C52" w:rsidRPr="001F4654" w:rsidRDefault="002148E5" w:rsidP="004F71FB">
            <w:pPr>
              <w:pStyle w:val="BodyText"/>
              <w:numPr>
                <w:ilvl w:val="0"/>
                <w:numId w:val="1"/>
              </w:numPr>
              <w:spacing w:before="120" w:after="120" w:line="240" w:lineRule="auto"/>
              <w:ind w:left="312" w:hanging="284"/>
              <w:rPr>
                <w:rStyle w:val="SubtleEmphasis"/>
              </w:rPr>
            </w:pPr>
            <w:r w:rsidRPr="65EE2606">
              <w:rPr>
                <w:rStyle w:val="SubtleEmphasis"/>
              </w:rPr>
              <w:t>using secondary data from the Reconciliation Barometer to conduct and report on statistical investigations relating to First Nations Australians</w:t>
            </w:r>
          </w:p>
        </w:tc>
      </w:tr>
    </w:tbl>
    <w:p w14:paraId="06EC2264" w14:textId="68C1137D" w:rsidR="00DA31BA" w:rsidRDefault="00DA31BA"/>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5A521007" w14:textId="77777777" w:rsidTr="65EE2606">
        <w:tc>
          <w:tcPr>
            <w:tcW w:w="12328" w:type="dxa"/>
            <w:gridSpan w:val="2"/>
            <w:shd w:val="clear" w:color="auto" w:fill="005D93" w:themeFill="text2"/>
          </w:tcPr>
          <w:p w14:paraId="72145A0B" w14:textId="1CC68514" w:rsidR="0085567E" w:rsidRPr="00F91937" w:rsidRDefault="0085567E" w:rsidP="002E36E9">
            <w:pPr>
              <w:pStyle w:val="BodyText"/>
              <w:spacing w:before="40" w:after="40" w:line="240" w:lineRule="auto"/>
              <w:ind w:left="23" w:right="23"/>
              <w:rPr>
                <w:b/>
                <w:bCs/>
              </w:rPr>
            </w:pPr>
            <w:r>
              <w:rPr>
                <w:b/>
                <w:color w:val="FFFFFF" w:themeColor="background1"/>
              </w:rPr>
              <w:t>Strand: Probability</w:t>
            </w:r>
          </w:p>
        </w:tc>
        <w:tc>
          <w:tcPr>
            <w:tcW w:w="2798" w:type="dxa"/>
            <w:shd w:val="clear" w:color="auto" w:fill="FFFFFF" w:themeFill="accent6"/>
          </w:tcPr>
          <w:p w14:paraId="11CF573A" w14:textId="255C2AA8" w:rsidR="0085567E" w:rsidRPr="007078D3" w:rsidRDefault="0085567E" w:rsidP="002E36E9">
            <w:pPr>
              <w:pStyle w:val="BodyText"/>
              <w:spacing w:before="40" w:after="40" w:line="240" w:lineRule="auto"/>
              <w:ind w:left="23" w:right="23"/>
              <w:rPr>
                <w:b/>
                <w:bCs/>
                <w:color w:val="auto"/>
              </w:rPr>
            </w:pPr>
            <w:r>
              <w:rPr>
                <w:b/>
                <w:color w:val="auto"/>
              </w:rPr>
              <w:t>Year 7</w:t>
            </w:r>
          </w:p>
        </w:tc>
      </w:tr>
      <w:tr w:rsidR="0085567E" w:rsidRPr="0094378D" w14:paraId="64D0592C" w14:textId="77777777" w:rsidTr="65EE2606">
        <w:tc>
          <w:tcPr>
            <w:tcW w:w="4673" w:type="dxa"/>
            <w:shd w:val="clear" w:color="auto" w:fill="FFD685" w:themeFill="accent3"/>
          </w:tcPr>
          <w:p w14:paraId="193DD315"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3D78DBD"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F6585F2"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18CAF4A1" w14:textId="77777777" w:rsidTr="65EE2606">
        <w:trPr>
          <w:trHeight w:val="1615"/>
        </w:trPr>
        <w:tc>
          <w:tcPr>
            <w:tcW w:w="4673" w:type="dxa"/>
          </w:tcPr>
          <w:p w14:paraId="72A5006B" w14:textId="6F9A7722" w:rsidR="00BD2E26" w:rsidRPr="00BD2E26" w:rsidRDefault="0099244E" w:rsidP="68909F6F">
            <w:pPr>
              <w:spacing w:after="120" w:line="240" w:lineRule="auto"/>
              <w:ind w:left="357" w:right="425"/>
              <w:rPr>
                <w:rStyle w:val="SubtleEmphasis"/>
                <w:i w:val="0"/>
                <w:iCs w:val="0"/>
              </w:rPr>
            </w:pPr>
            <w:r>
              <w:rPr>
                <w:rStyle w:val="SubtleEmphasis"/>
                <w:i w:val="0"/>
                <w:iCs w:val="0"/>
              </w:rPr>
              <w:t xml:space="preserve">identify </w:t>
            </w:r>
            <w:r w:rsidR="00BD2E26" w:rsidRPr="68909F6F">
              <w:rPr>
                <w:rStyle w:val="SubtleEmphasis"/>
                <w:i w:val="0"/>
                <w:iCs w:val="0"/>
              </w:rPr>
              <w:t>the sample space for single-stage events</w:t>
            </w:r>
            <w:r w:rsidR="00B160E7">
              <w:rPr>
                <w:rStyle w:val="SubtleEmphasis"/>
                <w:i w:val="0"/>
                <w:iCs w:val="0"/>
              </w:rPr>
              <w:t>; a</w:t>
            </w:r>
            <w:r w:rsidR="00BD2E26" w:rsidRPr="68909F6F">
              <w:rPr>
                <w:rStyle w:val="SubtleEmphasis"/>
                <w:i w:val="0"/>
                <w:iCs w:val="0"/>
              </w:rPr>
              <w:t xml:space="preserve">ssign probabilities to the outcomes of these events and predict relative frequencies for related events </w:t>
            </w:r>
          </w:p>
          <w:p w14:paraId="43FEF2F9" w14:textId="5AB83663" w:rsidR="0085567E" w:rsidRPr="00E9248E" w:rsidRDefault="00BD2E26" w:rsidP="00760C82">
            <w:pPr>
              <w:spacing w:after="120" w:line="240" w:lineRule="auto"/>
              <w:ind w:left="357" w:right="425"/>
              <w:rPr>
                <w:rStyle w:val="SubtleEmphasis"/>
                <w:i w:val="0"/>
                <w:iCs w:val="0"/>
              </w:rPr>
            </w:pPr>
            <w:r w:rsidRPr="68909F6F">
              <w:rPr>
                <w:rStyle w:val="SubtleEmphasis"/>
                <w:i w:val="0"/>
                <w:iCs w:val="0"/>
              </w:rPr>
              <w:t>AC9M7P01</w:t>
            </w:r>
          </w:p>
        </w:tc>
        <w:tc>
          <w:tcPr>
            <w:tcW w:w="10453" w:type="dxa"/>
            <w:gridSpan w:val="2"/>
          </w:tcPr>
          <w:p w14:paraId="0D966A24" w14:textId="0605CFD4" w:rsidR="00B068A0" w:rsidRDefault="00137DCF" w:rsidP="004F71FB">
            <w:pPr>
              <w:pStyle w:val="BodyText"/>
              <w:numPr>
                <w:ilvl w:val="0"/>
                <w:numId w:val="1"/>
              </w:numPr>
              <w:spacing w:before="120" w:after="120" w:line="240" w:lineRule="auto"/>
              <w:ind w:left="312" w:hanging="284"/>
              <w:rPr>
                <w:color w:val="auto"/>
                <w:sz w:val="20"/>
              </w:rPr>
            </w:pPr>
            <w:r w:rsidRPr="65EE2606">
              <w:rPr>
                <w:color w:val="auto"/>
                <w:sz w:val="20"/>
              </w:rPr>
              <w:t xml:space="preserve">discussing the meaning of probability terminology; for example, </w:t>
            </w:r>
            <w:r w:rsidR="00454BFE" w:rsidRPr="65EE2606">
              <w:rPr>
                <w:color w:val="auto"/>
                <w:sz w:val="20"/>
              </w:rPr>
              <w:t>“</w:t>
            </w:r>
            <w:r w:rsidRPr="65EE2606">
              <w:rPr>
                <w:color w:val="auto"/>
                <w:sz w:val="20"/>
              </w:rPr>
              <w:t>probability</w:t>
            </w:r>
            <w:r w:rsidR="00454BFE" w:rsidRPr="65EE2606">
              <w:rPr>
                <w:color w:val="auto"/>
                <w:sz w:val="20"/>
              </w:rPr>
              <w:t>”</w:t>
            </w:r>
            <w:r w:rsidRPr="65EE2606">
              <w:rPr>
                <w:color w:val="auto"/>
                <w:sz w:val="20"/>
              </w:rPr>
              <w:t xml:space="preserve">, </w:t>
            </w:r>
            <w:r w:rsidR="00454BFE" w:rsidRPr="65EE2606">
              <w:rPr>
                <w:color w:val="auto"/>
                <w:sz w:val="20"/>
              </w:rPr>
              <w:t>“</w:t>
            </w:r>
            <w:r w:rsidRPr="65EE2606">
              <w:rPr>
                <w:color w:val="auto"/>
                <w:sz w:val="20"/>
              </w:rPr>
              <w:t>sample space</w:t>
            </w:r>
            <w:r w:rsidR="00454BFE" w:rsidRPr="65EE2606">
              <w:rPr>
                <w:color w:val="auto"/>
                <w:sz w:val="20"/>
              </w:rPr>
              <w:t>”</w:t>
            </w:r>
            <w:r w:rsidRPr="65EE2606">
              <w:rPr>
                <w:color w:val="auto"/>
                <w:sz w:val="20"/>
              </w:rPr>
              <w:t xml:space="preserve">, </w:t>
            </w:r>
            <w:r w:rsidR="00454BFE" w:rsidRPr="65EE2606">
              <w:rPr>
                <w:color w:val="auto"/>
                <w:sz w:val="20"/>
              </w:rPr>
              <w:t>“</w:t>
            </w:r>
            <w:r w:rsidRPr="65EE2606">
              <w:rPr>
                <w:color w:val="auto"/>
                <w:sz w:val="20"/>
              </w:rPr>
              <w:t>favourable outcome</w:t>
            </w:r>
            <w:r w:rsidR="00454BFE" w:rsidRPr="65EE2606">
              <w:rPr>
                <w:color w:val="auto"/>
                <w:sz w:val="20"/>
              </w:rPr>
              <w:t>”</w:t>
            </w:r>
            <w:r w:rsidRPr="65EE2606">
              <w:rPr>
                <w:color w:val="auto"/>
                <w:sz w:val="20"/>
              </w:rPr>
              <w:t xml:space="preserve">, </w:t>
            </w:r>
            <w:r w:rsidR="00454BFE" w:rsidRPr="65EE2606">
              <w:rPr>
                <w:color w:val="auto"/>
                <w:sz w:val="20"/>
              </w:rPr>
              <w:t>“</w:t>
            </w:r>
            <w:r w:rsidRPr="65EE2606">
              <w:rPr>
                <w:color w:val="auto"/>
                <w:sz w:val="20"/>
              </w:rPr>
              <w:t>trial</w:t>
            </w:r>
            <w:r w:rsidR="00454BFE" w:rsidRPr="65EE2606">
              <w:rPr>
                <w:color w:val="auto"/>
                <w:sz w:val="20"/>
              </w:rPr>
              <w:t>”</w:t>
            </w:r>
            <w:r w:rsidRPr="65EE2606">
              <w:rPr>
                <w:color w:val="auto"/>
                <w:sz w:val="20"/>
              </w:rPr>
              <w:t xml:space="preserve">, </w:t>
            </w:r>
            <w:r w:rsidR="00454BFE" w:rsidRPr="65EE2606">
              <w:rPr>
                <w:color w:val="auto"/>
                <w:sz w:val="20"/>
              </w:rPr>
              <w:t>“</w:t>
            </w:r>
            <w:r w:rsidRPr="65EE2606">
              <w:rPr>
                <w:color w:val="auto"/>
                <w:sz w:val="20"/>
              </w:rPr>
              <w:t>experiment</w:t>
            </w:r>
            <w:r w:rsidR="00454BFE" w:rsidRPr="65EE2606">
              <w:rPr>
                <w:color w:val="auto"/>
                <w:sz w:val="20"/>
              </w:rPr>
              <w:t>”</w:t>
            </w:r>
            <w:r w:rsidRPr="65EE2606">
              <w:rPr>
                <w:color w:val="auto"/>
                <w:sz w:val="20"/>
              </w:rPr>
              <w:t xml:space="preserve"> and </w:t>
            </w:r>
            <w:r w:rsidR="00454BFE" w:rsidRPr="65EE2606">
              <w:rPr>
                <w:color w:val="auto"/>
                <w:sz w:val="20"/>
              </w:rPr>
              <w:t>“</w:t>
            </w:r>
            <w:r w:rsidRPr="65EE2606">
              <w:rPr>
                <w:color w:val="auto"/>
                <w:sz w:val="20"/>
              </w:rPr>
              <w:t>event</w:t>
            </w:r>
            <w:r w:rsidR="00454BFE" w:rsidRPr="65EE2606">
              <w:rPr>
                <w:color w:val="auto"/>
                <w:sz w:val="20"/>
              </w:rPr>
              <w:t>”</w:t>
            </w:r>
          </w:p>
          <w:p w14:paraId="17F3A6C3" w14:textId="4DF9A988" w:rsidR="00B068A0" w:rsidRDefault="00B068A0" w:rsidP="004F71FB">
            <w:pPr>
              <w:pStyle w:val="BodyText"/>
              <w:numPr>
                <w:ilvl w:val="0"/>
                <w:numId w:val="1"/>
              </w:numPr>
              <w:spacing w:before="120" w:after="120" w:line="240" w:lineRule="auto"/>
              <w:ind w:left="312" w:hanging="284"/>
              <w:rPr>
                <w:color w:val="auto"/>
                <w:sz w:val="20"/>
              </w:rPr>
            </w:pPr>
            <w:r w:rsidRPr="65EE2606">
              <w:rPr>
                <w:color w:val="auto"/>
                <w:sz w:val="20"/>
              </w:rPr>
              <w:t xml:space="preserve">listing sample spaces for games involving throwing a coin or a die, spinners, or lucky dip </w:t>
            </w:r>
          </w:p>
          <w:p w14:paraId="26BC16FF" w14:textId="1A61E3E9" w:rsidR="0085567E" w:rsidRPr="007E2AC6" w:rsidRDefault="00B068A0" w:rsidP="004F71FB">
            <w:pPr>
              <w:pStyle w:val="BodyText"/>
              <w:numPr>
                <w:ilvl w:val="0"/>
                <w:numId w:val="1"/>
              </w:numPr>
              <w:spacing w:before="120" w:after="120" w:line="240" w:lineRule="auto"/>
              <w:ind w:left="312" w:hanging="284"/>
              <w:rPr>
                <w:color w:val="auto"/>
                <w:sz w:val="20"/>
              </w:rPr>
            </w:pPr>
            <w:r w:rsidRPr="65EE2606">
              <w:rPr>
                <w:color w:val="auto"/>
                <w:sz w:val="20"/>
              </w:rPr>
              <w:t xml:space="preserve">assigning the probability for throwing a 6 on a </w:t>
            </w:r>
            <w:r w:rsidR="7CA4A99C" w:rsidRPr="6001DC29">
              <w:rPr>
                <w:color w:val="auto"/>
                <w:sz w:val="20"/>
              </w:rPr>
              <w:t>dice</w:t>
            </w:r>
            <w:r w:rsidRPr="65EE2606">
              <w:rPr>
                <w:color w:val="auto"/>
                <w:sz w:val="20"/>
              </w:rPr>
              <w:t xml:space="preserve"> and using this to predict the number </w:t>
            </w:r>
            <w:r w:rsidR="000D037C" w:rsidRPr="65EE2606">
              <w:rPr>
                <w:color w:val="auto"/>
                <w:sz w:val="20"/>
              </w:rPr>
              <w:t xml:space="preserve">of </w:t>
            </w:r>
            <w:r w:rsidRPr="65EE2606">
              <w:rPr>
                <w:color w:val="auto"/>
                <w:sz w:val="20"/>
              </w:rPr>
              <w:t xml:space="preserve">times a 6 will occur when a </w:t>
            </w:r>
            <w:r w:rsidR="7CA4A99C" w:rsidRPr="6001DC29">
              <w:rPr>
                <w:color w:val="auto"/>
                <w:sz w:val="20"/>
              </w:rPr>
              <w:t>dice</w:t>
            </w:r>
            <w:r w:rsidRPr="65EE2606">
              <w:rPr>
                <w:color w:val="auto"/>
                <w:sz w:val="20"/>
              </w:rPr>
              <w:t xml:space="preserve"> is thrown multiple times</w:t>
            </w:r>
          </w:p>
        </w:tc>
      </w:tr>
      <w:tr w:rsidR="00530DEB" w:rsidRPr="0094378D" w14:paraId="64861849" w14:textId="77777777" w:rsidTr="65EE2606">
        <w:trPr>
          <w:trHeight w:val="2122"/>
        </w:trPr>
        <w:tc>
          <w:tcPr>
            <w:tcW w:w="4673" w:type="dxa"/>
          </w:tcPr>
          <w:p w14:paraId="1202A92A" w14:textId="7E589D62" w:rsidR="009650EE" w:rsidRPr="009650EE" w:rsidRDefault="009650EE">
            <w:pPr>
              <w:spacing w:after="120" w:line="240" w:lineRule="auto"/>
              <w:ind w:left="357" w:right="425"/>
              <w:rPr>
                <w:rStyle w:val="SubtleEmphasis"/>
                <w:i w:val="0"/>
                <w:szCs w:val="22"/>
              </w:rPr>
            </w:pPr>
            <w:r w:rsidRPr="009650EE">
              <w:rPr>
                <w:rStyle w:val="SubtleEmphasis"/>
                <w:i w:val="0"/>
                <w:iCs w:val="0"/>
              </w:rPr>
              <w:t>conduct repeated chance experiments and run simulations with a large number of trials using digital tools</w:t>
            </w:r>
            <w:r w:rsidR="00B160E7">
              <w:rPr>
                <w:rStyle w:val="SubtleEmphasis"/>
                <w:i w:val="0"/>
                <w:iCs w:val="0"/>
              </w:rPr>
              <w:t>; c</w:t>
            </w:r>
            <w:r w:rsidRPr="009650EE">
              <w:rPr>
                <w:rStyle w:val="SubtleEmphasis"/>
                <w:i w:val="0"/>
                <w:iCs w:val="0"/>
              </w:rPr>
              <w:t>ompare predictions about outcomes with</w:t>
            </w:r>
            <w:r>
              <w:rPr>
                <w:rStyle w:val="SubtleEmphasis"/>
                <w:i w:val="0"/>
                <w:iCs w:val="0"/>
              </w:rPr>
              <w:t xml:space="preserve"> </w:t>
            </w:r>
            <w:r w:rsidRPr="009650EE">
              <w:rPr>
                <w:rStyle w:val="SubtleEmphasis"/>
                <w:i w:val="0"/>
                <w:iCs w:val="0"/>
              </w:rPr>
              <w:t>observed results</w:t>
            </w:r>
            <w:r w:rsidR="004C5B83">
              <w:rPr>
                <w:rStyle w:val="SubtleEmphasis"/>
                <w:i w:val="0"/>
                <w:iCs w:val="0"/>
              </w:rPr>
              <w:t>,</w:t>
            </w:r>
            <w:r w:rsidRPr="009650EE">
              <w:rPr>
                <w:rStyle w:val="SubtleEmphasis"/>
                <w:i w:val="0"/>
                <w:iCs w:val="0"/>
              </w:rPr>
              <w:t> explaining the differences </w:t>
            </w:r>
          </w:p>
          <w:p w14:paraId="628A846C" w14:textId="0B206323" w:rsidR="00530DEB" w:rsidRDefault="009650EE" w:rsidP="009650EE">
            <w:pPr>
              <w:spacing w:after="120" w:line="240" w:lineRule="auto"/>
              <w:ind w:left="357" w:right="425"/>
              <w:rPr>
                <w:rStyle w:val="SubtleEmphasis"/>
                <w:i w:val="0"/>
                <w:iCs w:val="0"/>
              </w:rPr>
            </w:pPr>
            <w:r w:rsidRPr="009650EE">
              <w:rPr>
                <w:rStyle w:val="SubtleEmphasis"/>
                <w:i w:val="0"/>
                <w:iCs w:val="0"/>
              </w:rPr>
              <w:t>AC9M7P02</w:t>
            </w:r>
          </w:p>
        </w:tc>
        <w:tc>
          <w:tcPr>
            <w:tcW w:w="10453" w:type="dxa"/>
            <w:gridSpan w:val="2"/>
          </w:tcPr>
          <w:p w14:paraId="3D1F1ECC" w14:textId="77777777" w:rsidR="001F7199" w:rsidRDefault="00E8548F" w:rsidP="004F71FB">
            <w:pPr>
              <w:pStyle w:val="BodyText"/>
              <w:numPr>
                <w:ilvl w:val="0"/>
                <w:numId w:val="1"/>
              </w:numPr>
              <w:spacing w:before="120" w:after="120" w:line="240" w:lineRule="auto"/>
              <w:ind w:left="312" w:hanging="284"/>
              <w:rPr>
                <w:rStyle w:val="SubtleEmphasis"/>
              </w:rPr>
            </w:pPr>
            <w:r w:rsidRPr="65EE2606">
              <w:rPr>
                <w:rStyle w:val="SubtleEmphasis"/>
              </w:rPr>
              <w:t>developing an understanding of the law of large numbers through using experiments and simulations to conduct large numbers of trials for seemingly random events and discussing findings</w:t>
            </w:r>
          </w:p>
          <w:p w14:paraId="51630B87" w14:textId="77777777" w:rsidR="001F7199" w:rsidRDefault="001F7199" w:rsidP="004F71FB">
            <w:pPr>
              <w:pStyle w:val="BodyText"/>
              <w:numPr>
                <w:ilvl w:val="0"/>
                <w:numId w:val="1"/>
              </w:numPr>
              <w:spacing w:before="120" w:after="120" w:line="240" w:lineRule="auto"/>
              <w:ind w:left="312" w:hanging="284"/>
              <w:rPr>
                <w:rStyle w:val="SubtleEmphasis"/>
              </w:rPr>
            </w:pPr>
            <w:r w:rsidRPr="65EE2606">
              <w:rPr>
                <w:rStyle w:val="SubtleEmphasis"/>
              </w:rPr>
              <w:t>conducting simulations using online simulation tools and comparing the combined results of a large number of trials to predicted results</w:t>
            </w:r>
          </w:p>
          <w:p w14:paraId="77070CE1" w14:textId="32408A98" w:rsidR="00E8548F" w:rsidRPr="001F4654" w:rsidRDefault="001F7199" w:rsidP="004F71FB">
            <w:pPr>
              <w:pStyle w:val="BodyText"/>
              <w:numPr>
                <w:ilvl w:val="0"/>
                <w:numId w:val="1"/>
              </w:numPr>
              <w:spacing w:before="120" w:after="120" w:line="240" w:lineRule="auto"/>
              <w:ind w:left="312" w:hanging="284"/>
              <w:rPr>
                <w:rStyle w:val="SubtleEmphasis"/>
              </w:rPr>
            </w:pPr>
            <w:r w:rsidRPr="65EE2606">
              <w:rPr>
                <w:rStyle w:val="SubtleEmphasis"/>
              </w:rPr>
              <w:t>exploring and observing First Nations Australian children’s instructive games; for example, Koara from the Jawi and Bardi Peoples of Sunday Island in Western Australia, to investigate probability, predicting outcomes for an event and comparing with increasingly larger numbers of trials</w:t>
            </w:r>
            <w:r w:rsidR="001007F4" w:rsidRPr="65EE2606">
              <w:rPr>
                <w:rStyle w:val="SubtleEmphasis"/>
              </w:rPr>
              <w:t>,</w:t>
            </w:r>
            <w:r w:rsidRPr="65EE2606">
              <w:rPr>
                <w:rStyle w:val="SubtleEmphasis"/>
              </w:rPr>
              <w:t xml:space="preserve"> and between observed and expected results</w:t>
            </w:r>
          </w:p>
        </w:tc>
      </w:tr>
    </w:tbl>
    <w:p w14:paraId="2A29BE08" w14:textId="41AEFDC4" w:rsidR="00EF398D" w:rsidRDefault="00EF398D" w:rsidP="0085567E"/>
    <w:p w14:paraId="714A148D" w14:textId="77777777" w:rsidR="00EF398D" w:rsidRDefault="00EF398D">
      <w:pPr>
        <w:spacing w:before="160" w:after="0" w:line="360" w:lineRule="auto"/>
      </w:pPr>
      <w:r>
        <w:br w:type="page"/>
      </w:r>
    </w:p>
    <w:p w14:paraId="71D59CDF" w14:textId="517E18FD" w:rsidR="0085567E" w:rsidRDefault="0085567E" w:rsidP="0085567E">
      <w:pPr>
        <w:pStyle w:val="ACARA-Heading2"/>
      </w:pPr>
      <w:bookmarkStart w:id="7" w:name="_Toc101513584"/>
      <w:r w:rsidRPr="0063674D">
        <w:lastRenderedPageBreak/>
        <w:t>Year</w:t>
      </w:r>
      <w:r>
        <w:t xml:space="preserve"> 8</w:t>
      </w:r>
      <w:bookmarkEnd w:id="7"/>
      <w:r>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85567E" w14:paraId="532E1EF9" w14:textId="77777777" w:rsidTr="4CAF8BE3">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2AEFF8F2" w14:textId="77777777" w:rsidR="0085567E" w:rsidRPr="00C83BA3" w:rsidRDefault="0085567E" w:rsidP="00D65D7A">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85567E" w14:paraId="724F1816" w14:textId="77777777" w:rsidTr="4CAF8BE3">
        <w:tc>
          <w:tcPr>
            <w:tcW w:w="15126" w:type="dxa"/>
            <w:tcBorders>
              <w:top w:val="single" w:sz="4" w:space="0" w:color="auto"/>
              <w:left w:val="single" w:sz="4" w:space="0" w:color="auto"/>
              <w:bottom w:val="single" w:sz="4" w:space="0" w:color="auto"/>
              <w:right w:val="single" w:sz="4" w:space="0" w:color="auto"/>
            </w:tcBorders>
          </w:tcPr>
          <w:p w14:paraId="53D703A1" w14:textId="0EF4F38D" w:rsidR="003F70F8" w:rsidRPr="00133137" w:rsidRDefault="003F70F8" w:rsidP="00CB09D9">
            <w:pPr>
              <w:pStyle w:val="ACARA-Levelandstandards"/>
              <w:ind w:left="0"/>
              <w:rPr>
                <w:rStyle w:val="SubtleEmphasis"/>
                <w:i/>
                <w:iCs/>
              </w:rPr>
            </w:pPr>
            <w:r w:rsidRPr="68909F6F">
              <w:rPr>
                <w:rStyle w:val="SubtleEmphasis"/>
              </w:rPr>
              <w:t xml:space="preserve">In Year 8, learning in Mathematics builds on each student’s prior learning and experiences. Students engage in a range of approaches to learning and doing mathematics that develop their understanding </w:t>
            </w:r>
            <w:r w:rsidR="00133137">
              <w:rPr>
                <w:rStyle w:val="SubtleEmphasis"/>
              </w:rPr>
              <w:t xml:space="preserve">of </w:t>
            </w:r>
            <w:r w:rsidR="007A79C7">
              <w:rPr>
                <w:rStyle w:val="SubtleEmphasis"/>
              </w:rPr>
              <w:t>and fluency with</w:t>
            </w:r>
            <w:r w:rsidRPr="68909F6F">
              <w:rPr>
                <w:rStyle w:val="SubtleEmphasis"/>
              </w:rPr>
              <w:t xml:space="preserve"> concepts, procedures and processes by making connections, reasoning</w:t>
            </w:r>
            <w:r w:rsidR="001F1D47">
              <w:rPr>
                <w:rStyle w:val="SubtleEmphasis"/>
              </w:rPr>
              <w:t>, problem-solving</w:t>
            </w:r>
            <w:r w:rsidRPr="68909F6F">
              <w:rPr>
                <w:rStyle w:val="SubtleEmphasis"/>
              </w:rPr>
              <w:t xml:space="preserve"> and practice.</w:t>
            </w:r>
            <w:r w:rsidR="00133137">
              <w:rPr>
                <w:rStyle w:val="SubtleEmphasis"/>
              </w:rPr>
              <w:t xml:space="preserve"> </w:t>
            </w:r>
            <w:r w:rsidR="00133137" w:rsidRPr="00F5764D">
              <w:rPr>
                <w:lang w:val="en-US"/>
              </w:rPr>
              <w:t>Proficiency in mathematics</w:t>
            </w:r>
            <w:r w:rsidR="00133137" w:rsidRPr="00F5764D">
              <w:rPr>
                <w:color w:val="222222"/>
              </w:rPr>
              <w:t xml:space="preserve"> enables students to respond to familiar and unfamiliar situations by employing mathematical strategies to make informed decisions and solve problems efficiently.</w:t>
            </w:r>
          </w:p>
          <w:p w14:paraId="7AB312AC" w14:textId="0D02AABF" w:rsidR="003F70F8" w:rsidRDefault="003F70F8" w:rsidP="00F01992">
            <w:pPr>
              <w:pStyle w:val="BodyText"/>
              <w:spacing w:before="120"/>
              <w:ind w:left="23" w:right="23"/>
              <w:rPr>
                <w:rStyle w:val="SubtleEmphasis"/>
              </w:rPr>
            </w:pPr>
            <w:r w:rsidRPr="68909F6F">
              <w:rPr>
                <w:rStyle w:val="SubtleEmphasis"/>
              </w:rPr>
              <w:t xml:space="preserve">Students further develop </w:t>
            </w:r>
            <w:r w:rsidR="00391043">
              <w:rPr>
                <w:rStyle w:val="SubtleEmphasis"/>
              </w:rPr>
              <w:t xml:space="preserve">proficiency and </w:t>
            </w:r>
            <w:r w:rsidRPr="68909F6F">
              <w:rPr>
                <w:rStyle w:val="SubtleEmphasis"/>
              </w:rPr>
              <w:t>positive dispositions towards mathematics and its use as they:</w:t>
            </w:r>
          </w:p>
          <w:p w14:paraId="51E864F7" w14:textId="0C1797A5" w:rsidR="00D879B3" w:rsidRDefault="746D8538" w:rsidP="009C3033">
            <w:pPr>
              <w:pStyle w:val="ListParagraph"/>
              <w:numPr>
                <w:ilvl w:val="0"/>
                <w:numId w:val="3"/>
              </w:numPr>
              <w:spacing w:after="120"/>
              <w:ind w:left="312" w:hanging="284"/>
              <w:contextualSpacing w:val="0"/>
              <w:textAlignment w:val="baseline"/>
              <w:rPr>
                <w:rStyle w:val="SubtleEmphasis"/>
              </w:rPr>
            </w:pPr>
            <w:r w:rsidRPr="4CAF8BE3">
              <w:rPr>
                <w:rStyle w:val="SubtleEmphasis"/>
              </w:rPr>
              <w:t xml:space="preserve">extend computation with combinations of the </w:t>
            </w:r>
            <w:r w:rsidR="4685ECF0" w:rsidRPr="4CAF8BE3">
              <w:rPr>
                <w:rStyle w:val="SubtleEmphasis"/>
              </w:rPr>
              <w:t>4</w:t>
            </w:r>
            <w:r w:rsidRPr="4CAF8BE3">
              <w:rPr>
                <w:rStyle w:val="SubtleEmphasis"/>
              </w:rPr>
              <w:t xml:space="preserve"> operations with integers and positive rational numbers</w:t>
            </w:r>
            <w:r w:rsidR="009C3033">
              <w:rPr>
                <w:rStyle w:val="SubtleEmphasis"/>
              </w:rPr>
              <w:t xml:space="preserve">, </w:t>
            </w:r>
            <w:r w:rsidR="009C3033" w:rsidRPr="68909F6F">
              <w:rPr>
                <w:rStyle w:val="SubtleEmphasis"/>
              </w:rPr>
              <w:t>recognise the relationship between fractions and their terminating or infinite recurring decimal expansions</w:t>
            </w:r>
            <w:r w:rsidR="009C3033">
              <w:rPr>
                <w:rStyle w:val="SubtleEmphasis"/>
              </w:rPr>
              <w:t>; t</w:t>
            </w:r>
            <w:r w:rsidR="009C3033" w:rsidRPr="68909F6F">
              <w:rPr>
                <w:rStyle w:val="SubtleEmphasis"/>
              </w:rPr>
              <w:t xml:space="preserve">hey convert between fraction and decimal forms of rational numbers and locate them on the real number line </w:t>
            </w:r>
          </w:p>
          <w:p w14:paraId="75BB675C" w14:textId="10702E1A" w:rsidR="00D879B3" w:rsidRDefault="003F70F8" w:rsidP="004F71FB">
            <w:pPr>
              <w:pStyle w:val="ListParagraph"/>
              <w:numPr>
                <w:ilvl w:val="0"/>
                <w:numId w:val="3"/>
              </w:numPr>
              <w:spacing w:after="120"/>
              <w:ind w:left="312" w:hanging="284"/>
              <w:contextualSpacing w:val="0"/>
              <w:textAlignment w:val="baseline"/>
              <w:rPr>
                <w:rStyle w:val="SubtleEmphasis"/>
              </w:rPr>
            </w:pPr>
            <w:r w:rsidRPr="68909F6F">
              <w:rPr>
                <w:rStyle w:val="SubtleEmphasis"/>
              </w:rPr>
              <w:t>extend the exponent laws to numerical calculations involving positive and zero exponents</w:t>
            </w:r>
            <w:r w:rsidR="006A1F83">
              <w:rPr>
                <w:rStyle w:val="SubtleEmphasis"/>
              </w:rPr>
              <w:t>,</w:t>
            </w:r>
            <w:r w:rsidRPr="68909F6F">
              <w:rPr>
                <w:rStyle w:val="SubtleEmphasis"/>
              </w:rPr>
              <w:t xml:space="preserve"> and solve a broad range of practical problems, using mental methods, written algorithms and digital tools </w:t>
            </w:r>
          </w:p>
          <w:p w14:paraId="5DE374B5" w14:textId="18327C7D" w:rsidR="00D879B3" w:rsidRDefault="006704BB" w:rsidP="004F71FB">
            <w:pPr>
              <w:pStyle w:val="ListParagraph"/>
              <w:numPr>
                <w:ilvl w:val="0"/>
                <w:numId w:val="3"/>
              </w:numPr>
              <w:spacing w:after="120"/>
              <w:ind w:left="312" w:hanging="284"/>
              <w:contextualSpacing w:val="0"/>
              <w:textAlignment w:val="baseline"/>
              <w:rPr>
                <w:rStyle w:val="SubtleEmphasis"/>
              </w:rPr>
            </w:pPr>
            <w:r>
              <w:rPr>
                <w:rStyle w:val="SubtleEmphasis"/>
              </w:rPr>
              <w:t xml:space="preserve">use mathematical </w:t>
            </w:r>
            <w:r w:rsidR="003F70F8" w:rsidRPr="68909F6F">
              <w:rPr>
                <w:rStyle w:val="SubtleEmphasis"/>
              </w:rPr>
              <w:t>model</w:t>
            </w:r>
            <w:r>
              <w:rPr>
                <w:rStyle w:val="SubtleEmphasis"/>
              </w:rPr>
              <w:t>ling to solve</w:t>
            </w:r>
            <w:r w:rsidR="003F70F8" w:rsidRPr="68909F6F">
              <w:rPr>
                <w:rStyle w:val="SubtleEmphasis"/>
              </w:rPr>
              <w:t xml:space="preserve"> problems in a broad range of contexts that involve ratios with 2 or more terms, percentage increase and decrease, proportions with decimal values, and rates in measurement contexts</w:t>
            </w:r>
            <w:r w:rsidR="003A3AB8">
              <w:rPr>
                <w:rStyle w:val="SubtleEmphasis"/>
              </w:rPr>
              <w:t xml:space="preserve">, </w:t>
            </w:r>
            <w:r w:rsidR="003A3AB8" w:rsidRPr="68909F6F">
              <w:rPr>
                <w:rStyle w:val="SubtleEmphasis"/>
              </w:rPr>
              <w:t>and apply proportional reasoning</w:t>
            </w:r>
            <w:r w:rsidR="003F70F8" w:rsidRPr="68909F6F">
              <w:rPr>
                <w:rStyle w:val="SubtleEmphasis"/>
              </w:rPr>
              <w:t xml:space="preserve"> </w:t>
            </w:r>
          </w:p>
          <w:p w14:paraId="3725D98B" w14:textId="7FCE201F" w:rsidR="009C3033" w:rsidRPr="009C3033" w:rsidRDefault="009C3033" w:rsidP="009C3033">
            <w:pPr>
              <w:pStyle w:val="ListParagraph"/>
              <w:numPr>
                <w:ilvl w:val="0"/>
                <w:numId w:val="3"/>
              </w:numPr>
              <w:spacing w:after="120"/>
              <w:ind w:left="312" w:hanging="284"/>
              <w:contextualSpacing w:val="0"/>
              <w:textAlignment w:val="baseline"/>
              <w:rPr>
                <w:rStyle w:val="SubtleEmphasis"/>
              </w:rPr>
            </w:pPr>
            <w:r w:rsidRPr="009C3033">
              <w:rPr>
                <w:rStyle w:val="SubtleEmphasis"/>
              </w:rPr>
              <w:t>manipulate linear and other algebraic expressions, recognise and model situations using linear relations and solve related equations using tables, graphs and algebra</w:t>
            </w:r>
          </w:p>
          <w:p w14:paraId="0F27B9E5" w14:textId="272C1907" w:rsidR="00D879B3" w:rsidRDefault="003F70F8" w:rsidP="009C3033">
            <w:pPr>
              <w:pStyle w:val="ListParagraph"/>
              <w:numPr>
                <w:ilvl w:val="0"/>
                <w:numId w:val="3"/>
              </w:numPr>
              <w:spacing w:after="120"/>
              <w:ind w:left="312" w:hanging="284"/>
              <w:contextualSpacing w:val="0"/>
              <w:textAlignment w:val="baseline"/>
              <w:rPr>
                <w:rStyle w:val="SubtleEmphasis"/>
              </w:rPr>
            </w:pPr>
            <w:r w:rsidRPr="68909F6F">
              <w:rPr>
                <w:rStyle w:val="SubtleEmphasis"/>
              </w:rPr>
              <w:t xml:space="preserve">interpret and explain demonstrations and proofs of Pythagoras’ theorem and investigate irrational numbers, their infinite non-recurring decimal expansion and their approximate location on the real number line </w:t>
            </w:r>
          </w:p>
          <w:p w14:paraId="7D3520F6" w14:textId="6F6E239C" w:rsidR="00D879B3" w:rsidRDefault="003F70F8" w:rsidP="004F71FB">
            <w:pPr>
              <w:pStyle w:val="ListParagraph"/>
              <w:numPr>
                <w:ilvl w:val="0"/>
                <w:numId w:val="3"/>
              </w:numPr>
              <w:spacing w:after="120"/>
              <w:ind w:left="312" w:hanging="284"/>
              <w:contextualSpacing w:val="0"/>
              <w:textAlignment w:val="baseline"/>
              <w:rPr>
                <w:rStyle w:val="SubtleEmphasis"/>
              </w:rPr>
            </w:pPr>
            <w:r w:rsidRPr="68909F6F">
              <w:rPr>
                <w:rStyle w:val="SubtleEmphasis"/>
              </w:rPr>
              <w:t>select metric measurement units fit for purpose</w:t>
            </w:r>
            <w:r w:rsidR="00ED7202">
              <w:rPr>
                <w:rStyle w:val="SubtleEmphasis"/>
              </w:rPr>
              <w:t xml:space="preserve"> and</w:t>
            </w:r>
            <w:r w:rsidRPr="68909F6F">
              <w:rPr>
                <w:rStyle w:val="SubtleEmphasis"/>
              </w:rPr>
              <w:t xml:space="preserve"> convert between units, recognising the effects of different levels of measurement accuracy on the results of computations</w:t>
            </w:r>
            <w:r w:rsidR="001836F7">
              <w:rPr>
                <w:rStyle w:val="SubtleEmphasis"/>
              </w:rPr>
              <w:t>,</w:t>
            </w:r>
            <w:r w:rsidRPr="68909F6F">
              <w:rPr>
                <w:rStyle w:val="SubtleEmphasis"/>
              </w:rPr>
              <w:t xml:space="preserve"> and relate these to interval estimates for measurements in various contexts</w:t>
            </w:r>
          </w:p>
          <w:p w14:paraId="355B32ED" w14:textId="0D6AB44E" w:rsidR="00D879B3" w:rsidRDefault="003F70F8" w:rsidP="007E7467">
            <w:pPr>
              <w:pStyle w:val="ListParagraph"/>
              <w:numPr>
                <w:ilvl w:val="0"/>
                <w:numId w:val="3"/>
              </w:numPr>
              <w:spacing w:after="120"/>
              <w:ind w:left="312" w:hanging="284"/>
              <w:contextualSpacing w:val="0"/>
              <w:textAlignment w:val="baseline"/>
              <w:rPr>
                <w:rStyle w:val="SubtleEmphasis"/>
              </w:rPr>
            </w:pPr>
            <w:r w:rsidRPr="68909F6F">
              <w:rPr>
                <w:rStyle w:val="SubtleEmphasis"/>
              </w:rPr>
              <w:t>apply knowledge of the relationships between π and the features of circles to solve problems involving circumference and area</w:t>
            </w:r>
            <w:r w:rsidR="007E7467">
              <w:rPr>
                <w:rStyle w:val="SubtleEmphasis"/>
              </w:rPr>
              <w:t xml:space="preserve"> and</w:t>
            </w:r>
            <w:r w:rsidR="009C3033">
              <w:rPr>
                <w:rStyle w:val="SubtleEmphasis"/>
              </w:rPr>
              <w:t xml:space="preserve"> </w:t>
            </w:r>
            <w:r w:rsidRPr="68909F6F">
              <w:rPr>
                <w:rStyle w:val="SubtleEmphasis"/>
              </w:rPr>
              <w:t xml:space="preserve">establish sets of congruency and similarity conditions for common shapes in the plane and create algorithms to test for these conditions, discuss examples and </w:t>
            </w:r>
            <w:r w:rsidRPr="00FB701F">
              <w:rPr>
                <w:rStyle w:val="SubtleEmphasis"/>
              </w:rPr>
              <w:t>counterexamples</w:t>
            </w:r>
          </w:p>
          <w:p w14:paraId="418DDC9E" w14:textId="4DF9A988" w:rsidR="00D879B3" w:rsidRDefault="003F70F8" w:rsidP="004F71FB">
            <w:pPr>
              <w:pStyle w:val="ListParagraph"/>
              <w:numPr>
                <w:ilvl w:val="0"/>
                <w:numId w:val="3"/>
              </w:numPr>
              <w:spacing w:after="120"/>
              <w:ind w:left="312" w:hanging="284"/>
              <w:contextualSpacing w:val="0"/>
              <w:textAlignment w:val="baseline"/>
              <w:rPr>
                <w:rStyle w:val="SubtleEmphasis"/>
              </w:rPr>
            </w:pPr>
            <w:r w:rsidRPr="68909F6F">
              <w:rPr>
                <w:rStyle w:val="SubtleEmphasis"/>
              </w:rPr>
              <w:t xml:space="preserve">construct and locate objects with reference to three-dimensional coordinates using digital tools </w:t>
            </w:r>
          </w:p>
          <w:p w14:paraId="3013A498" w14:textId="27E1B0D9" w:rsidR="00D879B3" w:rsidRDefault="746D8538" w:rsidP="004F71FB">
            <w:pPr>
              <w:pStyle w:val="ListParagraph"/>
              <w:numPr>
                <w:ilvl w:val="0"/>
                <w:numId w:val="3"/>
              </w:numPr>
              <w:spacing w:after="120"/>
              <w:ind w:left="312" w:hanging="284"/>
              <w:textAlignment w:val="baseline"/>
              <w:rPr>
                <w:rStyle w:val="SubtleEmphasis"/>
              </w:rPr>
            </w:pPr>
            <w:r w:rsidRPr="4CAF8BE3">
              <w:rPr>
                <w:rStyle w:val="SubtleEmphasis"/>
              </w:rPr>
              <w:t xml:space="preserve">consider a variety of situations involving complementary and mutually exclusive events, combinations of </w:t>
            </w:r>
            <w:r w:rsidR="6A938E20" w:rsidRPr="4CAF8BE3">
              <w:rPr>
                <w:rStyle w:val="SubtleEmphasis"/>
              </w:rPr>
              <w:t>2</w:t>
            </w:r>
            <w:r w:rsidRPr="4CAF8BE3">
              <w:rPr>
                <w:rStyle w:val="SubtleEmphasis"/>
              </w:rPr>
              <w:t xml:space="preserve"> events</w:t>
            </w:r>
            <w:r w:rsidR="2A551CD0" w:rsidRPr="4CAF8BE3">
              <w:rPr>
                <w:rStyle w:val="SubtleEmphasis"/>
              </w:rPr>
              <w:t>;</w:t>
            </w:r>
            <w:r w:rsidRPr="4CAF8BE3">
              <w:rPr>
                <w:rStyle w:val="SubtleEmphasis"/>
              </w:rPr>
              <w:t xml:space="preserve"> represent these using tables and diagrams, conducting simulations and calculating corresponding probabilities</w:t>
            </w:r>
          </w:p>
          <w:p w14:paraId="7F86D2BA" w14:textId="5E2E37F0" w:rsidR="0085567E" w:rsidRPr="00D879B3" w:rsidRDefault="003F70F8" w:rsidP="004F71FB">
            <w:pPr>
              <w:pStyle w:val="ListParagraph"/>
              <w:numPr>
                <w:ilvl w:val="0"/>
                <w:numId w:val="3"/>
              </w:numPr>
              <w:spacing w:after="120"/>
              <w:ind w:left="312" w:hanging="284"/>
              <w:contextualSpacing w:val="0"/>
              <w:textAlignment w:val="baseline"/>
              <w:rPr>
                <w:color w:val="auto"/>
                <w:sz w:val="20"/>
                <w:szCs w:val="20"/>
              </w:rPr>
            </w:pPr>
            <w:r w:rsidRPr="68909F6F">
              <w:rPr>
                <w:rStyle w:val="SubtleEmphasis"/>
              </w:rPr>
              <w:t>examine experimental and observational data and identify populations and samples with respect to context</w:t>
            </w:r>
            <w:r w:rsidR="00CB0C17">
              <w:rPr>
                <w:rStyle w:val="SubtleEmphasis"/>
              </w:rPr>
              <w:t xml:space="preserve">; </w:t>
            </w:r>
            <w:r w:rsidRPr="68909F6F">
              <w:rPr>
                <w:rStyle w:val="SubtleEmphasis"/>
              </w:rPr>
              <w:t xml:space="preserve">investigate variation in summary statistics across samples </w:t>
            </w:r>
            <w:r w:rsidR="00817B40">
              <w:rPr>
                <w:rStyle w:val="SubtleEmphasis"/>
              </w:rPr>
              <w:t xml:space="preserve">of varying size </w:t>
            </w:r>
            <w:r w:rsidRPr="68909F6F">
              <w:rPr>
                <w:rStyle w:val="SubtleEmphasis"/>
              </w:rPr>
              <w:t>and discuss their findings.</w:t>
            </w:r>
          </w:p>
        </w:tc>
      </w:tr>
    </w:tbl>
    <w:p w14:paraId="38A6D90F" w14:textId="77777777" w:rsidR="00EF398D" w:rsidRDefault="00EF398D"/>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85567E" w14:paraId="67A6C915" w14:textId="77777777" w:rsidTr="4CAF8BE3">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5F5C0132"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sz w:val="22"/>
                <w:szCs w:val="22"/>
              </w:rPr>
              <w:lastRenderedPageBreak/>
              <w:t>Achievement standard</w:t>
            </w:r>
          </w:p>
        </w:tc>
      </w:tr>
      <w:tr w:rsidR="0085567E" w14:paraId="7B42F267" w14:textId="77777777" w:rsidTr="4CAF8BE3">
        <w:tc>
          <w:tcPr>
            <w:tcW w:w="15126" w:type="dxa"/>
            <w:tcBorders>
              <w:top w:val="single" w:sz="4" w:space="0" w:color="auto"/>
              <w:left w:val="single" w:sz="4" w:space="0" w:color="auto"/>
              <w:bottom w:val="single" w:sz="4" w:space="0" w:color="auto"/>
              <w:right w:val="single" w:sz="4" w:space="0" w:color="auto"/>
            </w:tcBorders>
          </w:tcPr>
          <w:p w14:paraId="77CA7868" w14:textId="5CF726F8" w:rsidR="00D879B3" w:rsidRPr="00D879B3" w:rsidRDefault="1F6A98C7" w:rsidP="4CAF8BE3">
            <w:pPr>
              <w:pStyle w:val="Tableheadingwhite"/>
              <w:spacing w:before="120" w:after="120" w:line="240" w:lineRule="auto"/>
              <w:rPr>
                <w:rStyle w:val="SubtleEmphasis"/>
                <w:i/>
              </w:rPr>
            </w:pPr>
            <w:r w:rsidRPr="4CAF8BE3">
              <w:rPr>
                <w:rStyle w:val="SubtleEmphasis"/>
              </w:rPr>
              <w:t xml:space="preserve">By the end of Year 8, students recognise irrational numbers and terminating or recurring decimals. They apply the exponent laws to calculations with numbers involving positive integer exponents. Students solve problems involving the </w:t>
            </w:r>
            <w:r w:rsidR="6F4F1272" w:rsidRPr="4CAF8BE3">
              <w:rPr>
                <w:rStyle w:val="SubtleEmphasis"/>
              </w:rPr>
              <w:t>4</w:t>
            </w:r>
            <w:r w:rsidRPr="4CAF8BE3">
              <w:rPr>
                <w:rStyle w:val="SubtleEmphasis"/>
              </w:rPr>
              <w:t xml:space="preserve"> operations with integers and positive rational numbers. They</w:t>
            </w:r>
            <w:r w:rsidR="0089305F">
              <w:rPr>
                <w:rStyle w:val="SubtleEmphasis"/>
              </w:rPr>
              <w:t xml:space="preserve"> use mathematical</w:t>
            </w:r>
            <w:r w:rsidRPr="4CAF8BE3">
              <w:rPr>
                <w:rStyle w:val="SubtleEmphasis"/>
              </w:rPr>
              <w:t xml:space="preserve"> model</w:t>
            </w:r>
            <w:r w:rsidR="0089305F">
              <w:rPr>
                <w:rStyle w:val="SubtleEmphasis"/>
              </w:rPr>
              <w:t>ling</w:t>
            </w:r>
            <w:r w:rsidRPr="4CAF8BE3">
              <w:rPr>
                <w:rStyle w:val="SubtleEmphasis"/>
              </w:rPr>
              <w:t xml:space="preserve"> </w:t>
            </w:r>
            <w:r w:rsidR="0089305F">
              <w:rPr>
                <w:rStyle w:val="SubtleEmphasis"/>
              </w:rPr>
              <w:t xml:space="preserve">to </w:t>
            </w:r>
            <w:r w:rsidRPr="4CAF8BE3">
              <w:rPr>
                <w:rStyle w:val="SubtleEmphasis"/>
              </w:rPr>
              <w:t xml:space="preserve">solve </w:t>
            </w:r>
            <w:r w:rsidR="00F82350">
              <w:rPr>
                <w:rStyle w:val="SubtleEmphasis"/>
              </w:rPr>
              <w:t xml:space="preserve">practical </w:t>
            </w:r>
            <w:r w:rsidRPr="4CAF8BE3">
              <w:rPr>
                <w:rStyle w:val="SubtleEmphasis"/>
              </w:rPr>
              <w:t xml:space="preserve">problems involving ratios, percentages and rates in measurement and financial contexts. Students apply algebraic properties to rearrange, expand and factorise linear expressions. They graph linear relations and solve linear equations with rational solutions and one-variable inequalities, graphically and algebraically. Students </w:t>
            </w:r>
            <w:r w:rsidR="004E4099">
              <w:rPr>
                <w:rStyle w:val="SubtleEmphasis"/>
              </w:rPr>
              <w:t xml:space="preserve">use mathematical </w:t>
            </w:r>
            <w:r w:rsidRPr="4CAF8BE3">
              <w:rPr>
                <w:rStyle w:val="SubtleEmphasis"/>
              </w:rPr>
              <w:t>model</w:t>
            </w:r>
            <w:r w:rsidR="004E4099">
              <w:rPr>
                <w:rStyle w:val="SubtleEmphasis"/>
              </w:rPr>
              <w:t>ling to solve problems</w:t>
            </w:r>
            <w:r w:rsidRPr="4CAF8BE3">
              <w:rPr>
                <w:rStyle w:val="SubtleEmphasis"/>
              </w:rPr>
              <w:t xml:space="preserve"> using linear relations, interpreting and reviewing the model in context. They make and test conjectures involving linear relations using digital tools. </w:t>
            </w:r>
          </w:p>
          <w:p w14:paraId="2D7A364D" w14:textId="4FC56024" w:rsidR="00D879B3" w:rsidRPr="00D879B3" w:rsidRDefault="1F6A98C7" w:rsidP="0059434D">
            <w:pPr>
              <w:pStyle w:val="BodyText"/>
              <w:spacing w:before="120" w:after="120" w:line="240" w:lineRule="auto"/>
              <w:ind w:left="29" w:right="29"/>
              <w:rPr>
                <w:rStyle w:val="SubtleEmphasis"/>
              </w:rPr>
            </w:pPr>
            <w:r w:rsidRPr="4CAF8BE3">
              <w:rPr>
                <w:rStyle w:val="SubtleEmphasis"/>
              </w:rPr>
              <w:t xml:space="preserve">Students use appropriate metric units when solving measurement problems involving the perimeter and area of composite shapes, and volume of right prisms. They use Pythagoras’ theorem to solve measurement problems involving unknown lengths of right-angle triangles. Students </w:t>
            </w:r>
            <w:r w:rsidR="20998843" w:rsidRPr="4CAF8BE3">
              <w:rPr>
                <w:rStyle w:val="SubtleEmphasis"/>
              </w:rPr>
              <w:t>use</w:t>
            </w:r>
            <w:r w:rsidRPr="4CAF8BE3">
              <w:rPr>
                <w:rStyle w:val="SubtleEmphasis"/>
              </w:rPr>
              <w:t xml:space="preserve"> formulas to solve problems involving the area and circumference of circles. They solve problems of duration involving 12- and 24-hour cycles across multiple time zones. Students use </w:t>
            </w:r>
            <w:r w:rsidR="63C5ED64" w:rsidRPr="4CAF8BE3">
              <w:rPr>
                <w:rStyle w:val="SubtleEmphasis"/>
              </w:rPr>
              <w:t>3</w:t>
            </w:r>
            <w:r w:rsidRPr="4CAF8BE3">
              <w:rPr>
                <w:rStyle w:val="SubtleEmphasis"/>
              </w:rPr>
              <w:t xml:space="preserve"> dimensions to locate and describe position. They identify conditions for congruency and similarity in shapes and create and test algorithms designed to test for congruency and similarity. Students apply the properties of quadrilaterals to solve problems.    </w:t>
            </w:r>
          </w:p>
          <w:p w14:paraId="498E82F6" w14:textId="109ED1B6" w:rsidR="0085567E" w:rsidRPr="008B6417" w:rsidRDefault="00D879B3" w:rsidP="00B77869">
            <w:pPr>
              <w:pStyle w:val="BodyText"/>
              <w:spacing w:before="120" w:after="120" w:line="240" w:lineRule="auto"/>
              <w:ind w:left="28" w:right="28"/>
              <w:rPr>
                <w:iCs/>
                <w:color w:val="FFCC66" w:themeColor="text1" w:themeTint="BF"/>
                <w:sz w:val="20"/>
              </w:rPr>
            </w:pPr>
            <w:r w:rsidRPr="68909F6F">
              <w:rPr>
                <w:rStyle w:val="SubtleEmphasis"/>
              </w:rPr>
              <w:t>They conduct statistical investigations</w:t>
            </w:r>
            <w:r w:rsidRPr="1878FB90">
              <w:rPr>
                <w:rStyle w:val="SubtleEmphasis"/>
              </w:rPr>
              <w:t xml:space="preserve"> </w:t>
            </w:r>
            <w:r w:rsidR="65D9C2D8" w:rsidRPr="1878FB90">
              <w:rPr>
                <w:rStyle w:val="SubtleEmphasis"/>
              </w:rPr>
              <w:t>and explain</w:t>
            </w:r>
            <w:r w:rsidRPr="68909F6F">
              <w:rPr>
                <w:rStyle w:val="SubtleEmphasis"/>
              </w:rPr>
              <w:t xml:space="preserve"> the implications of obtaining data through sampling. Students analyse and </w:t>
            </w:r>
            <w:r w:rsidR="00D00988">
              <w:rPr>
                <w:rStyle w:val="SubtleEmphasis"/>
              </w:rPr>
              <w:t xml:space="preserve">describe </w:t>
            </w:r>
            <w:r w:rsidRPr="68909F6F">
              <w:rPr>
                <w:rStyle w:val="SubtleEmphasis"/>
              </w:rPr>
              <w:t>the distribution of data. They compare the variation in distributions of random samples of the same and different size from a given population with respect to shape, measures of central tendency and range. Students represent the possible combinations of 2 events with tables and diagrams</w:t>
            </w:r>
            <w:r w:rsidR="00CB0C17">
              <w:rPr>
                <w:rStyle w:val="SubtleEmphasis"/>
              </w:rPr>
              <w:t>,</w:t>
            </w:r>
            <w:r w:rsidRPr="68909F6F">
              <w:rPr>
                <w:rStyle w:val="SubtleEmphasis"/>
              </w:rPr>
              <w:t xml:space="preserve"> and determine related probabilities to solve practical problems. They conduct experiments and simulations using digital tools to determine related probabilities of compound events.</w:t>
            </w:r>
          </w:p>
        </w:tc>
      </w:tr>
    </w:tbl>
    <w:p w14:paraId="525A4DDB" w14:textId="77777777" w:rsidR="0085567E" w:rsidRDefault="0085567E" w:rsidP="0085567E">
      <w:pPr>
        <w:spacing w:before="160" w:after="0"/>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30C1D7CE" w14:textId="77777777" w:rsidTr="4CAF8BE3">
        <w:tc>
          <w:tcPr>
            <w:tcW w:w="12328" w:type="dxa"/>
            <w:gridSpan w:val="2"/>
            <w:shd w:val="clear" w:color="auto" w:fill="005D93" w:themeFill="text2"/>
          </w:tcPr>
          <w:p w14:paraId="6D69AEE3" w14:textId="77777777" w:rsidR="0085567E" w:rsidRPr="00F91937" w:rsidRDefault="0085567E" w:rsidP="002E36E9">
            <w:pPr>
              <w:pStyle w:val="BodyText"/>
              <w:spacing w:before="40" w:after="40" w:line="240" w:lineRule="auto"/>
              <w:ind w:left="23" w:right="23"/>
              <w:rPr>
                <w:b/>
                <w:bCs/>
              </w:rPr>
            </w:pPr>
            <w:r>
              <w:rPr>
                <w:b/>
                <w:color w:val="FFFFFF" w:themeColor="background1"/>
              </w:rPr>
              <w:t>Strand: Number</w:t>
            </w:r>
          </w:p>
        </w:tc>
        <w:tc>
          <w:tcPr>
            <w:tcW w:w="2798" w:type="dxa"/>
            <w:shd w:val="clear" w:color="auto" w:fill="FFFFFF" w:themeFill="accent6"/>
          </w:tcPr>
          <w:p w14:paraId="0A671CA0" w14:textId="006DB020" w:rsidR="0085567E" w:rsidRPr="007078D3" w:rsidRDefault="0085567E" w:rsidP="002E36E9">
            <w:pPr>
              <w:pStyle w:val="BodyText"/>
              <w:spacing w:before="40" w:after="40" w:line="240" w:lineRule="auto"/>
              <w:ind w:left="23" w:right="23"/>
              <w:rPr>
                <w:b/>
                <w:bCs/>
                <w:color w:val="auto"/>
              </w:rPr>
            </w:pPr>
            <w:r>
              <w:rPr>
                <w:b/>
                <w:color w:val="auto"/>
              </w:rPr>
              <w:t>Year 8</w:t>
            </w:r>
          </w:p>
        </w:tc>
      </w:tr>
      <w:tr w:rsidR="0085567E" w:rsidRPr="0094378D" w14:paraId="3E4FBA92" w14:textId="77777777" w:rsidTr="4CAF8BE3">
        <w:tc>
          <w:tcPr>
            <w:tcW w:w="4673" w:type="dxa"/>
            <w:shd w:val="clear" w:color="auto" w:fill="FFD685" w:themeFill="accent3"/>
          </w:tcPr>
          <w:p w14:paraId="1780BDB9"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40FB2B6A"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EBD46BD"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171CB0D5" w14:textId="77777777" w:rsidTr="4CAF8BE3">
        <w:trPr>
          <w:trHeight w:val="2367"/>
        </w:trPr>
        <w:tc>
          <w:tcPr>
            <w:tcW w:w="4673" w:type="dxa"/>
          </w:tcPr>
          <w:p w14:paraId="4407835B" w14:textId="7BFE2EF9" w:rsidR="00B7203E" w:rsidRPr="00B7203E" w:rsidRDefault="00B7203E" w:rsidP="68909F6F">
            <w:pPr>
              <w:spacing w:after="120" w:line="240" w:lineRule="auto"/>
              <w:ind w:left="357" w:right="425"/>
              <w:rPr>
                <w:rStyle w:val="SubtleEmphasis"/>
                <w:i w:val="0"/>
                <w:iCs w:val="0"/>
              </w:rPr>
            </w:pPr>
            <w:r w:rsidRPr="68909F6F">
              <w:rPr>
                <w:rStyle w:val="SubtleEmphasis"/>
                <w:i w:val="0"/>
                <w:iCs w:val="0"/>
              </w:rPr>
              <w:t>recognise irrational numbers in applied contexts, including square roots and</w:t>
            </w:r>
            <w:r w:rsidR="0091419E" w:rsidRPr="00257CF1">
              <w:rPr>
                <w:iCs/>
                <w:color w:val="auto"/>
                <w:sz w:val="20"/>
              </w:rPr>
              <w:t xml:space="preserve"> π</w:t>
            </w:r>
          </w:p>
          <w:p w14:paraId="13B53AE6" w14:textId="4DF9A988" w:rsidR="0085567E" w:rsidRDefault="00B7203E" w:rsidP="002E36E9">
            <w:pPr>
              <w:spacing w:after="120" w:line="240" w:lineRule="auto"/>
              <w:ind w:left="357" w:right="425"/>
              <w:rPr>
                <w:rStyle w:val="SubtleEmphasis"/>
                <w:i w:val="0"/>
                <w:iCs w:val="0"/>
              </w:rPr>
            </w:pPr>
            <w:r w:rsidRPr="68909F6F">
              <w:rPr>
                <w:rStyle w:val="SubtleEmphasis"/>
                <w:i w:val="0"/>
                <w:iCs w:val="0"/>
              </w:rPr>
              <w:t>AC9M8N01</w:t>
            </w:r>
          </w:p>
          <w:p w14:paraId="2AA14473" w14:textId="77777777" w:rsidR="0085567E" w:rsidRDefault="0085567E" w:rsidP="002E36E9">
            <w:pPr>
              <w:spacing w:after="120" w:line="240" w:lineRule="auto"/>
              <w:ind w:left="357" w:right="425"/>
              <w:rPr>
                <w:rStyle w:val="SubtleEmphasis"/>
              </w:rPr>
            </w:pPr>
          </w:p>
          <w:p w14:paraId="07CBC0C7"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3B2A6155" w14:textId="0E6D8968" w:rsidR="0085567E" w:rsidRPr="00951EF2" w:rsidRDefault="00951EF2" w:rsidP="004F71FB">
            <w:pPr>
              <w:pStyle w:val="BodyText"/>
              <w:numPr>
                <w:ilvl w:val="0"/>
                <w:numId w:val="1"/>
              </w:numPr>
              <w:spacing w:before="120" w:after="120" w:line="240" w:lineRule="auto"/>
              <w:ind w:left="312" w:hanging="284"/>
              <w:rPr>
                <w:color w:val="auto"/>
                <w:sz w:val="20"/>
              </w:rPr>
            </w:pPr>
            <w:r w:rsidRPr="65EE2606">
              <w:rPr>
                <w:sz w:val="20"/>
              </w:rPr>
              <w:t xml:space="preserve">recognising that the real number system includes irrational numbers which can be approximately located on the real number line; for example, the value of </w:t>
            </w:r>
            <w:r w:rsidRPr="65EE2606">
              <w:rPr>
                <w:i/>
                <w:iCs/>
                <w:sz w:val="20"/>
              </w:rPr>
              <w:t>π</w:t>
            </w:r>
            <w:r w:rsidRPr="65EE2606">
              <w:rPr>
                <w:sz w:val="20"/>
              </w:rPr>
              <w:t xml:space="preserve"> lies somewhere between 3.141 and 3.142 that is, 3.141 &lt; </w:t>
            </w:r>
            <w:r w:rsidRPr="65EE2606">
              <w:rPr>
                <w:i/>
                <w:iCs/>
                <w:sz w:val="20"/>
              </w:rPr>
              <w:t xml:space="preserve">π </w:t>
            </w:r>
            <w:r w:rsidRPr="65EE2606">
              <w:rPr>
                <w:sz w:val="20"/>
              </w:rPr>
              <w:t>&lt; 3.142</w:t>
            </w:r>
          </w:p>
          <w:p w14:paraId="639E707B" w14:textId="30E5BC61" w:rsidR="00116A5B" w:rsidRPr="00116A5B" w:rsidRDefault="00165146" w:rsidP="004F71FB">
            <w:pPr>
              <w:pStyle w:val="BodyText"/>
              <w:numPr>
                <w:ilvl w:val="0"/>
                <w:numId w:val="1"/>
              </w:numPr>
              <w:spacing w:before="120" w:after="120" w:line="240" w:lineRule="auto"/>
              <w:ind w:left="312" w:hanging="284"/>
              <w:rPr>
                <w:color w:val="auto"/>
                <w:sz w:val="20"/>
              </w:rPr>
            </w:pPr>
            <w:r w:rsidRPr="65EE2606">
              <w:rPr>
                <w:sz w:val="20"/>
              </w:rPr>
              <w:t>using digital tools to systematically explore contexts or situations that use irrational numbers</w:t>
            </w:r>
            <w:r w:rsidR="00F3788A" w:rsidRPr="65EE2606">
              <w:rPr>
                <w:sz w:val="20"/>
              </w:rPr>
              <w:t>,</w:t>
            </w:r>
            <w:r w:rsidRPr="65EE2606">
              <w:rPr>
                <w:sz w:val="20"/>
              </w:rPr>
              <w:t xml:space="preserve"> such as finding the length of the hypotenuse in a right-angled triangle with the other 2 sides having lengths of one metre or 2 metres and one metre; or given the area of a square, finding the length of the side where the result is irrational; or </w:t>
            </w:r>
            <w:r w:rsidR="00F3788A" w:rsidRPr="65EE2606">
              <w:rPr>
                <w:sz w:val="20"/>
              </w:rPr>
              <w:t>f</w:t>
            </w:r>
            <w:r w:rsidR="00F3788A">
              <w:t xml:space="preserve">inding </w:t>
            </w:r>
            <w:r w:rsidRPr="65EE2606">
              <w:rPr>
                <w:sz w:val="20"/>
              </w:rPr>
              <w:t>ratios involved with the side lengths of paper sizes A0, A1, A2, A3 and A4</w:t>
            </w:r>
          </w:p>
          <w:p w14:paraId="0F8B927D" w14:textId="4DF9A988" w:rsidR="00116A5B" w:rsidRDefault="00116A5B" w:rsidP="004F71FB">
            <w:pPr>
              <w:pStyle w:val="BodyText"/>
              <w:numPr>
                <w:ilvl w:val="0"/>
                <w:numId w:val="1"/>
              </w:numPr>
              <w:spacing w:before="120" w:after="120" w:line="240" w:lineRule="auto"/>
              <w:ind w:left="312" w:hanging="284"/>
              <w:rPr>
                <w:color w:val="auto"/>
                <w:sz w:val="20"/>
              </w:rPr>
            </w:pPr>
            <w:r w:rsidRPr="65EE2606">
              <w:rPr>
                <w:color w:val="auto"/>
                <w:sz w:val="20"/>
              </w:rPr>
              <w:t xml:space="preserve">investigating the golden ratio in art and design, and historical approximations to π in different societies </w:t>
            </w:r>
          </w:p>
          <w:p w14:paraId="2EAF5355" w14:textId="4DF9A988" w:rsidR="0085567E" w:rsidRPr="007E2AC6" w:rsidRDefault="00116A5B" w:rsidP="004F71FB">
            <w:pPr>
              <w:pStyle w:val="BodyText"/>
              <w:numPr>
                <w:ilvl w:val="0"/>
                <w:numId w:val="1"/>
              </w:numPr>
              <w:spacing w:before="120" w:after="120" w:line="240" w:lineRule="auto"/>
              <w:ind w:left="312" w:hanging="284"/>
              <w:rPr>
                <w:color w:val="auto"/>
                <w:sz w:val="20"/>
              </w:rPr>
            </w:pPr>
            <w:r w:rsidRPr="65EE2606">
              <w:rPr>
                <w:color w:val="auto"/>
                <w:sz w:val="20"/>
              </w:rPr>
              <w:t>connecting the ratio between the circumference and diameter of any circle to the irrational value of π using circular objects and string or dynamic drawing software</w:t>
            </w:r>
          </w:p>
        </w:tc>
      </w:tr>
      <w:tr w:rsidR="007F6D0C" w:rsidRPr="0094378D" w14:paraId="310FACFC" w14:textId="77777777" w:rsidTr="4CAF8BE3">
        <w:trPr>
          <w:trHeight w:val="2367"/>
        </w:trPr>
        <w:tc>
          <w:tcPr>
            <w:tcW w:w="4673" w:type="dxa"/>
          </w:tcPr>
          <w:p w14:paraId="12ECD15F" w14:textId="45068D2F" w:rsidR="00EF1FFE" w:rsidRPr="00EF1FFE" w:rsidRDefault="00EF1FFE" w:rsidP="00EF1FFE">
            <w:pPr>
              <w:spacing w:after="120" w:line="240" w:lineRule="auto"/>
              <w:ind w:left="357" w:right="425"/>
              <w:rPr>
                <w:rStyle w:val="SubtleEmphasis"/>
                <w:i w:val="0"/>
                <w:iCs w:val="0"/>
              </w:rPr>
            </w:pPr>
            <w:r w:rsidRPr="00EF1FFE">
              <w:rPr>
                <w:rStyle w:val="SubtleEmphasis"/>
                <w:i w:val="0"/>
                <w:iCs w:val="0"/>
              </w:rPr>
              <w:lastRenderedPageBreak/>
              <w:t>establish and apply the exponent laws with positive integer exponents and the zero-exponent</w:t>
            </w:r>
            <w:r w:rsidR="007B50DC">
              <w:rPr>
                <w:rStyle w:val="SubtleEmphasis"/>
                <w:i w:val="0"/>
                <w:iCs w:val="0"/>
              </w:rPr>
              <w:t>,</w:t>
            </w:r>
            <w:r w:rsidRPr="00EF1FFE">
              <w:rPr>
                <w:rStyle w:val="SubtleEmphasis"/>
                <w:i w:val="0"/>
                <w:iCs w:val="0"/>
              </w:rPr>
              <w:t xml:space="preserve"> using exponent notation with numbers  </w:t>
            </w:r>
          </w:p>
          <w:p w14:paraId="340046B7" w14:textId="2228E29C" w:rsidR="007F6D0C" w:rsidRDefault="00EF1FFE" w:rsidP="00EF1FFE">
            <w:pPr>
              <w:spacing w:after="120" w:line="240" w:lineRule="auto"/>
              <w:ind w:left="357" w:right="425"/>
              <w:rPr>
                <w:rStyle w:val="SubtleEmphasis"/>
                <w:i w:val="0"/>
                <w:iCs w:val="0"/>
              </w:rPr>
            </w:pPr>
            <w:r w:rsidRPr="00EF1FFE">
              <w:rPr>
                <w:rStyle w:val="SubtleEmphasis"/>
                <w:i w:val="0"/>
                <w:iCs w:val="0"/>
              </w:rPr>
              <w:t>AC9M8N02</w:t>
            </w:r>
          </w:p>
        </w:tc>
        <w:tc>
          <w:tcPr>
            <w:tcW w:w="10453" w:type="dxa"/>
            <w:gridSpan w:val="2"/>
          </w:tcPr>
          <w:p w14:paraId="0DF4D663" w14:textId="17AF7EB4" w:rsidR="007F6D0C" w:rsidRPr="0032183D" w:rsidRDefault="0032183D" w:rsidP="004F71FB">
            <w:pPr>
              <w:pStyle w:val="BodyText"/>
              <w:numPr>
                <w:ilvl w:val="0"/>
                <w:numId w:val="1"/>
              </w:numPr>
              <w:spacing w:before="120" w:after="120" w:line="240" w:lineRule="auto"/>
              <w:ind w:left="312" w:hanging="284"/>
              <w:rPr>
                <w:color w:val="auto"/>
                <w:sz w:val="20"/>
              </w:rPr>
            </w:pPr>
            <w:r w:rsidRPr="65EE2606">
              <w:rPr>
                <w:sz w:val="20"/>
              </w:rPr>
              <w:t>recognising the connection between exponent form and expanded form with the exponent laws of product of powers rule, quotient of powers rule, and power of a power rule; for example, </w:t>
            </w:r>
            <m:oMath>
              <m:sSup>
                <m:sSupPr>
                  <m:ctrlPr>
                    <w:rPr>
                      <w:rFonts w:ascii="Cambria Math" w:hAnsi="Cambria Math"/>
                      <w:i/>
                      <w:sz w:val="20"/>
                    </w:rPr>
                  </m:ctrlPr>
                </m:sSupPr>
                <m:e>
                  <m:r>
                    <w:rPr>
                      <w:rFonts w:ascii="Cambria Math" w:hAnsi="Cambria Math"/>
                      <w:sz w:val="20"/>
                    </w:rPr>
                    <m:t>2</m:t>
                  </m:r>
                </m:e>
                <m:sup>
                  <m:r>
                    <w:rPr>
                      <w:rFonts w:ascii="Cambria Math" w:hAnsi="Cambria Math"/>
                      <w:sz w:val="20"/>
                    </w:rPr>
                    <m:t>3</m:t>
                  </m:r>
                </m:sup>
              </m:sSup>
              <m:r>
                <w:rPr>
                  <w:rFonts w:ascii="Cambria Math" w:hAnsi="Cambria Math"/>
                  <w:sz w:val="20"/>
                </w:rPr>
                <m:t>×</m:t>
              </m:r>
              <m:sSup>
                <m:sSupPr>
                  <m:ctrlPr>
                    <w:rPr>
                      <w:rFonts w:ascii="Cambria Math" w:hAnsi="Cambria Math"/>
                      <w:i/>
                      <w:sz w:val="20"/>
                    </w:rPr>
                  </m:ctrlPr>
                </m:sSupPr>
                <m:e>
                  <m:r>
                    <w:rPr>
                      <w:rFonts w:ascii="Cambria Math" w:hAnsi="Cambria Math"/>
                      <w:sz w:val="20"/>
                    </w:rPr>
                    <m:t>2</m:t>
                  </m:r>
                </m:e>
                <m:sup>
                  <m:r>
                    <w:rPr>
                      <w:rFonts w:ascii="Cambria Math" w:hAnsi="Cambria Math"/>
                      <w:sz w:val="20"/>
                    </w:rPr>
                    <m:t>2</m:t>
                  </m:r>
                </m:sup>
              </m:sSup>
            </m:oMath>
            <w:r w:rsidRPr="65EE2606">
              <w:rPr>
                <w:sz w:val="20"/>
              </w:rPr>
              <w:t xml:space="preserve"> can be represented as </w:t>
            </w:r>
            <w:r w:rsidR="00972590" w:rsidRPr="65EE2606">
              <w:rPr>
                <w:sz w:val="20"/>
              </w:rPr>
              <w:t xml:space="preserve">  </w:t>
            </w:r>
            <m:oMath>
              <m:d>
                <m:dPr>
                  <m:ctrlPr>
                    <w:rPr>
                      <w:rFonts w:ascii="Cambria Math" w:hAnsi="Cambria Math"/>
                      <w:i/>
                      <w:sz w:val="20"/>
                    </w:rPr>
                  </m:ctrlPr>
                </m:dPr>
                <m:e>
                  <m:r>
                    <w:rPr>
                      <w:rFonts w:ascii="Cambria Math" w:hAnsi="Cambria Math"/>
                      <w:sz w:val="20"/>
                    </w:rPr>
                    <m:t>2×2×2</m:t>
                  </m:r>
                </m:e>
              </m:d>
              <m:r>
                <w:rPr>
                  <w:rFonts w:ascii="Cambria Math" w:hAnsi="Cambria Math"/>
                  <w:sz w:val="20"/>
                </w:rPr>
                <m:t>×</m:t>
              </m:r>
              <m:d>
                <m:dPr>
                  <m:ctrlPr>
                    <w:rPr>
                      <w:rFonts w:ascii="Cambria Math" w:hAnsi="Cambria Math"/>
                      <w:i/>
                      <w:sz w:val="20"/>
                    </w:rPr>
                  </m:ctrlPr>
                </m:dPr>
                <m:e>
                  <m:r>
                    <w:rPr>
                      <w:rFonts w:ascii="Cambria Math" w:hAnsi="Cambria Math"/>
                      <w:sz w:val="20"/>
                    </w:rPr>
                    <m:t>2×2</m:t>
                  </m:r>
                </m:e>
              </m:d>
              <m:r>
                <w:rPr>
                  <w:rFonts w:ascii="Cambria Math" w:hAnsi="Cambria Math"/>
                  <w:sz w:val="20"/>
                </w:rPr>
                <m:t>=</m:t>
              </m:r>
              <m:sSup>
                <m:sSupPr>
                  <m:ctrlPr>
                    <w:rPr>
                      <w:rFonts w:ascii="Cambria Math" w:hAnsi="Cambria Math"/>
                      <w:i/>
                      <w:sz w:val="20"/>
                    </w:rPr>
                  </m:ctrlPr>
                </m:sSupPr>
                <m:e>
                  <m:r>
                    <w:rPr>
                      <w:rFonts w:ascii="Cambria Math" w:hAnsi="Cambria Math"/>
                      <w:sz w:val="20"/>
                    </w:rPr>
                    <m:t>2</m:t>
                  </m:r>
                </m:e>
                <m:sup>
                  <m:r>
                    <w:rPr>
                      <w:rFonts w:ascii="Cambria Math" w:hAnsi="Cambria Math"/>
                      <w:sz w:val="20"/>
                    </w:rPr>
                    <m:t>5</m:t>
                  </m:r>
                </m:sup>
              </m:sSup>
              <m:r>
                <w:rPr>
                  <w:rFonts w:ascii="Cambria Math" w:hAnsi="Cambria Math"/>
                  <w:sz w:val="20"/>
                </w:rPr>
                <m:t xml:space="preserve"> </m:t>
              </m:r>
            </m:oMath>
            <w:r w:rsidRPr="65EE2606">
              <w:rPr>
                <w:sz w:val="20"/>
              </w:rPr>
              <w:t>and connecting the result to the addition of exponents</w:t>
            </w:r>
          </w:p>
          <w:p w14:paraId="339A2668" w14:textId="77777777" w:rsidR="0032183D" w:rsidRPr="007F60D1" w:rsidRDefault="007F60D1" w:rsidP="004F71FB">
            <w:pPr>
              <w:pStyle w:val="BodyText"/>
              <w:numPr>
                <w:ilvl w:val="0"/>
                <w:numId w:val="1"/>
              </w:numPr>
              <w:spacing w:before="120" w:after="120" w:line="240" w:lineRule="auto"/>
              <w:ind w:left="312" w:hanging="284"/>
              <w:rPr>
                <w:color w:val="auto"/>
                <w:sz w:val="20"/>
              </w:rPr>
            </w:pPr>
            <w:r w:rsidRPr="65EE2606">
              <w:rPr>
                <w:sz w:val="20"/>
              </w:rPr>
              <w:t xml:space="preserve">applying the exponent laws of the product of powers rule, quotient of powers rule, power of a power rule and zero exponent individually and in combination; for example, using exponents to determine the effect on the volume of a 2 centimetre cube when the cube is enlarged to a 6 centimetre cube, </w:t>
            </w:r>
            <m:oMath>
              <m:f>
                <m:fPr>
                  <m:ctrlPr>
                    <w:rPr>
                      <w:rFonts w:ascii="Cambria Math" w:hAnsi="Cambria Math"/>
                      <w:sz w:val="20"/>
                    </w:rPr>
                  </m:ctrlPr>
                </m:fPr>
                <m:num>
                  <m:sSup>
                    <m:sSupPr>
                      <m:ctrlPr>
                        <w:rPr>
                          <w:rFonts w:ascii="Cambria Math" w:hAnsi="Cambria Math"/>
                          <w:sz w:val="20"/>
                        </w:rPr>
                      </m:ctrlPr>
                    </m:sSupPr>
                    <m:e>
                      <m:r>
                        <m:rPr>
                          <m:sty m:val="p"/>
                        </m:rPr>
                        <w:rPr>
                          <w:rFonts w:ascii="Cambria Math" w:hAnsi="Cambria Math"/>
                          <w:sz w:val="20"/>
                        </w:rPr>
                        <m:t>6</m:t>
                      </m:r>
                    </m:e>
                    <m:sup>
                      <m:r>
                        <m:rPr>
                          <m:sty m:val="p"/>
                        </m:rPr>
                        <w:rPr>
                          <w:rFonts w:ascii="Cambria Math" w:hAnsi="Cambria Math"/>
                          <w:sz w:val="20"/>
                        </w:rPr>
                        <m:t>3</m:t>
                      </m:r>
                    </m:sup>
                  </m:sSup>
                </m:num>
                <m:den>
                  <m:sSup>
                    <m:sSupPr>
                      <m:ctrlPr>
                        <w:rPr>
                          <w:rFonts w:ascii="Cambria Math" w:hAnsi="Cambria Math"/>
                          <w:sz w:val="20"/>
                        </w:rPr>
                      </m:ctrlPr>
                    </m:sSupPr>
                    <m:e>
                      <m:r>
                        <m:rPr>
                          <m:sty m:val="p"/>
                        </m:rPr>
                        <w:rPr>
                          <w:rFonts w:ascii="Cambria Math" w:hAnsi="Cambria Math"/>
                          <w:sz w:val="20"/>
                        </w:rPr>
                        <m:t>2</m:t>
                      </m:r>
                    </m:e>
                    <m:sup>
                      <m:r>
                        <m:rPr>
                          <m:sty m:val="p"/>
                        </m:rPr>
                        <w:rPr>
                          <w:rFonts w:ascii="Cambria Math" w:hAnsi="Cambria Math"/>
                          <w:sz w:val="20"/>
                        </w:rPr>
                        <m:t>3</m:t>
                      </m:r>
                    </m:sup>
                  </m:sSup>
                </m:den>
              </m:f>
              <m:r>
                <m:rPr>
                  <m:sty m:val="p"/>
                </m:rPr>
                <w:rPr>
                  <w:rFonts w:ascii="Cambria Math" w:hAnsi="Cambria Math"/>
                  <w:sz w:val="20"/>
                </w:rPr>
                <m:t xml:space="preserve">= </m:t>
              </m:r>
              <m:f>
                <m:fPr>
                  <m:ctrlPr>
                    <w:rPr>
                      <w:rFonts w:ascii="Cambria Math" w:hAnsi="Cambria Math"/>
                      <w:sz w:val="20"/>
                    </w:rPr>
                  </m:ctrlPr>
                </m:fPr>
                <m:num>
                  <m:sSup>
                    <m:sSupPr>
                      <m:ctrlPr>
                        <w:rPr>
                          <w:rFonts w:ascii="Cambria Math" w:hAnsi="Cambria Math"/>
                          <w:sz w:val="20"/>
                        </w:rPr>
                      </m:ctrlPr>
                    </m:sSupPr>
                    <m:e>
                      <m:r>
                        <m:rPr>
                          <m:sty m:val="p"/>
                        </m:rPr>
                        <w:rPr>
                          <w:rFonts w:ascii="Cambria Math" w:hAnsi="Cambria Math"/>
                          <w:sz w:val="20"/>
                        </w:rPr>
                        <m:t>2</m:t>
                      </m:r>
                    </m:e>
                    <m:sup>
                      <m:r>
                        <m:rPr>
                          <m:sty m:val="p"/>
                        </m:rPr>
                        <w:rPr>
                          <w:rFonts w:ascii="Cambria Math" w:hAnsi="Cambria Math"/>
                          <w:sz w:val="20"/>
                        </w:rPr>
                        <m:t>3</m:t>
                      </m:r>
                    </m:sup>
                  </m:sSup>
                  <m:r>
                    <m:rPr>
                      <m:sty m:val="p"/>
                    </m:rPr>
                    <w:rPr>
                      <w:rFonts w:ascii="Cambria Math" w:hAnsi="Cambria Math"/>
                      <w:sz w:val="20"/>
                    </w:rPr>
                    <m:t>×</m:t>
                  </m:r>
                  <m:sSup>
                    <m:sSupPr>
                      <m:ctrlPr>
                        <w:rPr>
                          <w:rFonts w:ascii="Cambria Math" w:hAnsi="Cambria Math"/>
                          <w:sz w:val="20"/>
                        </w:rPr>
                      </m:ctrlPr>
                    </m:sSupPr>
                    <m:e>
                      <m:r>
                        <m:rPr>
                          <m:sty m:val="p"/>
                        </m:rPr>
                        <w:rPr>
                          <w:rFonts w:ascii="Cambria Math" w:hAnsi="Cambria Math"/>
                          <w:sz w:val="20"/>
                        </w:rPr>
                        <m:t>3</m:t>
                      </m:r>
                    </m:e>
                    <m:sup>
                      <m:r>
                        <m:rPr>
                          <m:sty m:val="p"/>
                        </m:rPr>
                        <w:rPr>
                          <w:rFonts w:ascii="Cambria Math" w:hAnsi="Cambria Math"/>
                          <w:sz w:val="20"/>
                        </w:rPr>
                        <m:t>3</m:t>
                      </m:r>
                    </m:sup>
                  </m:sSup>
                </m:num>
                <m:den>
                  <m:sSup>
                    <m:sSupPr>
                      <m:ctrlPr>
                        <w:rPr>
                          <w:rFonts w:ascii="Cambria Math" w:hAnsi="Cambria Math"/>
                          <w:sz w:val="20"/>
                        </w:rPr>
                      </m:ctrlPr>
                    </m:sSupPr>
                    <m:e>
                      <m:r>
                        <m:rPr>
                          <m:sty m:val="p"/>
                        </m:rPr>
                        <w:rPr>
                          <w:rFonts w:ascii="Cambria Math" w:hAnsi="Cambria Math"/>
                          <w:sz w:val="20"/>
                        </w:rPr>
                        <m:t>2</m:t>
                      </m:r>
                    </m:e>
                    <m:sup>
                      <m:r>
                        <m:rPr>
                          <m:sty m:val="p"/>
                        </m:rPr>
                        <w:rPr>
                          <w:rFonts w:ascii="Cambria Math" w:hAnsi="Cambria Math"/>
                          <w:sz w:val="20"/>
                        </w:rPr>
                        <m:t>3</m:t>
                      </m:r>
                    </m:sup>
                  </m:sSup>
                </m:den>
              </m:f>
              <m:r>
                <m:rPr>
                  <m:sty m:val="p"/>
                </m:rPr>
                <w:rPr>
                  <w:rFonts w:ascii="Cambria Math" w:hAnsi="Cambria Math"/>
                  <w:sz w:val="20"/>
                </w:rPr>
                <m:t>=</m:t>
              </m:r>
              <m:sSup>
                <m:sSupPr>
                  <m:ctrlPr>
                    <w:rPr>
                      <w:rFonts w:ascii="Cambria Math" w:hAnsi="Cambria Math"/>
                      <w:sz w:val="20"/>
                    </w:rPr>
                  </m:ctrlPr>
                </m:sSupPr>
                <m:e>
                  <m:r>
                    <m:rPr>
                      <m:sty m:val="p"/>
                    </m:rPr>
                    <w:rPr>
                      <w:rFonts w:ascii="Cambria Math" w:hAnsi="Cambria Math"/>
                      <w:sz w:val="20"/>
                    </w:rPr>
                    <m:t>3</m:t>
                  </m:r>
                </m:e>
                <m:sup>
                  <m:r>
                    <m:rPr>
                      <m:sty m:val="p"/>
                    </m:rPr>
                    <w:rPr>
                      <w:rFonts w:ascii="Cambria Math" w:hAnsi="Cambria Math"/>
                      <w:sz w:val="20"/>
                    </w:rPr>
                    <m:t>3</m:t>
                  </m:r>
                </m:sup>
              </m:sSup>
              <m:r>
                <m:rPr>
                  <m:sty m:val="p"/>
                </m:rPr>
                <w:rPr>
                  <w:rFonts w:ascii="Cambria Math" w:hAnsi="Cambria Math"/>
                  <w:sz w:val="20"/>
                </w:rPr>
                <m:t xml:space="preserve"> </m:t>
              </m:r>
            </m:oMath>
            <w:r w:rsidRPr="65EE2606">
              <w:rPr>
                <w:sz w:val="20"/>
              </w:rPr>
              <w:t xml:space="preserve"> , so the volume is increased by a factor of 27</w:t>
            </w:r>
          </w:p>
          <w:p w14:paraId="5219F3B4" w14:textId="77777777" w:rsidR="007F60D1" w:rsidRPr="007E3AC1" w:rsidRDefault="007E3AC1" w:rsidP="004F71FB">
            <w:pPr>
              <w:pStyle w:val="BodyText"/>
              <w:numPr>
                <w:ilvl w:val="0"/>
                <w:numId w:val="1"/>
              </w:numPr>
              <w:spacing w:before="120" w:after="120" w:line="240" w:lineRule="auto"/>
              <w:ind w:left="312" w:hanging="284"/>
              <w:rPr>
                <w:color w:val="auto"/>
                <w:sz w:val="20"/>
              </w:rPr>
            </w:pPr>
            <w:r w:rsidRPr="65EE2606">
              <w:rPr>
                <w:sz w:val="20"/>
              </w:rPr>
              <w:t>using digital tools to systematically explore the application of the exponent laws; observing that the bases need to be the same</w:t>
            </w:r>
          </w:p>
          <w:p w14:paraId="09A599F3" w14:textId="37DFEFE3" w:rsidR="007E3AC1" w:rsidRPr="001F4654" w:rsidRDefault="00BB3083" w:rsidP="004F71FB">
            <w:pPr>
              <w:pStyle w:val="BodyText"/>
              <w:numPr>
                <w:ilvl w:val="0"/>
                <w:numId w:val="1"/>
              </w:numPr>
              <w:spacing w:before="120" w:after="120" w:line="240" w:lineRule="auto"/>
              <w:ind w:left="312" w:hanging="284"/>
              <w:rPr>
                <w:rStyle w:val="SubtleEmphasis"/>
              </w:rPr>
            </w:pPr>
            <w:r w:rsidRPr="65EE2606">
              <w:rPr>
                <w:sz w:val="20"/>
              </w:rPr>
              <w:t xml:space="preserve">using examples such as  </w:t>
            </w:r>
            <m:oMath>
              <m:f>
                <m:fPr>
                  <m:ctrlPr>
                    <w:rPr>
                      <w:rFonts w:ascii="Cambria Math" w:hAnsi="Cambria Math"/>
                      <w:i/>
                      <w:sz w:val="20"/>
                    </w:rPr>
                  </m:ctrlPr>
                </m:fPr>
                <m:num>
                  <m:sSup>
                    <m:sSupPr>
                      <m:ctrlPr>
                        <w:rPr>
                          <w:rFonts w:ascii="Cambria Math" w:hAnsi="Cambria Math"/>
                          <w:i/>
                          <w:sz w:val="20"/>
                        </w:rPr>
                      </m:ctrlPr>
                    </m:sSupPr>
                    <m:e>
                      <m:r>
                        <w:rPr>
                          <w:rFonts w:ascii="Cambria Math" w:hAnsi="Cambria Math"/>
                          <w:sz w:val="20"/>
                        </w:rPr>
                        <m:t>3</m:t>
                      </m:r>
                    </m:e>
                    <m:sup>
                      <m:r>
                        <w:rPr>
                          <w:rFonts w:ascii="Cambria Math" w:hAnsi="Cambria Math"/>
                          <w:sz w:val="20"/>
                        </w:rPr>
                        <m:t>4</m:t>
                      </m:r>
                    </m:sup>
                  </m:sSup>
                </m:num>
                <m:den>
                  <m:sSup>
                    <m:sSupPr>
                      <m:ctrlPr>
                        <w:rPr>
                          <w:rFonts w:ascii="Cambria Math" w:hAnsi="Cambria Math"/>
                          <w:i/>
                          <w:sz w:val="20"/>
                        </w:rPr>
                      </m:ctrlPr>
                    </m:sSupPr>
                    <m:e>
                      <m:r>
                        <w:rPr>
                          <w:rFonts w:ascii="Cambria Math" w:hAnsi="Cambria Math"/>
                          <w:sz w:val="20"/>
                        </w:rPr>
                        <m:t>3</m:t>
                      </m:r>
                    </m:e>
                    <m:sup>
                      <m:r>
                        <w:rPr>
                          <w:rFonts w:ascii="Cambria Math" w:hAnsi="Cambria Math"/>
                          <w:sz w:val="20"/>
                        </w:rPr>
                        <m:t>4</m:t>
                      </m:r>
                    </m:sup>
                  </m:sSup>
                </m:den>
              </m:f>
              <m:r>
                <w:rPr>
                  <w:rFonts w:ascii="Cambria Math" w:hAnsi="Cambria Math"/>
                  <w:sz w:val="20"/>
                </w:rPr>
                <m:t>=1,</m:t>
              </m:r>
              <m:r>
                <m:rPr>
                  <m:nor/>
                </m:rPr>
                <w:rPr>
                  <w:sz w:val="20"/>
                </w:rPr>
                <m:t xml:space="preserve"> and</m:t>
              </m:r>
              <m:r>
                <w:rPr>
                  <w:rFonts w:ascii="Cambria Math" w:hAnsi="Cambria Math"/>
                  <w:sz w:val="20"/>
                </w:rPr>
                <m:t xml:space="preserve">   </m:t>
              </m:r>
              <m:sSup>
                <m:sSupPr>
                  <m:ctrlPr>
                    <w:rPr>
                      <w:rFonts w:ascii="Cambria Math" w:hAnsi="Cambria Math"/>
                      <w:i/>
                      <w:sz w:val="20"/>
                    </w:rPr>
                  </m:ctrlPr>
                </m:sSupPr>
                <m:e>
                  <m:r>
                    <w:rPr>
                      <w:rFonts w:ascii="Cambria Math" w:hAnsi="Cambria Math"/>
                      <w:sz w:val="20"/>
                    </w:rPr>
                    <m:t>3</m:t>
                  </m:r>
                </m:e>
                <m:sup>
                  <m:r>
                    <w:rPr>
                      <w:rFonts w:ascii="Cambria Math" w:hAnsi="Cambria Math"/>
                      <w:sz w:val="20"/>
                    </w:rPr>
                    <m:t>4-4</m:t>
                  </m:r>
                </m:sup>
              </m:sSup>
              <m:r>
                <w:rPr>
                  <w:rFonts w:ascii="Cambria Math" w:hAnsi="Cambria Math"/>
                  <w:sz w:val="20"/>
                </w:rPr>
                <m:t>=</m:t>
              </m:r>
              <m:sSup>
                <m:sSupPr>
                  <m:ctrlPr>
                    <w:rPr>
                      <w:rFonts w:ascii="Cambria Math" w:hAnsi="Cambria Math"/>
                      <w:i/>
                      <w:sz w:val="20"/>
                    </w:rPr>
                  </m:ctrlPr>
                </m:sSupPr>
                <m:e>
                  <m:r>
                    <w:rPr>
                      <w:rFonts w:ascii="Cambria Math" w:hAnsi="Cambria Math"/>
                      <w:sz w:val="20"/>
                    </w:rPr>
                    <m:t>3</m:t>
                  </m:r>
                </m:e>
                <m:sup>
                  <m:r>
                    <w:rPr>
                      <w:rFonts w:ascii="Cambria Math" w:hAnsi="Cambria Math"/>
                      <w:sz w:val="20"/>
                    </w:rPr>
                    <m:t>0</m:t>
                  </m:r>
                </m:sup>
              </m:sSup>
              <m:r>
                <w:rPr>
                  <w:rFonts w:ascii="Cambria Math" w:hAnsi="Cambria Math"/>
                  <w:sz w:val="20"/>
                </w:rPr>
                <m:t xml:space="preserve"> </m:t>
              </m:r>
            </m:oMath>
            <w:r w:rsidRPr="65EE2606">
              <w:rPr>
                <w:sz w:val="20"/>
              </w:rPr>
              <w:t xml:space="preserve">to illustrate </w:t>
            </w:r>
            <w:r w:rsidR="00F16B7E">
              <w:rPr>
                <w:sz w:val="20"/>
              </w:rPr>
              <w:t xml:space="preserve">the necessity </w:t>
            </w:r>
            <w:r w:rsidRPr="65EE2606">
              <w:rPr>
                <w:sz w:val="20"/>
              </w:rPr>
              <w:t xml:space="preserve">that for any non-zero natural number </w:t>
            </w:r>
            <m:oMath>
              <m:r>
                <w:rPr>
                  <w:rFonts w:ascii="Cambria Math" w:hAnsi="Cambria Math"/>
                  <w:sz w:val="20"/>
                </w:rPr>
                <m:t xml:space="preserve">n, </m:t>
              </m:r>
              <m:sSup>
                <m:sSupPr>
                  <m:ctrlPr>
                    <w:rPr>
                      <w:rFonts w:ascii="Cambria Math" w:hAnsi="Cambria Math"/>
                      <w:i/>
                      <w:sz w:val="20"/>
                    </w:rPr>
                  </m:ctrlPr>
                </m:sSupPr>
                <m:e>
                  <m:r>
                    <w:rPr>
                      <w:rFonts w:ascii="Cambria Math" w:hAnsi="Cambria Math"/>
                      <w:sz w:val="20"/>
                    </w:rPr>
                    <m:t xml:space="preserve"> n</m:t>
                  </m:r>
                </m:e>
                <m:sup>
                  <m:r>
                    <w:rPr>
                      <w:rFonts w:ascii="Cambria Math" w:hAnsi="Cambria Math"/>
                      <w:sz w:val="20"/>
                    </w:rPr>
                    <m:t>0</m:t>
                  </m:r>
                </m:sup>
              </m:sSup>
              <m:r>
                <w:rPr>
                  <w:rFonts w:ascii="Cambria Math" w:hAnsi="Cambria Math"/>
                  <w:sz w:val="20"/>
                </w:rPr>
                <m:t>=1</m:t>
              </m:r>
            </m:oMath>
            <w:r w:rsidR="003B6598">
              <w:rPr>
                <w:sz w:val="20"/>
              </w:rPr>
              <w:t xml:space="preserve"> </w:t>
            </w:r>
          </w:p>
        </w:tc>
      </w:tr>
      <w:tr w:rsidR="007F6D0C" w:rsidRPr="0094378D" w14:paraId="4852092F" w14:textId="77777777" w:rsidTr="00B32582">
        <w:trPr>
          <w:trHeight w:val="1482"/>
        </w:trPr>
        <w:tc>
          <w:tcPr>
            <w:tcW w:w="4673" w:type="dxa"/>
          </w:tcPr>
          <w:p w14:paraId="7C453FB2" w14:textId="2763179F" w:rsidR="00927793" w:rsidRPr="00927793" w:rsidRDefault="00927793" w:rsidP="00927793">
            <w:pPr>
              <w:spacing w:after="120" w:line="240" w:lineRule="auto"/>
              <w:ind w:left="357" w:right="425"/>
              <w:rPr>
                <w:rStyle w:val="SubtleEmphasis"/>
                <w:i w:val="0"/>
                <w:iCs w:val="0"/>
              </w:rPr>
            </w:pPr>
            <w:r w:rsidRPr="00927793">
              <w:rPr>
                <w:rStyle w:val="SubtleEmphasis"/>
                <w:i w:val="0"/>
                <w:iCs w:val="0"/>
              </w:rPr>
              <w:t>recognise terminating and recurring decimals</w:t>
            </w:r>
            <w:r w:rsidR="007B50DC">
              <w:rPr>
                <w:rStyle w:val="SubtleEmphasis"/>
                <w:i w:val="0"/>
                <w:iCs w:val="0"/>
              </w:rPr>
              <w:t>,</w:t>
            </w:r>
            <w:r w:rsidRPr="00927793">
              <w:rPr>
                <w:rStyle w:val="SubtleEmphasis"/>
                <w:i w:val="0"/>
                <w:iCs w:val="0"/>
              </w:rPr>
              <w:t xml:space="preserve"> using digital tools as appropriate </w:t>
            </w:r>
          </w:p>
          <w:p w14:paraId="768B1B17" w14:textId="07A98E99" w:rsidR="007F6D0C" w:rsidRDefault="00927793" w:rsidP="00927793">
            <w:pPr>
              <w:spacing w:after="120" w:line="240" w:lineRule="auto"/>
              <w:ind w:left="357" w:right="425"/>
              <w:rPr>
                <w:rStyle w:val="SubtleEmphasis"/>
                <w:i w:val="0"/>
                <w:iCs w:val="0"/>
              </w:rPr>
            </w:pPr>
            <w:r w:rsidRPr="00927793">
              <w:rPr>
                <w:rStyle w:val="SubtleEmphasis"/>
                <w:i w:val="0"/>
                <w:iCs w:val="0"/>
              </w:rPr>
              <w:t>AC9M8N03</w:t>
            </w:r>
          </w:p>
        </w:tc>
        <w:tc>
          <w:tcPr>
            <w:tcW w:w="10453" w:type="dxa"/>
            <w:gridSpan w:val="2"/>
          </w:tcPr>
          <w:p w14:paraId="4B7DCB87" w14:textId="77777777" w:rsidR="004760E7" w:rsidRPr="005A1FB1" w:rsidRDefault="005A1FB1" w:rsidP="004F71FB">
            <w:pPr>
              <w:pStyle w:val="BodyText"/>
              <w:numPr>
                <w:ilvl w:val="0"/>
                <w:numId w:val="1"/>
              </w:numPr>
              <w:spacing w:before="120" w:after="120" w:line="240" w:lineRule="auto"/>
              <w:ind w:left="312" w:hanging="284"/>
              <w:rPr>
                <w:color w:val="auto"/>
                <w:sz w:val="20"/>
              </w:rPr>
            </w:pPr>
            <w:r w:rsidRPr="65EE2606">
              <w:rPr>
                <w:sz w:val="20"/>
              </w:rPr>
              <w:t xml:space="preserve">identifying when a fraction has a terminating decimal expansion from the prime factorisation of its denominator; for example, </w:t>
            </w:r>
            <m:oMath>
              <m:f>
                <m:fPr>
                  <m:ctrlPr>
                    <w:rPr>
                      <w:rFonts w:ascii="Cambria Math" w:hAnsi="Cambria Math"/>
                      <w:i/>
                      <w:sz w:val="20"/>
                    </w:rPr>
                  </m:ctrlPr>
                </m:fPr>
                <m:num>
                  <m:r>
                    <w:rPr>
                      <w:rFonts w:ascii="Cambria Math" w:hAnsi="Cambria Math"/>
                      <w:sz w:val="20"/>
                    </w:rPr>
                    <m:t>7</m:t>
                  </m:r>
                </m:num>
                <m:den>
                  <m:r>
                    <w:rPr>
                      <w:rFonts w:ascii="Cambria Math" w:hAnsi="Cambria Math"/>
                      <w:sz w:val="20"/>
                    </w:rPr>
                    <m:t>24</m:t>
                  </m:r>
                </m:den>
              </m:f>
              <m:r>
                <w:rPr>
                  <w:rFonts w:ascii="Cambria Math" w:hAnsi="Cambria Math"/>
                  <w:sz w:val="20"/>
                </w:rPr>
                <m:t>=0.291</m:t>
              </m:r>
              <m:acc>
                <m:accPr>
                  <m:chr m:val="̅"/>
                  <m:ctrlPr>
                    <w:rPr>
                      <w:rFonts w:ascii="Cambria Math" w:hAnsi="Cambria Math"/>
                      <w:i/>
                      <w:sz w:val="20"/>
                    </w:rPr>
                  </m:ctrlPr>
                </m:accPr>
                <m:e>
                  <m:r>
                    <w:rPr>
                      <w:rFonts w:ascii="Cambria Math" w:hAnsi="Cambria Math"/>
                      <w:sz w:val="20"/>
                    </w:rPr>
                    <m:t>6</m:t>
                  </m:r>
                </m:e>
              </m:acc>
              <m:r>
                <w:rPr>
                  <w:rFonts w:ascii="Cambria Math" w:hAnsi="Cambria Math"/>
                  <w:sz w:val="20"/>
                </w:rPr>
                <m:t xml:space="preserve"> </m:t>
              </m:r>
            </m:oMath>
            <w:r w:rsidRPr="65EE2606">
              <w:rPr>
                <w:sz w:val="20"/>
              </w:rPr>
              <w:t xml:space="preserve">does not have a terminating decimal expansion, while </w:t>
            </w:r>
            <m:oMath>
              <m:f>
                <m:fPr>
                  <m:ctrlPr>
                    <w:rPr>
                      <w:rFonts w:ascii="Cambria Math" w:hAnsi="Cambria Math"/>
                      <w:i/>
                      <w:sz w:val="20"/>
                    </w:rPr>
                  </m:ctrlPr>
                </m:fPr>
                <m:num>
                  <m:r>
                    <w:rPr>
                      <w:rFonts w:ascii="Cambria Math" w:hAnsi="Cambria Math"/>
                      <w:sz w:val="20"/>
                    </w:rPr>
                    <m:t>7</m:t>
                  </m:r>
                </m:num>
                <m:den>
                  <m:r>
                    <w:rPr>
                      <w:rFonts w:ascii="Cambria Math" w:hAnsi="Cambria Math"/>
                      <w:sz w:val="20"/>
                    </w:rPr>
                    <m:t>25</m:t>
                  </m:r>
                </m:den>
              </m:f>
              <m:r>
                <w:rPr>
                  <w:rFonts w:ascii="Cambria Math" w:hAnsi="Cambria Math"/>
                  <w:sz w:val="20"/>
                </w:rPr>
                <m:t>=0.28</m:t>
              </m:r>
            </m:oMath>
            <w:r w:rsidRPr="65EE2606">
              <w:rPr>
                <w:sz w:val="20"/>
              </w:rPr>
              <w:t xml:space="preserve"> does</w:t>
            </w:r>
          </w:p>
          <w:p w14:paraId="519B27C8" w14:textId="1C9EC65B" w:rsidR="00B33487" w:rsidRPr="00E1751B" w:rsidRDefault="00B33487" w:rsidP="00AA429B">
            <w:pPr>
              <w:pStyle w:val="BodyText"/>
              <w:numPr>
                <w:ilvl w:val="0"/>
                <w:numId w:val="1"/>
              </w:numPr>
              <w:spacing w:before="120" w:after="120" w:line="240" w:lineRule="auto"/>
              <w:ind w:left="312" w:hanging="284"/>
              <w:rPr>
                <w:rStyle w:val="SubtleEmphasis"/>
              </w:rPr>
            </w:pPr>
            <w:r w:rsidRPr="65EE2606">
              <w:rPr>
                <w:sz w:val="20"/>
              </w:rPr>
              <w:t xml:space="preserve">identifying terminating, recurring and non-terminating decimals and choosing their appropriate representations such as </w:t>
            </w:r>
            <m:oMath>
              <m:f>
                <m:fPr>
                  <m:ctrlPr>
                    <w:rPr>
                      <w:rFonts w:ascii="Cambria Math" w:hAnsi="Cambria Math"/>
                      <w:i/>
                      <w:sz w:val="20"/>
                    </w:rPr>
                  </m:ctrlPr>
                </m:fPr>
                <m:num>
                  <m:r>
                    <w:rPr>
                      <w:rFonts w:ascii="Cambria Math" w:hAnsi="Cambria Math"/>
                      <w:sz w:val="20"/>
                    </w:rPr>
                    <m:t>1</m:t>
                  </m:r>
                </m:num>
                <m:den>
                  <m:r>
                    <w:rPr>
                      <w:rFonts w:ascii="Cambria Math" w:hAnsi="Cambria Math"/>
                      <w:sz w:val="20"/>
                    </w:rPr>
                    <m:t>3</m:t>
                  </m:r>
                </m:den>
              </m:f>
            </m:oMath>
            <w:r w:rsidRPr="65EE2606">
              <w:rPr>
                <w:sz w:val="20"/>
              </w:rPr>
              <w:t xml:space="preserve"> is represented as </w:t>
            </w:r>
            <m:oMath>
              <m:r>
                <m:rPr>
                  <m:sty m:val="p"/>
                </m:rPr>
                <w:rPr>
                  <w:rFonts w:ascii="Cambria Math" w:hAnsi="Cambria Math"/>
                  <w:sz w:val="20"/>
                </w:rPr>
                <m:t>0.</m:t>
              </m:r>
              <m:acc>
                <m:accPr>
                  <m:chr m:val="̅"/>
                  <m:ctrlPr>
                    <w:rPr>
                      <w:rFonts w:ascii="Cambria Math" w:hAnsi="Cambria Math"/>
                      <w:sz w:val="20"/>
                    </w:rPr>
                  </m:ctrlPr>
                </m:accPr>
                <m:e>
                  <m:r>
                    <m:rPr>
                      <m:sty m:val="p"/>
                    </m:rPr>
                    <w:rPr>
                      <w:rFonts w:ascii="Cambria Math" w:hAnsi="Cambria Math"/>
                      <w:sz w:val="20"/>
                    </w:rPr>
                    <m:t>3</m:t>
                  </m:r>
                </m:e>
              </m:acc>
            </m:oMath>
          </w:p>
        </w:tc>
      </w:tr>
      <w:tr w:rsidR="007F6D0C" w:rsidRPr="0094378D" w14:paraId="142A65F0" w14:textId="77777777" w:rsidTr="4CAF8BE3">
        <w:trPr>
          <w:trHeight w:val="1663"/>
        </w:trPr>
        <w:tc>
          <w:tcPr>
            <w:tcW w:w="4673" w:type="dxa"/>
          </w:tcPr>
          <w:p w14:paraId="16FDD65A" w14:textId="51C886F6" w:rsidR="007F220C" w:rsidRPr="007F220C" w:rsidRDefault="4B076DEC" w:rsidP="4CAF8BE3">
            <w:pPr>
              <w:spacing w:after="120" w:line="240" w:lineRule="auto"/>
              <w:ind w:left="357" w:right="425"/>
              <w:rPr>
                <w:rStyle w:val="SubtleEmphasis"/>
                <w:i w:val="0"/>
                <w:iCs w:val="0"/>
              </w:rPr>
            </w:pPr>
            <w:r w:rsidRPr="4CAF8BE3">
              <w:rPr>
                <w:rStyle w:val="SubtleEmphasis"/>
                <w:i w:val="0"/>
                <w:iCs w:val="0"/>
              </w:rPr>
              <w:t xml:space="preserve">use the </w:t>
            </w:r>
            <w:r w:rsidR="24D15908" w:rsidRPr="4CAF8BE3">
              <w:rPr>
                <w:rStyle w:val="SubtleEmphasis"/>
                <w:i w:val="0"/>
                <w:iCs w:val="0"/>
              </w:rPr>
              <w:t>4</w:t>
            </w:r>
            <w:r w:rsidRPr="4CAF8BE3">
              <w:rPr>
                <w:rStyle w:val="SubtleEmphasis"/>
                <w:i w:val="0"/>
                <w:iCs w:val="0"/>
              </w:rPr>
              <w:t xml:space="preserve"> operations with integers and with rational numbers, choosing and using efficient strategies and digital tools where appropriate </w:t>
            </w:r>
          </w:p>
          <w:p w14:paraId="7C6B5ACE" w14:textId="2314FB96" w:rsidR="007F6D0C" w:rsidRDefault="007F220C" w:rsidP="007F220C">
            <w:pPr>
              <w:spacing w:after="120" w:line="240" w:lineRule="auto"/>
              <w:ind w:left="357" w:right="425"/>
              <w:rPr>
                <w:rStyle w:val="SubtleEmphasis"/>
                <w:i w:val="0"/>
                <w:iCs w:val="0"/>
              </w:rPr>
            </w:pPr>
            <w:r w:rsidRPr="007F220C">
              <w:rPr>
                <w:rStyle w:val="SubtleEmphasis"/>
                <w:i w:val="0"/>
                <w:iCs w:val="0"/>
              </w:rPr>
              <w:t>AC9M8N04</w:t>
            </w:r>
          </w:p>
        </w:tc>
        <w:tc>
          <w:tcPr>
            <w:tcW w:w="10453" w:type="dxa"/>
            <w:gridSpan w:val="2"/>
          </w:tcPr>
          <w:p w14:paraId="657461E3" w14:textId="77777777" w:rsidR="007F6D0C" w:rsidRPr="00E56BB6" w:rsidRDefault="00E56BB6" w:rsidP="004F71FB">
            <w:pPr>
              <w:pStyle w:val="BodyText"/>
              <w:numPr>
                <w:ilvl w:val="0"/>
                <w:numId w:val="1"/>
              </w:numPr>
              <w:spacing w:before="120" w:after="120" w:line="240" w:lineRule="auto"/>
              <w:ind w:left="312" w:hanging="284"/>
              <w:rPr>
                <w:color w:val="auto"/>
                <w:sz w:val="20"/>
              </w:rPr>
            </w:pPr>
            <w:r w:rsidRPr="65EE2606">
              <w:rPr>
                <w:sz w:val="20"/>
              </w:rPr>
              <w:t>using patterns to assist in establishing the rules for the multiplication and division of integers</w:t>
            </w:r>
          </w:p>
          <w:p w14:paraId="43E594B5" w14:textId="77777777" w:rsidR="00E56BB6" w:rsidRPr="00471FF1" w:rsidRDefault="00471FF1" w:rsidP="004F71FB">
            <w:pPr>
              <w:pStyle w:val="BodyText"/>
              <w:numPr>
                <w:ilvl w:val="0"/>
                <w:numId w:val="1"/>
              </w:numPr>
              <w:spacing w:before="120" w:after="120" w:line="240" w:lineRule="auto"/>
              <w:ind w:left="312" w:hanging="284"/>
              <w:rPr>
                <w:color w:val="auto"/>
                <w:sz w:val="20"/>
              </w:rPr>
            </w:pPr>
            <w:r w:rsidRPr="65EE2606">
              <w:rPr>
                <w:sz w:val="20"/>
              </w:rPr>
              <w:t>applying and explaining efficient strategies such as using the commutative or associative property for regrouping, partitioning, place value, patterning, multiplication or division facts to solve problems involving positive and negative integers, fractions and decimals</w:t>
            </w:r>
          </w:p>
          <w:p w14:paraId="3D878C9E" w14:textId="36579ECB" w:rsidR="00471FF1" w:rsidRPr="001F4654" w:rsidRDefault="006A1588" w:rsidP="004F71FB">
            <w:pPr>
              <w:pStyle w:val="BodyText"/>
              <w:numPr>
                <w:ilvl w:val="0"/>
                <w:numId w:val="1"/>
              </w:numPr>
              <w:spacing w:before="120" w:after="120" w:line="240" w:lineRule="auto"/>
              <w:ind w:left="312" w:hanging="284"/>
              <w:rPr>
                <w:rStyle w:val="SubtleEmphasis"/>
              </w:rPr>
            </w:pPr>
            <w:r w:rsidRPr="65EE2606">
              <w:rPr>
                <w:sz w:val="20"/>
              </w:rPr>
              <w:t xml:space="preserve">recognising the effect of sign in the multiplication of integers; for example, </w:t>
            </w:r>
            <m:oMath>
              <m:sSup>
                <m:sSupPr>
                  <m:ctrlPr>
                    <w:rPr>
                      <w:rFonts w:ascii="Cambria Math" w:hAnsi="Cambria Math"/>
                      <w:i/>
                      <w:sz w:val="20"/>
                    </w:rPr>
                  </m:ctrlPr>
                </m:sSupPr>
                <m:e>
                  <m:r>
                    <w:rPr>
                      <w:rFonts w:ascii="Cambria Math" w:hAnsi="Cambria Math"/>
                      <w:sz w:val="20"/>
                    </w:rPr>
                    <m:t>(-1)</m:t>
                  </m:r>
                </m:e>
                <m:sup>
                  <m:r>
                    <w:rPr>
                      <w:rFonts w:ascii="Cambria Math" w:hAnsi="Cambria Math"/>
                      <w:sz w:val="20"/>
                    </w:rPr>
                    <m:t>4</m:t>
                  </m:r>
                </m:sup>
              </m:sSup>
              <m:r>
                <w:rPr>
                  <w:rFonts w:ascii="Cambria Math" w:hAnsi="Cambria Math"/>
                  <w:sz w:val="20"/>
                </w:rPr>
                <m:t xml:space="preserve">=1 </m:t>
              </m:r>
            </m:oMath>
            <w:r w:rsidRPr="65EE2606">
              <w:rPr>
                <w:sz w:val="20"/>
              </w:rPr>
              <w:t xml:space="preserve">and </w:t>
            </w:r>
            <m:oMath>
              <m:sSup>
                <m:sSupPr>
                  <m:ctrlPr>
                    <w:rPr>
                      <w:rFonts w:ascii="Cambria Math" w:hAnsi="Cambria Math"/>
                      <w:i/>
                      <w:sz w:val="20"/>
                    </w:rPr>
                  </m:ctrlPr>
                </m:sSupPr>
                <m:e>
                  <m:r>
                    <w:rPr>
                      <w:rFonts w:ascii="Cambria Math" w:hAnsi="Cambria Math"/>
                      <w:sz w:val="20"/>
                    </w:rPr>
                    <m:t>(-1)</m:t>
                  </m:r>
                </m:e>
                <m:sup>
                  <m:r>
                    <w:rPr>
                      <w:rFonts w:ascii="Cambria Math" w:hAnsi="Cambria Math"/>
                      <w:sz w:val="20"/>
                    </w:rPr>
                    <m:t>5</m:t>
                  </m:r>
                </m:sup>
              </m:sSup>
              <m:r>
                <w:rPr>
                  <w:rFonts w:ascii="Cambria Math" w:hAnsi="Cambria Math"/>
                  <w:sz w:val="20"/>
                </w:rPr>
                <m:t>=-1</m:t>
              </m:r>
            </m:oMath>
          </w:p>
        </w:tc>
      </w:tr>
    </w:tbl>
    <w:p w14:paraId="6FC5282B" w14:textId="4EB41712" w:rsidR="009B7E95" w:rsidRDefault="009B7E95"/>
    <w:p w14:paraId="6DE5E221" w14:textId="77777777" w:rsidR="009B7E95" w:rsidRDefault="009B7E95">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10453"/>
      </w:tblGrid>
      <w:tr w:rsidR="007F6D0C" w:rsidRPr="0094378D" w14:paraId="04B39611" w14:textId="77777777" w:rsidTr="00B32582">
        <w:trPr>
          <w:trHeight w:val="670"/>
        </w:trPr>
        <w:tc>
          <w:tcPr>
            <w:tcW w:w="4673" w:type="dxa"/>
          </w:tcPr>
          <w:p w14:paraId="0D9AAE6A" w14:textId="001E7365" w:rsidR="00930C14" w:rsidRPr="00930C14" w:rsidRDefault="004320C4" w:rsidP="7A56DFD0">
            <w:pPr>
              <w:spacing w:after="120" w:line="240" w:lineRule="auto"/>
              <w:ind w:left="357" w:right="425"/>
              <w:rPr>
                <w:rStyle w:val="SubtleEmphasis"/>
                <w:i w:val="0"/>
                <w:iCs w:val="0"/>
              </w:rPr>
            </w:pPr>
            <w:r>
              <w:rPr>
                <w:rStyle w:val="SubtleEmphasis"/>
                <w:i w:val="0"/>
                <w:iCs w:val="0"/>
              </w:rPr>
              <w:lastRenderedPageBreak/>
              <w:t xml:space="preserve">use mathematical </w:t>
            </w:r>
            <w:r w:rsidRPr="001F726A">
              <w:rPr>
                <w:rStyle w:val="SubtleEmphasis"/>
                <w:i w:val="0"/>
                <w:iCs w:val="0"/>
              </w:rPr>
              <w:t>model</w:t>
            </w:r>
            <w:r>
              <w:rPr>
                <w:rStyle w:val="SubtleEmphasis"/>
                <w:i w:val="0"/>
                <w:iCs w:val="0"/>
              </w:rPr>
              <w:t xml:space="preserve">ling to solve </w:t>
            </w:r>
            <w:r w:rsidR="00D8678B">
              <w:rPr>
                <w:rStyle w:val="SubtleEmphasis"/>
                <w:i w:val="0"/>
                <w:iCs w:val="0"/>
              </w:rPr>
              <w:t xml:space="preserve">practical </w:t>
            </w:r>
            <w:r>
              <w:rPr>
                <w:rStyle w:val="SubtleEmphasis"/>
                <w:i w:val="0"/>
                <w:iCs w:val="0"/>
              </w:rPr>
              <w:t>problems</w:t>
            </w:r>
            <w:r w:rsidR="0E29F228" w:rsidRPr="7A56DFD0">
              <w:rPr>
                <w:rStyle w:val="SubtleEmphasis"/>
                <w:i w:val="0"/>
                <w:iCs w:val="0"/>
              </w:rPr>
              <w:t xml:space="preserve"> involving rational numbers and percentages</w:t>
            </w:r>
            <w:r>
              <w:rPr>
                <w:rStyle w:val="SubtleEmphasis"/>
                <w:i w:val="0"/>
                <w:iCs w:val="0"/>
              </w:rPr>
              <w:t>,</w:t>
            </w:r>
            <w:r w:rsidRPr="7A56DFD0">
              <w:rPr>
                <w:rStyle w:val="SubtleEmphasis"/>
                <w:i w:val="0"/>
                <w:iCs w:val="0"/>
              </w:rPr>
              <w:t xml:space="preserve"> including financial contexts</w:t>
            </w:r>
            <w:r w:rsidR="00750723">
              <w:rPr>
                <w:rStyle w:val="SubtleEmphasis"/>
                <w:i w:val="0"/>
                <w:iCs w:val="0"/>
              </w:rPr>
              <w:t xml:space="preserve">; </w:t>
            </w:r>
            <w:r w:rsidR="002C7E46">
              <w:rPr>
                <w:rStyle w:val="SubtleEmphasis"/>
                <w:i w:val="0"/>
                <w:iCs w:val="0"/>
              </w:rPr>
              <w:t>f</w:t>
            </w:r>
            <w:r w:rsidR="0E29F228" w:rsidRPr="7A56DFD0">
              <w:rPr>
                <w:rStyle w:val="SubtleEmphasis"/>
                <w:i w:val="0"/>
                <w:iCs w:val="0"/>
              </w:rPr>
              <w:t>ormulate problems, choosing efficient calculation strategies and using digital tools where appropriate</w:t>
            </w:r>
            <w:r w:rsidR="002C7E46">
              <w:rPr>
                <w:rStyle w:val="SubtleEmphasis"/>
                <w:i w:val="0"/>
                <w:iCs w:val="0"/>
              </w:rPr>
              <w:t>; i</w:t>
            </w:r>
            <w:r w:rsidR="0E29F228" w:rsidRPr="7A56DFD0">
              <w:rPr>
                <w:rStyle w:val="SubtleEmphasis"/>
                <w:i w:val="0"/>
                <w:iCs w:val="0"/>
              </w:rPr>
              <w:t>nterpret and communicate solutions in terms of the situation, reviewing the appropriateness of the mode</w:t>
            </w:r>
            <w:r w:rsidR="1EA379B7" w:rsidRPr="7A56DFD0">
              <w:rPr>
                <w:rStyle w:val="SubtleEmphasis"/>
                <w:i w:val="0"/>
                <w:iCs w:val="0"/>
              </w:rPr>
              <w:t>l</w:t>
            </w:r>
            <w:r w:rsidR="0E29F228" w:rsidRPr="7A56DFD0">
              <w:rPr>
                <w:rStyle w:val="SubtleEmphasis"/>
                <w:i w:val="0"/>
                <w:iCs w:val="0"/>
              </w:rPr>
              <w:t xml:space="preserve"> </w:t>
            </w:r>
          </w:p>
          <w:p w14:paraId="171828D9" w14:textId="0221D235" w:rsidR="007F6D0C" w:rsidRDefault="00930C14" w:rsidP="00930C14">
            <w:pPr>
              <w:spacing w:after="120" w:line="240" w:lineRule="auto"/>
              <w:ind w:left="357" w:right="425"/>
              <w:rPr>
                <w:rStyle w:val="SubtleEmphasis"/>
                <w:i w:val="0"/>
                <w:iCs w:val="0"/>
              </w:rPr>
            </w:pPr>
            <w:r w:rsidRPr="00930C14">
              <w:rPr>
                <w:rStyle w:val="SubtleEmphasis"/>
                <w:i w:val="0"/>
                <w:iCs w:val="0"/>
              </w:rPr>
              <w:t>AC9M8N05</w:t>
            </w:r>
          </w:p>
        </w:tc>
        <w:tc>
          <w:tcPr>
            <w:tcW w:w="10453" w:type="dxa"/>
          </w:tcPr>
          <w:p w14:paraId="4C9AA732" w14:textId="77777777" w:rsidR="00BF090E" w:rsidRDefault="00111460" w:rsidP="004F71FB">
            <w:pPr>
              <w:pStyle w:val="BodyText"/>
              <w:numPr>
                <w:ilvl w:val="0"/>
                <w:numId w:val="1"/>
              </w:numPr>
              <w:spacing w:before="120" w:after="120" w:line="240" w:lineRule="auto"/>
              <w:ind w:left="312" w:hanging="284"/>
              <w:rPr>
                <w:rStyle w:val="SubtleEmphasis"/>
              </w:rPr>
            </w:pPr>
            <w:r w:rsidRPr="65EE2606">
              <w:rPr>
                <w:rStyle w:val="SubtleEmphasis"/>
              </w:rPr>
              <w:t>modelling situations involving weather and environmental contexts including temperature or sea depths by applying operations to positive and negative rational numbers; for example, involving average temperature increases and decreases</w:t>
            </w:r>
          </w:p>
          <w:p w14:paraId="52BC84DA" w14:textId="1A182CC3" w:rsidR="00BF090E" w:rsidRDefault="00BF090E" w:rsidP="004F71FB">
            <w:pPr>
              <w:pStyle w:val="BodyText"/>
              <w:numPr>
                <w:ilvl w:val="0"/>
                <w:numId w:val="1"/>
              </w:numPr>
              <w:spacing w:before="120" w:after="120" w:line="240" w:lineRule="auto"/>
              <w:ind w:left="312" w:hanging="284"/>
              <w:rPr>
                <w:rStyle w:val="SubtleEmphasis"/>
              </w:rPr>
            </w:pPr>
            <w:r w:rsidRPr="65EE2606">
              <w:rPr>
                <w:rStyle w:val="SubtleEmphasis"/>
              </w:rPr>
              <w:t xml:space="preserve">modelling situations that involve percentage increases or decreases and explaining why it is an increase or decrease, such as mark-ups, discounts, Goods and Services Tax, changes in populations or recycling rates </w:t>
            </w:r>
          </w:p>
          <w:p w14:paraId="57E47643" w14:textId="77777777" w:rsidR="00BF090E" w:rsidRDefault="00BF090E" w:rsidP="004F71FB">
            <w:pPr>
              <w:pStyle w:val="BodyText"/>
              <w:numPr>
                <w:ilvl w:val="0"/>
                <w:numId w:val="1"/>
              </w:numPr>
              <w:spacing w:before="120" w:after="120" w:line="240" w:lineRule="auto"/>
              <w:ind w:left="312" w:hanging="284"/>
              <w:rPr>
                <w:rStyle w:val="SubtleEmphasis"/>
              </w:rPr>
            </w:pPr>
            <w:r w:rsidRPr="65EE2606">
              <w:rPr>
                <w:rStyle w:val="SubtleEmphasis"/>
              </w:rPr>
              <w:t xml:space="preserve">modelling situations involving personal income tax, interpreting tax tables to determine income tax at various levels of income, including overall percentage of income allocated to tax </w:t>
            </w:r>
          </w:p>
          <w:p w14:paraId="14E3DD75" w14:textId="765025F4" w:rsidR="00111460" w:rsidRPr="001F4654" w:rsidRDefault="00C701D6" w:rsidP="004F71FB">
            <w:pPr>
              <w:pStyle w:val="BodyText"/>
              <w:numPr>
                <w:ilvl w:val="0"/>
                <w:numId w:val="1"/>
              </w:numPr>
              <w:spacing w:before="120" w:after="120" w:line="240" w:lineRule="auto"/>
              <w:ind w:left="312" w:hanging="284"/>
              <w:rPr>
                <w:rStyle w:val="SubtleEmphasis"/>
              </w:rPr>
            </w:pPr>
            <w:r>
              <w:rPr>
                <w:rStyle w:val="SubtleEmphasis"/>
              </w:rPr>
              <w:t xml:space="preserve">modelling </w:t>
            </w:r>
            <w:r w:rsidR="00F63F47">
              <w:rPr>
                <w:rStyle w:val="SubtleEmphasis"/>
              </w:rPr>
              <w:t xml:space="preserve">situations involving </w:t>
            </w:r>
            <w:r w:rsidR="00BF090E" w:rsidRPr="65EE2606">
              <w:rPr>
                <w:rStyle w:val="SubtleEmphasis"/>
              </w:rPr>
              <w:t>percentage increase or decrease such as market trends, effects on population, or effects on the environment over extended time periods</w:t>
            </w:r>
          </w:p>
        </w:tc>
      </w:tr>
    </w:tbl>
    <w:p w14:paraId="42B8A3C3"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6E0F8672" w14:textId="77777777" w:rsidTr="65EE2606">
        <w:tc>
          <w:tcPr>
            <w:tcW w:w="12328" w:type="dxa"/>
            <w:gridSpan w:val="2"/>
            <w:shd w:val="clear" w:color="auto" w:fill="005D93" w:themeFill="text2"/>
          </w:tcPr>
          <w:p w14:paraId="406F3526" w14:textId="77777777" w:rsidR="0085567E" w:rsidRPr="00F91937" w:rsidRDefault="0085567E" w:rsidP="002E36E9">
            <w:pPr>
              <w:pStyle w:val="BodyText"/>
              <w:spacing w:before="40" w:after="40" w:line="240" w:lineRule="auto"/>
              <w:ind w:left="23" w:right="23"/>
              <w:rPr>
                <w:b/>
                <w:bCs/>
              </w:rPr>
            </w:pPr>
            <w:r>
              <w:rPr>
                <w:b/>
                <w:color w:val="FFFFFF" w:themeColor="background1"/>
              </w:rPr>
              <w:t>Strand: Algebra</w:t>
            </w:r>
          </w:p>
        </w:tc>
        <w:tc>
          <w:tcPr>
            <w:tcW w:w="2798" w:type="dxa"/>
            <w:shd w:val="clear" w:color="auto" w:fill="FFFFFF" w:themeFill="accent6"/>
          </w:tcPr>
          <w:p w14:paraId="0556CD52" w14:textId="2A9A0704" w:rsidR="0085567E" w:rsidRPr="007078D3" w:rsidRDefault="0085567E" w:rsidP="002E36E9">
            <w:pPr>
              <w:pStyle w:val="BodyText"/>
              <w:spacing w:before="40" w:after="40" w:line="240" w:lineRule="auto"/>
              <w:ind w:left="23" w:right="23"/>
              <w:rPr>
                <w:b/>
                <w:bCs/>
                <w:color w:val="auto"/>
              </w:rPr>
            </w:pPr>
            <w:r>
              <w:rPr>
                <w:b/>
                <w:color w:val="auto"/>
              </w:rPr>
              <w:t>Year 8</w:t>
            </w:r>
          </w:p>
        </w:tc>
      </w:tr>
      <w:tr w:rsidR="0085567E" w:rsidRPr="0094378D" w14:paraId="724BC3B2" w14:textId="77777777" w:rsidTr="65EE2606">
        <w:tc>
          <w:tcPr>
            <w:tcW w:w="4673" w:type="dxa"/>
            <w:shd w:val="clear" w:color="auto" w:fill="FFD685" w:themeFill="accent3"/>
          </w:tcPr>
          <w:p w14:paraId="64A5C470"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466DF4CC"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03551679"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5533D2DD" w14:textId="77777777" w:rsidTr="65EE2606">
        <w:trPr>
          <w:trHeight w:val="2367"/>
        </w:trPr>
        <w:tc>
          <w:tcPr>
            <w:tcW w:w="4673" w:type="dxa"/>
          </w:tcPr>
          <w:p w14:paraId="1B53A091" w14:textId="4DF9A988" w:rsidR="00FC02A3" w:rsidRPr="00FC02A3" w:rsidRDefault="00FC02A3" w:rsidP="68909F6F">
            <w:pPr>
              <w:spacing w:after="120" w:line="240" w:lineRule="auto"/>
              <w:ind w:left="357" w:right="425"/>
              <w:rPr>
                <w:rStyle w:val="SubtleEmphasis"/>
                <w:i w:val="0"/>
                <w:iCs w:val="0"/>
              </w:rPr>
            </w:pPr>
            <w:r w:rsidRPr="68909F6F">
              <w:rPr>
                <w:rStyle w:val="SubtleEmphasis"/>
                <w:i w:val="0"/>
                <w:iCs w:val="0"/>
              </w:rPr>
              <w:t xml:space="preserve">create, expand, factorise, rearrange and simplify linear expressions, applying the associative, commutative, identity, distributive and inverse properties </w:t>
            </w:r>
          </w:p>
          <w:p w14:paraId="5F9F7628" w14:textId="4DF9A988" w:rsidR="0085567E" w:rsidRDefault="00FC02A3" w:rsidP="002E36E9">
            <w:pPr>
              <w:spacing w:after="120" w:line="240" w:lineRule="auto"/>
              <w:ind w:left="357" w:right="425"/>
              <w:rPr>
                <w:rStyle w:val="SubtleEmphasis"/>
                <w:i w:val="0"/>
                <w:iCs w:val="0"/>
              </w:rPr>
            </w:pPr>
            <w:r w:rsidRPr="68909F6F">
              <w:rPr>
                <w:rStyle w:val="SubtleEmphasis"/>
                <w:i w:val="0"/>
                <w:iCs w:val="0"/>
              </w:rPr>
              <w:t>AC9M8A01</w:t>
            </w:r>
          </w:p>
          <w:p w14:paraId="0384BC12" w14:textId="77777777" w:rsidR="0085567E" w:rsidRDefault="0085567E" w:rsidP="002E36E9">
            <w:pPr>
              <w:spacing w:after="120" w:line="240" w:lineRule="auto"/>
              <w:ind w:left="357" w:right="425"/>
              <w:rPr>
                <w:rStyle w:val="SubtleEmphasis"/>
              </w:rPr>
            </w:pPr>
          </w:p>
          <w:p w14:paraId="162FA25C"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0699B814" w14:textId="77777777" w:rsidR="0085567E" w:rsidRPr="001E1184" w:rsidRDefault="001E1184" w:rsidP="004F71FB">
            <w:pPr>
              <w:pStyle w:val="BodyText"/>
              <w:numPr>
                <w:ilvl w:val="0"/>
                <w:numId w:val="1"/>
              </w:numPr>
              <w:spacing w:before="120" w:after="120" w:line="240" w:lineRule="auto"/>
              <w:ind w:left="312" w:hanging="284"/>
              <w:rPr>
                <w:color w:val="auto"/>
                <w:sz w:val="20"/>
              </w:rPr>
            </w:pPr>
            <w:r w:rsidRPr="65EE2606">
              <w:rPr>
                <w:sz w:val="20"/>
              </w:rPr>
              <w:t xml:space="preserve">rearranging and simplifying linear expressions involving variables with integer coefficients and constants; using manipulatives such as algebra tiles to support calculations; for example, using manipulatives to demonstrate that   </w:t>
            </w:r>
            <m:oMath>
              <m:r>
                <w:rPr>
                  <w:rFonts w:ascii="Cambria Math" w:hAnsi="Cambria Math"/>
                  <w:sz w:val="20"/>
                </w:rPr>
                <m:t>2x+4=2</m:t>
              </m:r>
              <m:d>
                <m:dPr>
                  <m:ctrlPr>
                    <w:rPr>
                      <w:rFonts w:ascii="Cambria Math" w:hAnsi="Cambria Math"/>
                      <w:i/>
                      <w:sz w:val="20"/>
                    </w:rPr>
                  </m:ctrlPr>
                </m:dPr>
                <m:e>
                  <m:r>
                    <w:rPr>
                      <w:rFonts w:ascii="Cambria Math" w:hAnsi="Cambria Math"/>
                      <w:sz w:val="20"/>
                    </w:rPr>
                    <m:t>x+2</m:t>
                  </m:r>
                </m:e>
              </m:d>
              <m:r>
                <w:rPr>
                  <w:rFonts w:ascii="Cambria Math" w:hAnsi="Cambria Math"/>
                  <w:sz w:val="20"/>
                </w:rPr>
                <m:t xml:space="preserve"> </m:t>
              </m:r>
            </m:oMath>
            <w:r w:rsidRPr="65EE2606">
              <w:rPr>
                <w:sz w:val="20"/>
              </w:rPr>
              <w:t xml:space="preserve">, </w:t>
            </w:r>
            <m:oMath>
              <m:r>
                <w:rPr>
                  <w:rFonts w:ascii="Cambria Math" w:hAnsi="Cambria Math"/>
                  <w:sz w:val="20"/>
                </w:rPr>
                <m:t>3</m:t>
              </m:r>
              <m:d>
                <m:dPr>
                  <m:ctrlPr>
                    <w:rPr>
                      <w:rFonts w:ascii="Cambria Math" w:hAnsi="Cambria Math"/>
                      <w:i/>
                      <w:sz w:val="20"/>
                    </w:rPr>
                  </m:ctrlPr>
                </m:dPr>
                <m:e>
                  <m:r>
                    <w:rPr>
                      <w:rFonts w:ascii="Cambria Math" w:hAnsi="Cambria Math"/>
                      <w:sz w:val="20"/>
                    </w:rPr>
                    <m:t>a-b</m:t>
                  </m:r>
                </m:e>
              </m:d>
              <m:r>
                <w:rPr>
                  <w:rFonts w:ascii="Cambria Math" w:hAnsi="Cambria Math"/>
                  <w:sz w:val="20"/>
                </w:rPr>
                <m:t>=3a-3b</m:t>
              </m:r>
            </m:oMath>
            <w:r w:rsidRPr="65EE2606">
              <w:rPr>
                <w:rFonts w:eastAsiaTheme="minorEastAsia"/>
                <w:sz w:val="20"/>
              </w:rPr>
              <w:t>, or</w:t>
            </w:r>
            <w:r w:rsidRPr="65EE2606">
              <w:rPr>
                <w:sz w:val="20"/>
              </w:rPr>
              <w:t xml:space="preserve"> </w:t>
            </w:r>
            <m:oMath>
              <m:r>
                <w:rPr>
                  <w:rFonts w:ascii="Cambria Math" w:hAnsi="Cambria Math"/>
                  <w:sz w:val="20"/>
                </w:rPr>
                <m:t>5</m:t>
              </m:r>
              <m:d>
                <m:dPr>
                  <m:ctrlPr>
                    <w:rPr>
                      <w:rFonts w:ascii="Cambria Math" w:hAnsi="Cambria Math"/>
                      <w:i/>
                      <w:sz w:val="20"/>
                    </w:rPr>
                  </m:ctrlPr>
                </m:dPr>
                <m:e>
                  <m:r>
                    <w:rPr>
                      <w:rFonts w:ascii="Cambria Math" w:hAnsi="Cambria Math"/>
                      <w:sz w:val="20"/>
                    </w:rPr>
                    <m:t>m+2n</m:t>
                  </m:r>
                </m:e>
              </m:d>
              <m:r>
                <w:rPr>
                  <w:rFonts w:ascii="Cambria Math" w:hAnsi="Cambria Math"/>
                  <w:sz w:val="20"/>
                </w:rPr>
                <m:t>+3m-4n=5m+10n+3m-4n=8m+6n</m:t>
              </m:r>
            </m:oMath>
          </w:p>
          <w:p w14:paraId="29132BFC" w14:textId="4DF9A988" w:rsidR="001E1184" w:rsidRPr="00082EC4" w:rsidRDefault="00082EC4" w:rsidP="004F71FB">
            <w:pPr>
              <w:pStyle w:val="BodyText"/>
              <w:numPr>
                <w:ilvl w:val="0"/>
                <w:numId w:val="1"/>
              </w:numPr>
              <w:spacing w:before="120" w:after="120" w:line="240" w:lineRule="auto"/>
              <w:ind w:left="312" w:hanging="284"/>
              <w:rPr>
                <w:color w:val="auto"/>
                <w:sz w:val="20"/>
              </w:rPr>
            </w:pPr>
            <w:r w:rsidRPr="65EE2606">
              <w:rPr>
                <w:sz w:val="20"/>
              </w:rPr>
              <w:t>demonstrating the relationship between factorising and expanding linear expressions using manipulatives, such as algebra tiles or area models, and describing with mathematical language</w:t>
            </w:r>
          </w:p>
          <w:p w14:paraId="3C745028" w14:textId="5C5AAA4E" w:rsidR="0085567E" w:rsidRPr="007E2AC6" w:rsidRDefault="00856F19" w:rsidP="004F71FB">
            <w:pPr>
              <w:pStyle w:val="BodyText"/>
              <w:numPr>
                <w:ilvl w:val="0"/>
                <w:numId w:val="1"/>
              </w:numPr>
              <w:spacing w:before="120" w:after="120" w:line="240" w:lineRule="auto"/>
              <w:ind w:left="312" w:hanging="284"/>
              <w:rPr>
                <w:color w:val="auto"/>
                <w:sz w:val="20"/>
              </w:rPr>
            </w:pPr>
            <w:r w:rsidRPr="00D7343A">
              <w:rPr>
                <w:sz w:val="20"/>
              </w:rPr>
              <w:t>using</w:t>
            </w:r>
            <w:r w:rsidRPr="65EE2606">
              <w:rPr>
                <w:sz w:val="20"/>
              </w:rPr>
              <w:t xml:space="preserve"> the distributive, associative, commutative, identity and inverse properties </w:t>
            </w:r>
            <w:r w:rsidR="0058558C" w:rsidRPr="00D7343A">
              <w:rPr>
                <w:color w:val="000000"/>
                <w:sz w:val="20"/>
              </w:rPr>
              <w:t>to expan</w:t>
            </w:r>
            <w:r w:rsidR="00560C53">
              <w:rPr>
                <w:color w:val="000000"/>
                <w:sz w:val="20"/>
              </w:rPr>
              <w:t>d</w:t>
            </w:r>
            <w:r w:rsidR="0058558C" w:rsidRPr="00D7343A">
              <w:rPr>
                <w:color w:val="000000"/>
                <w:sz w:val="20"/>
              </w:rPr>
              <w:t xml:space="preserve"> </w:t>
            </w:r>
            <w:r w:rsidR="00560C53">
              <w:rPr>
                <w:color w:val="000000"/>
                <w:sz w:val="20"/>
              </w:rPr>
              <w:t xml:space="preserve">and factorise </w:t>
            </w:r>
            <w:r w:rsidR="0058558C" w:rsidRPr="00D7343A">
              <w:rPr>
                <w:color w:val="000000"/>
                <w:sz w:val="20"/>
              </w:rPr>
              <w:t>algebraic expressions using strategies such as the area model</w:t>
            </w:r>
            <w:r w:rsidR="0058558C" w:rsidRPr="00D7343A">
              <w:rPr>
                <w:sz w:val="20"/>
              </w:rPr>
              <w:t xml:space="preserve"> </w:t>
            </w:r>
          </w:p>
        </w:tc>
      </w:tr>
      <w:tr w:rsidR="00BF090E" w:rsidRPr="0094378D" w14:paraId="6EB8E654" w14:textId="77777777" w:rsidTr="65EE2606">
        <w:trPr>
          <w:trHeight w:val="862"/>
        </w:trPr>
        <w:tc>
          <w:tcPr>
            <w:tcW w:w="4673" w:type="dxa"/>
          </w:tcPr>
          <w:p w14:paraId="5D4EE89F" w14:textId="62AC2F2E" w:rsidR="007300E5" w:rsidRPr="007300E5" w:rsidRDefault="007300E5" w:rsidP="007300E5">
            <w:pPr>
              <w:spacing w:after="120" w:line="240" w:lineRule="auto"/>
              <w:ind w:left="357" w:right="425"/>
              <w:rPr>
                <w:rStyle w:val="SubtleEmphasis"/>
                <w:i w:val="0"/>
                <w:iCs w:val="0"/>
              </w:rPr>
            </w:pPr>
            <w:r w:rsidRPr="007300E5">
              <w:rPr>
                <w:rStyle w:val="SubtleEmphasis"/>
                <w:i w:val="0"/>
                <w:iCs w:val="0"/>
              </w:rPr>
              <w:t>graph linear relations on the Cartesian plane using digital tools where appropriate</w:t>
            </w:r>
            <w:r w:rsidR="002C7E46">
              <w:rPr>
                <w:rStyle w:val="SubtleEmphasis"/>
                <w:i w:val="0"/>
                <w:iCs w:val="0"/>
              </w:rPr>
              <w:t>; s</w:t>
            </w:r>
            <w:r w:rsidRPr="007300E5">
              <w:rPr>
                <w:rStyle w:val="SubtleEmphasis"/>
                <w:i w:val="0"/>
                <w:iCs w:val="0"/>
              </w:rPr>
              <w:t>olve linear equations and one-variable inequalities using graphical and algebraic techniques</w:t>
            </w:r>
            <w:r w:rsidR="002C7E46">
              <w:rPr>
                <w:rStyle w:val="SubtleEmphasis"/>
                <w:i w:val="0"/>
                <w:iCs w:val="0"/>
              </w:rPr>
              <w:t>; v</w:t>
            </w:r>
            <w:r w:rsidRPr="007300E5">
              <w:rPr>
                <w:rStyle w:val="SubtleEmphasis"/>
                <w:i w:val="0"/>
                <w:iCs w:val="0"/>
              </w:rPr>
              <w:t xml:space="preserve">erify solutions by substitution </w:t>
            </w:r>
          </w:p>
          <w:p w14:paraId="1F560EE0" w14:textId="373F0D21" w:rsidR="00BF090E" w:rsidRDefault="007300E5" w:rsidP="007300E5">
            <w:pPr>
              <w:spacing w:after="120" w:line="240" w:lineRule="auto"/>
              <w:ind w:left="357" w:right="425"/>
              <w:rPr>
                <w:rStyle w:val="SubtleEmphasis"/>
                <w:i w:val="0"/>
                <w:iCs w:val="0"/>
              </w:rPr>
            </w:pPr>
            <w:r w:rsidRPr="007300E5">
              <w:rPr>
                <w:rStyle w:val="SubtleEmphasis"/>
                <w:i w:val="0"/>
                <w:iCs w:val="0"/>
              </w:rPr>
              <w:t>AC9M8A02</w:t>
            </w:r>
          </w:p>
        </w:tc>
        <w:tc>
          <w:tcPr>
            <w:tcW w:w="10453" w:type="dxa"/>
            <w:gridSpan w:val="2"/>
          </w:tcPr>
          <w:p w14:paraId="3204EF57" w14:textId="52C85271" w:rsidR="00BF090E" w:rsidRDefault="004736E1" w:rsidP="004F71FB">
            <w:pPr>
              <w:pStyle w:val="BodyText"/>
              <w:numPr>
                <w:ilvl w:val="0"/>
                <w:numId w:val="1"/>
              </w:numPr>
              <w:spacing w:before="120" w:after="120" w:line="240" w:lineRule="auto"/>
              <w:ind w:left="312" w:hanging="284"/>
              <w:rPr>
                <w:rStyle w:val="SubtleEmphasis"/>
              </w:rPr>
            </w:pPr>
            <w:r w:rsidRPr="65EE2606">
              <w:rPr>
                <w:rStyle w:val="SubtleEmphasis"/>
              </w:rPr>
              <w:t xml:space="preserve">recognising </w:t>
            </w:r>
            <w:r w:rsidR="00DD035A" w:rsidRPr="65EE2606">
              <w:rPr>
                <w:rStyle w:val="SubtleEmphasis"/>
              </w:rPr>
              <w:t xml:space="preserve">that </w:t>
            </w:r>
            <w:r w:rsidRPr="65EE2606">
              <w:rPr>
                <w:rStyle w:val="SubtleEmphasis"/>
              </w:rPr>
              <w:t>in a table of values</w:t>
            </w:r>
            <w:r w:rsidR="00DD035A" w:rsidRPr="65EE2606">
              <w:rPr>
                <w:rStyle w:val="SubtleEmphasis"/>
              </w:rPr>
              <w:t>,</w:t>
            </w:r>
            <w:r w:rsidRPr="65EE2606">
              <w:rPr>
                <w:rStyle w:val="SubtleEmphasis"/>
              </w:rPr>
              <w:t xml:space="preserve"> if the first difference between consecutive values of the dependent variable is constant</w:t>
            </w:r>
            <w:r w:rsidR="00E462A6" w:rsidRPr="65EE2606">
              <w:rPr>
                <w:rStyle w:val="SubtleEmphasis"/>
              </w:rPr>
              <w:t>,</w:t>
            </w:r>
            <w:r w:rsidRPr="65EE2606">
              <w:rPr>
                <w:rStyle w:val="SubtleEmphasis"/>
              </w:rPr>
              <w:t xml:space="preserve"> then it is a linear relation</w:t>
            </w:r>
          </w:p>
          <w:p w14:paraId="7060837E" w14:textId="77777777" w:rsidR="004736E1" w:rsidRPr="00050CCD" w:rsidRDefault="00050CCD" w:rsidP="004F71FB">
            <w:pPr>
              <w:pStyle w:val="BodyText"/>
              <w:numPr>
                <w:ilvl w:val="0"/>
                <w:numId w:val="1"/>
              </w:numPr>
              <w:spacing w:before="120" w:after="120" w:line="240" w:lineRule="auto"/>
              <w:ind w:left="312" w:hanging="284"/>
              <w:rPr>
                <w:rFonts w:eastAsia="Times New Roman"/>
                <w:color w:val="auto"/>
                <w:sz w:val="20"/>
              </w:rPr>
            </w:pPr>
            <w:r w:rsidRPr="65EE2606">
              <w:rPr>
                <w:rFonts w:eastAsia="Times New Roman"/>
                <w:sz w:val="20"/>
                <w:lang w:eastAsia="en-AU"/>
              </w:rPr>
              <w:t xml:space="preserve">graphing linear functions and relations of the form </w:t>
            </w:r>
            <m:oMath>
              <m:r>
                <w:rPr>
                  <w:rFonts w:ascii="Cambria Math" w:eastAsia="Times New Roman" w:hAnsi="Cambria Math"/>
                  <w:sz w:val="20"/>
                  <w:lang w:eastAsia="en-AU"/>
                </w:rPr>
                <m:t>x=a</m:t>
              </m:r>
            </m:oMath>
            <w:r w:rsidRPr="65EE2606">
              <w:rPr>
                <w:rFonts w:eastAsia="Times New Roman"/>
                <w:sz w:val="20"/>
                <w:lang w:eastAsia="en-AU"/>
              </w:rPr>
              <w:t xml:space="preserve"> , </w:t>
            </w:r>
            <m:oMath>
              <m:r>
                <w:rPr>
                  <w:rFonts w:ascii="Cambria Math" w:eastAsia="Times New Roman" w:hAnsi="Cambria Math"/>
                  <w:sz w:val="20"/>
                  <w:lang w:eastAsia="en-AU"/>
                </w:rPr>
                <m:t>y=a</m:t>
              </m:r>
            </m:oMath>
            <w:r w:rsidRPr="65EE2606">
              <w:rPr>
                <w:rFonts w:eastAsia="Times New Roman"/>
                <w:sz w:val="20"/>
                <w:lang w:eastAsia="en-AU"/>
              </w:rPr>
              <w:t xml:space="preserve"> , </w:t>
            </w:r>
            <m:oMath>
              <m:r>
                <w:rPr>
                  <w:rFonts w:ascii="Cambria Math" w:eastAsia="Times New Roman" w:hAnsi="Cambria Math"/>
                  <w:sz w:val="20"/>
                  <w:lang w:eastAsia="en-AU"/>
                </w:rPr>
                <m:t>x ≤a</m:t>
              </m:r>
            </m:oMath>
            <w:r w:rsidRPr="65EE2606">
              <w:rPr>
                <w:rFonts w:eastAsia="Times New Roman"/>
                <w:sz w:val="20"/>
                <w:lang w:eastAsia="en-AU"/>
              </w:rPr>
              <w:t xml:space="preserve"> , </w:t>
            </w:r>
            <m:oMath>
              <m:r>
                <w:rPr>
                  <w:rFonts w:ascii="Cambria Math" w:eastAsia="Times New Roman" w:hAnsi="Cambria Math"/>
                  <w:sz w:val="20"/>
                  <w:lang w:eastAsia="en-AU"/>
                </w:rPr>
                <m:t>x&gt;a</m:t>
              </m:r>
            </m:oMath>
            <w:r w:rsidRPr="65EE2606">
              <w:rPr>
                <w:rFonts w:eastAsia="Times New Roman"/>
                <w:sz w:val="20"/>
                <w:lang w:eastAsia="en-AU"/>
              </w:rPr>
              <w:t xml:space="preserve"> , </w:t>
            </w:r>
            <m:oMath>
              <m:r>
                <w:rPr>
                  <w:rFonts w:ascii="Cambria Math" w:eastAsia="Times New Roman" w:hAnsi="Cambria Math"/>
                  <w:sz w:val="20"/>
                  <w:lang w:eastAsia="en-AU"/>
                </w:rPr>
                <m:t>y ≤a</m:t>
              </m:r>
            </m:oMath>
            <w:r w:rsidRPr="65EE2606">
              <w:rPr>
                <w:rFonts w:eastAsia="Times New Roman"/>
                <w:sz w:val="20"/>
                <w:lang w:eastAsia="en-AU"/>
              </w:rPr>
              <w:t xml:space="preserve"> , </w:t>
            </w:r>
            <m:oMath>
              <m:r>
                <w:rPr>
                  <w:rFonts w:ascii="Cambria Math" w:eastAsia="Times New Roman" w:hAnsi="Cambria Math"/>
                  <w:sz w:val="20"/>
                  <w:lang w:eastAsia="en-AU"/>
                </w:rPr>
                <m:t>y&gt;a</m:t>
              </m:r>
            </m:oMath>
            <w:r w:rsidRPr="65EE2606">
              <w:rPr>
                <w:rFonts w:eastAsia="Times New Roman"/>
                <w:sz w:val="20"/>
                <w:lang w:eastAsia="en-AU"/>
              </w:rPr>
              <w:t xml:space="preserve"> </w:t>
            </w:r>
            <w:r w:rsidRPr="65EE2606">
              <w:rPr>
                <w:rFonts w:eastAsia="Times New Roman"/>
                <w:sz w:val="20"/>
              </w:rPr>
              <w:t xml:space="preserve">on the Cartesian plane for known values of </w:t>
            </w:r>
            <m:oMath>
              <m:r>
                <w:rPr>
                  <w:rFonts w:ascii="Cambria Math" w:eastAsia="Times New Roman" w:hAnsi="Cambria Math"/>
                  <w:sz w:val="20"/>
                  <w:lang w:eastAsia="en-AU"/>
                </w:rPr>
                <m:t>a</m:t>
              </m:r>
            </m:oMath>
          </w:p>
          <w:p w14:paraId="5AA9B47F" w14:textId="76ADBA04" w:rsidR="00494EF7" w:rsidRPr="00494EF7" w:rsidRDefault="009D4AA4" w:rsidP="004F71FB">
            <w:pPr>
              <w:pStyle w:val="BodyText"/>
              <w:numPr>
                <w:ilvl w:val="0"/>
                <w:numId w:val="1"/>
              </w:numPr>
              <w:spacing w:before="120" w:after="120" w:line="240" w:lineRule="auto"/>
              <w:ind w:left="312" w:hanging="284"/>
              <w:rPr>
                <w:rFonts w:eastAsia="Times New Roman"/>
                <w:color w:val="auto"/>
                <w:sz w:val="20"/>
              </w:rPr>
            </w:pPr>
            <w:r w:rsidRPr="65EE2606">
              <w:rPr>
                <w:sz w:val="20"/>
              </w:rPr>
              <w:t>completing a table of values, plotting the resulting points on the Cartesian plane and determining whether the relationship is linear</w:t>
            </w:r>
          </w:p>
          <w:p w14:paraId="605141CE" w14:textId="029AD2D4" w:rsidR="009D4AA4" w:rsidRPr="007D3721" w:rsidRDefault="007D3721" w:rsidP="004F71FB">
            <w:pPr>
              <w:pStyle w:val="BodyText"/>
              <w:numPr>
                <w:ilvl w:val="0"/>
                <w:numId w:val="1"/>
              </w:numPr>
              <w:spacing w:before="120" w:after="120" w:line="240" w:lineRule="auto"/>
              <w:ind w:left="312" w:hanging="284"/>
              <w:rPr>
                <w:rFonts w:eastAsiaTheme="minorEastAsia"/>
                <w:color w:val="auto"/>
                <w:sz w:val="20"/>
              </w:rPr>
            </w:pPr>
            <w:r w:rsidRPr="65EE2606">
              <w:rPr>
                <w:sz w:val="20"/>
              </w:rPr>
              <w:lastRenderedPageBreak/>
              <w:t xml:space="preserve">graphing the linear relationship </w:t>
            </w:r>
            <m:oMath>
              <m:r>
                <w:rPr>
                  <w:rFonts w:ascii="Cambria Math" w:hAnsi="Cambria Math"/>
                  <w:sz w:val="20"/>
                </w:rPr>
                <m:t xml:space="preserve">ax+b=c </m:t>
              </m:r>
            </m:oMath>
            <w:r w:rsidRPr="65EE2606">
              <w:rPr>
                <w:rFonts w:eastAsiaTheme="minorEastAsia"/>
                <w:sz w:val="20"/>
              </w:rPr>
              <w:t xml:space="preserve"> </w:t>
            </w:r>
            <w:r w:rsidRPr="002A42BA">
              <w:rPr>
                <w:rFonts w:eastAsia="Times New Roman"/>
                <w:sz w:val="20"/>
              </w:rPr>
              <w:t xml:space="preserve">for </w:t>
            </w:r>
            <w:r w:rsidR="002A42BA" w:rsidRPr="002A42BA">
              <w:rPr>
                <w:rFonts w:eastAsia="Times New Roman"/>
                <w:sz w:val="20"/>
              </w:rPr>
              <w:t xml:space="preserve">given </w:t>
            </w:r>
            <w:r w:rsidRPr="002A42BA">
              <w:rPr>
                <w:rFonts w:eastAsia="Times New Roman"/>
                <w:sz w:val="20"/>
              </w:rPr>
              <w:t xml:space="preserve">values of </w:t>
            </w:r>
            <m:oMath>
              <m:r>
                <w:rPr>
                  <w:rFonts w:ascii="Cambria Math" w:eastAsia="Times New Roman" w:hAnsi="Cambria Math"/>
                  <w:sz w:val="20"/>
                  <w:lang w:eastAsia="en-AU"/>
                </w:rPr>
                <m:t xml:space="preserve">a, </m:t>
              </m:r>
              <m:r>
                <w:rPr>
                  <w:rFonts w:ascii="Cambria Math" w:hAnsi="Cambria Math"/>
                  <w:sz w:val="20"/>
                </w:rPr>
                <m:t xml:space="preserve">b </m:t>
              </m:r>
            </m:oMath>
            <w:r w:rsidRPr="002A42BA">
              <w:rPr>
                <w:rFonts w:eastAsia="Times New Roman"/>
                <w:sz w:val="20"/>
              </w:rPr>
              <w:t xml:space="preserve">and </w:t>
            </w:r>
            <m:oMath>
              <m:r>
                <w:rPr>
                  <w:rFonts w:ascii="Cambria Math" w:hAnsi="Cambria Math"/>
                  <w:sz w:val="20"/>
                </w:rPr>
                <m:t>c</m:t>
              </m:r>
            </m:oMath>
            <w:r w:rsidRPr="002A42BA">
              <w:rPr>
                <w:rFonts w:eastAsiaTheme="minorEastAsia"/>
                <w:sz w:val="20"/>
              </w:rPr>
              <w:t xml:space="preserve"> and identifying from the graph where </w:t>
            </w:r>
            <m:oMath>
              <m:r>
                <w:rPr>
                  <w:rFonts w:ascii="Cambria Math" w:hAnsi="Cambria Math"/>
                  <w:sz w:val="20"/>
                </w:rPr>
                <m:t>ax+b &lt;c</m:t>
              </m:r>
            </m:oMath>
            <w:r w:rsidRPr="002A42BA">
              <w:rPr>
                <w:rFonts w:eastAsiaTheme="minorEastAsia"/>
                <w:sz w:val="20"/>
              </w:rPr>
              <w:t xml:space="preserve"> or where  </w:t>
            </w:r>
            <m:oMath>
              <m:r>
                <w:rPr>
                  <w:rFonts w:ascii="Cambria Math" w:hAnsi="Cambria Math"/>
                  <w:sz w:val="20"/>
                </w:rPr>
                <m:t>ax+b &gt;c</m:t>
              </m:r>
            </m:oMath>
          </w:p>
          <w:p w14:paraId="5E0A5362" w14:textId="55AC7B2E" w:rsidR="007D3721" w:rsidRPr="00D6294A" w:rsidRDefault="00D6294A" w:rsidP="004F71FB">
            <w:pPr>
              <w:pStyle w:val="BodyText"/>
              <w:numPr>
                <w:ilvl w:val="0"/>
                <w:numId w:val="1"/>
              </w:numPr>
              <w:spacing w:before="120" w:after="120" w:line="240" w:lineRule="auto"/>
              <w:ind w:left="312" w:hanging="284"/>
              <w:rPr>
                <w:rFonts w:eastAsiaTheme="minorEastAsia"/>
                <w:color w:val="auto"/>
                <w:sz w:val="20"/>
              </w:rPr>
            </w:pPr>
            <w:r w:rsidRPr="65EE2606">
              <w:rPr>
                <w:sz w:val="20"/>
              </w:rPr>
              <w:t xml:space="preserve">solving linear equations of the form </w:t>
            </w:r>
            <m:oMath>
              <m:r>
                <w:rPr>
                  <w:rFonts w:ascii="Cambria Math" w:hAnsi="Cambria Math"/>
                  <w:sz w:val="20"/>
                </w:rPr>
                <m:t>ax+b=c</m:t>
              </m:r>
            </m:oMath>
            <w:r w:rsidRPr="65EE2606">
              <w:rPr>
                <w:sz w:val="20"/>
              </w:rPr>
              <w:t xml:space="preserve">  and one-variable inequalities of the form </w:t>
            </w:r>
            <m:oMath>
              <m:r>
                <w:rPr>
                  <w:rFonts w:ascii="Cambria Math" w:hAnsi="Cambria Math"/>
                  <w:sz w:val="20"/>
                </w:rPr>
                <m:t>ax+b &lt;c</m:t>
              </m:r>
            </m:oMath>
            <w:r w:rsidRPr="65EE2606">
              <w:rPr>
                <w:sz w:val="20"/>
              </w:rPr>
              <w:t xml:space="preserve">  or </w:t>
            </w:r>
            <w:r w:rsidR="00522308" w:rsidRPr="65EE2606">
              <w:rPr>
                <w:sz w:val="20"/>
              </w:rPr>
              <w:t xml:space="preserve">        </w:t>
            </w:r>
            <w:r w:rsidRPr="65EE2606">
              <w:rPr>
                <w:sz w:val="20"/>
              </w:rPr>
              <w:t xml:space="preserve"> </w:t>
            </w:r>
            <m:oMath>
              <m:r>
                <w:rPr>
                  <w:rFonts w:ascii="Cambria Math" w:hAnsi="Cambria Math"/>
                  <w:sz w:val="20"/>
                </w:rPr>
                <m:t>ax+b &gt;c</m:t>
              </m:r>
            </m:oMath>
            <w:r w:rsidRPr="65EE2606">
              <w:rPr>
                <w:rFonts w:eastAsiaTheme="minorEastAsia"/>
                <w:sz w:val="20"/>
              </w:rPr>
              <w:t xml:space="preserve"> </w:t>
            </w:r>
            <w:r w:rsidRPr="65EE2606">
              <w:rPr>
                <w:rStyle w:val="normaltextrun"/>
                <w:color w:val="000000"/>
                <w:sz w:val="20"/>
                <w:shd w:val="clear" w:color="auto" w:fill="FFFFFF"/>
              </w:rPr>
              <w:t xml:space="preserve">where </w:t>
            </w:r>
            <m:oMath>
              <m:r>
                <w:rPr>
                  <w:rFonts w:ascii="Cambria Math" w:hAnsi="Cambria Math"/>
                  <w:sz w:val="20"/>
                </w:rPr>
                <m:t>a</m:t>
              </m:r>
            </m:oMath>
            <w:r w:rsidRPr="65EE2606">
              <w:rPr>
                <w:rStyle w:val="normaltextrun"/>
                <w:color w:val="000000"/>
                <w:sz w:val="20"/>
                <w:shd w:val="clear" w:color="auto" w:fill="FFFFFF"/>
              </w:rPr>
              <w:t xml:space="preserve"> &gt; 0 </w:t>
            </w:r>
            <w:r w:rsidRPr="65EE2606">
              <w:rPr>
                <w:sz w:val="20"/>
              </w:rPr>
              <w:t>using inverse operations and digital tools, and checking solutions by substitution</w:t>
            </w:r>
          </w:p>
          <w:p w14:paraId="43855FCC" w14:textId="4FB7D32A" w:rsidR="000B0148" w:rsidRPr="00FD1606" w:rsidRDefault="009D3CCD" w:rsidP="004F71FB">
            <w:pPr>
              <w:pStyle w:val="BodyText"/>
              <w:numPr>
                <w:ilvl w:val="0"/>
                <w:numId w:val="1"/>
              </w:numPr>
              <w:spacing w:before="120" w:after="120" w:line="240" w:lineRule="auto"/>
              <w:ind w:left="312" w:hanging="284"/>
              <w:rPr>
                <w:rStyle w:val="SubtleEmphasis"/>
                <w:rFonts w:eastAsiaTheme="minorEastAsia"/>
              </w:rPr>
            </w:pPr>
            <w:r w:rsidRPr="65EE2606">
              <w:rPr>
                <w:sz w:val="20"/>
              </w:rPr>
              <w:t xml:space="preserve">solving linear equations </w:t>
            </w:r>
            <w:r w:rsidR="00AA249B" w:rsidRPr="65EE2606">
              <w:rPr>
                <w:sz w:val="20"/>
              </w:rPr>
              <w:t>such as</w:t>
            </w:r>
            <w:r w:rsidRPr="65EE2606">
              <w:rPr>
                <w:sz w:val="20"/>
              </w:rPr>
              <w:t xml:space="preserve">  </w:t>
            </w:r>
            <m:oMath>
              <m:r>
                <w:rPr>
                  <w:rFonts w:ascii="Cambria Math" w:hAnsi="Cambria Math"/>
                  <w:sz w:val="20"/>
                </w:rPr>
                <m:t xml:space="preserve">3x+7=6x-9 </m:t>
              </m:r>
            </m:oMath>
            <w:r w:rsidRPr="65EE2606">
              <w:rPr>
                <w:sz w:val="20"/>
              </w:rPr>
              <w:t>, representing these graphically, and verifying solutions by substitution</w:t>
            </w:r>
          </w:p>
        </w:tc>
      </w:tr>
      <w:tr w:rsidR="00BF090E" w:rsidRPr="0094378D" w14:paraId="3A3BA2E3" w14:textId="77777777" w:rsidTr="65EE2606">
        <w:trPr>
          <w:trHeight w:val="2367"/>
        </w:trPr>
        <w:tc>
          <w:tcPr>
            <w:tcW w:w="4673" w:type="dxa"/>
          </w:tcPr>
          <w:p w14:paraId="03D99D75" w14:textId="4C5F3D6B" w:rsidR="002449D3" w:rsidRPr="002449D3" w:rsidRDefault="004320C4" w:rsidP="002449D3">
            <w:pPr>
              <w:spacing w:after="120" w:line="240" w:lineRule="auto"/>
              <w:ind w:left="357" w:right="425"/>
              <w:rPr>
                <w:rStyle w:val="SubtleEmphasis"/>
                <w:i w:val="0"/>
                <w:iCs w:val="0"/>
              </w:rPr>
            </w:pPr>
            <w:r>
              <w:rPr>
                <w:rStyle w:val="SubtleEmphasis"/>
                <w:i w:val="0"/>
                <w:iCs w:val="0"/>
              </w:rPr>
              <w:lastRenderedPageBreak/>
              <w:t xml:space="preserve">use mathematical </w:t>
            </w:r>
            <w:r w:rsidRPr="001F726A">
              <w:rPr>
                <w:rStyle w:val="SubtleEmphasis"/>
                <w:i w:val="0"/>
                <w:iCs w:val="0"/>
              </w:rPr>
              <w:t>model</w:t>
            </w:r>
            <w:r>
              <w:rPr>
                <w:rStyle w:val="SubtleEmphasis"/>
                <w:i w:val="0"/>
                <w:iCs w:val="0"/>
              </w:rPr>
              <w:t xml:space="preserve">ling to solve </w:t>
            </w:r>
            <w:r w:rsidR="00D8678B">
              <w:rPr>
                <w:rStyle w:val="SubtleEmphasis"/>
                <w:i w:val="0"/>
                <w:iCs w:val="0"/>
              </w:rPr>
              <w:t xml:space="preserve">applied </w:t>
            </w:r>
            <w:r w:rsidR="005634FA">
              <w:rPr>
                <w:rStyle w:val="SubtleEmphasis"/>
                <w:i w:val="0"/>
                <w:iCs w:val="0"/>
              </w:rPr>
              <w:t xml:space="preserve">problems </w:t>
            </w:r>
            <w:r w:rsidR="005634FA" w:rsidRPr="002449D3">
              <w:rPr>
                <w:rStyle w:val="SubtleEmphasis"/>
                <w:i w:val="0"/>
                <w:iCs w:val="0"/>
              </w:rPr>
              <w:t>involving</w:t>
            </w:r>
            <w:r w:rsidR="002449D3" w:rsidRPr="002449D3">
              <w:rPr>
                <w:rStyle w:val="SubtleEmphasis"/>
                <w:i w:val="0"/>
                <w:iCs w:val="0"/>
              </w:rPr>
              <w:t xml:space="preserve"> linear</w:t>
            </w:r>
            <w:r w:rsidR="000F589D">
              <w:rPr>
                <w:rStyle w:val="SubtleEmphasis"/>
                <w:i w:val="0"/>
                <w:iCs w:val="0"/>
              </w:rPr>
              <w:t xml:space="preserve"> </w:t>
            </w:r>
            <w:r w:rsidR="00B82EAE">
              <w:rPr>
                <w:rStyle w:val="SubtleEmphasis"/>
                <w:i w:val="0"/>
                <w:iCs w:val="0"/>
              </w:rPr>
              <w:t>relation</w:t>
            </w:r>
            <w:r w:rsidR="00052CAE">
              <w:rPr>
                <w:rStyle w:val="SubtleEmphasis"/>
                <w:i w:val="0"/>
                <w:iCs w:val="0"/>
              </w:rPr>
              <w:t xml:space="preserve">s </w:t>
            </w:r>
            <w:r>
              <w:rPr>
                <w:rStyle w:val="SubtleEmphasis"/>
                <w:i w:val="0"/>
                <w:iCs w:val="0"/>
              </w:rPr>
              <w:t>,</w:t>
            </w:r>
            <w:r w:rsidRPr="002449D3">
              <w:rPr>
                <w:rStyle w:val="SubtleEmphasis"/>
                <w:i w:val="0"/>
                <w:iCs w:val="0"/>
              </w:rPr>
              <w:t xml:space="preserve"> including financial contexts</w:t>
            </w:r>
            <w:r w:rsidR="00B34BA9">
              <w:rPr>
                <w:rStyle w:val="SubtleEmphasis"/>
                <w:i w:val="0"/>
                <w:iCs w:val="0"/>
              </w:rPr>
              <w:t>; f</w:t>
            </w:r>
            <w:r w:rsidR="002449D3" w:rsidRPr="002449D3">
              <w:rPr>
                <w:rStyle w:val="SubtleEmphasis"/>
                <w:i w:val="0"/>
                <w:iCs w:val="0"/>
              </w:rPr>
              <w:t>ormulate problems with linear functions, choosing a representation</w:t>
            </w:r>
            <w:r w:rsidR="00B34BA9">
              <w:rPr>
                <w:rStyle w:val="SubtleEmphasis"/>
                <w:i w:val="0"/>
                <w:iCs w:val="0"/>
              </w:rPr>
              <w:t>; i</w:t>
            </w:r>
            <w:r w:rsidR="002449D3" w:rsidRPr="002449D3">
              <w:rPr>
                <w:rStyle w:val="SubtleEmphasis"/>
                <w:i w:val="0"/>
                <w:iCs w:val="0"/>
              </w:rPr>
              <w:t xml:space="preserve">nterpret and communicate solutions in terms of the situation, reviewing the appropriateness of the model </w:t>
            </w:r>
          </w:p>
          <w:p w14:paraId="44527D89" w14:textId="4E7A43B5" w:rsidR="00BF090E" w:rsidRDefault="002449D3" w:rsidP="002449D3">
            <w:pPr>
              <w:spacing w:after="120" w:line="240" w:lineRule="auto"/>
              <w:ind w:left="357" w:right="425"/>
              <w:rPr>
                <w:rStyle w:val="SubtleEmphasis"/>
                <w:i w:val="0"/>
                <w:iCs w:val="0"/>
              </w:rPr>
            </w:pPr>
            <w:r w:rsidRPr="002449D3">
              <w:rPr>
                <w:rStyle w:val="SubtleEmphasis"/>
                <w:i w:val="0"/>
                <w:iCs w:val="0"/>
              </w:rPr>
              <w:t>AC9M8A03</w:t>
            </w:r>
          </w:p>
        </w:tc>
        <w:tc>
          <w:tcPr>
            <w:tcW w:w="10453" w:type="dxa"/>
            <w:gridSpan w:val="2"/>
          </w:tcPr>
          <w:p w14:paraId="10DFC71E" w14:textId="4D0720DA" w:rsidR="007D0E28" w:rsidRDefault="00EF77BF" w:rsidP="004F71FB">
            <w:pPr>
              <w:pStyle w:val="BodyText"/>
              <w:numPr>
                <w:ilvl w:val="0"/>
                <w:numId w:val="1"/>
              </w:numPr>
              <w:spacing w:before="120" w:after="120" w:line="240" w:lineRule="auto"/>
              <w:ind w:left="312" w:hanging="284"/>
              <w:rPr>
                <w:rStyle w:val="SubtleEmphasis"/>
              </w:rPr>
            </w:pPr>
            <w:r w:rsidRPr="65EE2606">
              <w:rPr>
                <w:rStyle w:val="SubtleEmphasis"/>
              </w:rPr>
              <w:t>modelling situations involving linear functions</w:t>
            </w:r>
            <w:r w:rsidR="00B34B87" w:rsidRPr="65EE2606">
              <w:rPr>
                <w:rStyle w:val="SubtleEmphasis"/>
              </w:rPr>
              <w:t>,</w:t>
            </w:r>
            <w:r w:rsidRPr="65EE2606">
              <w:rPr>
                <w:rStyle w:val="SubtleEmphasis"/>
              </w:rPr>
              <w:t xml:space="preserve"> including practical contexts such as taxi fares involving flag fall fees, motion in a straight line at a constant speed, trade quotes involving call out fee</w:t>
            </w:r>
            <w:r w:rsidR="00BE624A" w:rsidRPr="65EE2606">
              <w:rPr>
                <w:rStyle w:val="SubtleEmphasis"/>
              </w:rPr>
              <w:t>s</w:t>
            </w:r>
            <w:r w:rsidRPr="65EE2606">
              <w:rPr>
                <w:rStyle w:val="SubtleEmphasis"/>
              </w:rPr>
              <w:t>, cooking that includes resting or cooling times</w:t>
            </w:r>
            <w:r w:rsidR="00BE624A" w:rsidRPr="65EE2606">
              <w:rPr>
                <w:rStyle w:val="SubtleEmphasis"/>
              </w:rPr>
              <w:t>,</w:t>
            </w:r>
            <w:r w:rsidRPr="65EE2606">
              <w:rPr>
                <w:rStyle w:val="SubtleEmphasis"/>
              </w:rPr>
              <w:t xml:space="preserve"> or water leakage from water tanks, interpreting the constant rate of change and initial value in context, and identifying when values of a model lie within a given range</w:t>
            </w:r>
          </w:p>
          <w:p w14:paraId="12E1E7D1" w14:textId="1C9EA875" w:rsidR="007D0E28" w:rsidRDefault="00CA52E8" w:rsidP="004F71FB">
            <w:pPr>
              <w:pStyle w:val="BodyText"/>
              <w:numPr>
                <w:ilvl w:val="0"/>
                <w:numId w:val="1"/>
              </w:numPr>
              <w:spacing w:before="120" w:after="120" w:line="240" w:lineRule="auto"/>
              <w:ind w:left="312" w:hanging="284"/>
              <w:rPr>
                <w:rStyle w:val="SubtleEmphasis"/>
              </w:rPr>
            </w:pPr>
            <w:r>
              <w:rPr>
                <w:rStyle w:val="SubtleEmphasis"/>
              </w:rPr>
              <w:t xml:space="preserve">modelling </w:t>
            </w:r>
            <w:r w:rsidR="005634FA">
              <w:rPr>
                <w:rStyle w:val="SubtleEmphasis"/>
              </w:rPr>
              <w:t>problems in</w:t>
            </w:r>
            <w:r w:rsidR="00A04064">
              <w:rPr>
                <w:rStyle w:val="SubtleEmphasis"/>
              </w:rPr>
              <w:t xml:space="preserve"> </w:t>
            </w:r>
            <w:r>
              <w:rPr>
                <w:rStyle w:val="SubtleEmphasis"/>
              </w:rPr>
              <w:t xml:space="preserve">practical situations and </w:t>
            </w:r>
            <w:r w:rsidR="007D0E28" w:rsidRPr="65EE2606">
              <w:rPr>
                <w:rStyle w:val="SubtleEmphasis"/>
              </w:rPr>
              <w:t>interpreting solutions within the context of the problem</w:t>
            </w:r>
            <w:r w:rsidR="00BE624A" w:rsidRPr="65EE2606">
              <w:rPr>
                <w:rStyle w:val="SubtleEmphasis"/>
              </w:rPr>
              <w:t>,</w:t>
            </w:r>
            <w:r w:rsidR="007D0E28" w:rsidRPr="65EE2606">
              <w:rPr>
                <w:rStyle w:val="SubtleEmphasis"/>
              </w:rPr>
              <w:t xml:space="preserve"> including giving attention to all units of measure and whether results are suitable; for example, once a water tank is empty no more water can flow from it </w:t>
            </w:r>
          </w:p>
          <w:p w14:paraId="4406B53D" w14:textId="497EC930" w:rsidR="007D0E28" w:rsidRDefault="0030407F" w:rsidP="004F71FB">
            <w:pPr>
              <w:pStyle w:val="BodyText"/>
              <w:numPr>
                <w:ilvl w:val="0"/>
                <w:numId w:val="1"/>
              </w:numPr>
              <w:spacing w:before="120" w:after="120" w:line="240" w:lineRule="auto"/>
              <w:ind w:left="312" w:hanging="284"/>
              <w:rPr>
                <w:rStyle w:val="SubtleEmphasis"/>
              </w:rPr>
            </w:pPr>
            <w:r>
              <w:rPr>
                <w:rStyle w:val="SubtleEmphasis"/>
              </w:rPr>
              <w:t xml:space="preserve">modelling </w:t>
            </w:r>
            <w:r w:rsidR="00B4679F">
              <w:rPr>
                <w:rStyle w:val="SubtleEmphasis"/>
              </w:rPr>
              <w:t xml:space="preserve">financial </w:t>
            </w:r>
            <w:r>
              <w:rPr>
                <w:rStyle w:val="SubtleEmphasis"/>
              </w:rPr>
              <w:t xml:space="preserve">problems </w:t>
            </w:r>
            <w:r w:rsidR="00B4679F">
              <w:rPr>
                <w:rStyle w:val="SubtleEmphasis"/>
              </w:rPr>
              <w:t>involving</w:t>
            </w:r>
            <w:r w:rsidR="00D761FA">
              <w:rPr>
                <w:rStyle w:val="SubtleEmphasis"/>
              </w:rPr>
              <w:t xml:space="preserve"> pay rates, </w:t>
            </w:r>
            <w:r w:rsidR="007D0E28" w:rsidRPr="65EE2606">
              <w:rPr>
                <w:rStyle w:val="SubtleEmphasis"/>
              </w:rPr>
              <w:t>using a table of values to represent the pay amounts and hours worked using an hourly rate of pay</w:t>
            </w:r>
            <w:r w:rsidR="000B2F54" w:rsidRPr="65EE2606">
              <w:rPr>
                <w:rStyle w:val="SubtleEmphasis"/>
              </w:rPr>
              <w:t>,</w:t>
            </w:r>
            <w:r w:rsidR="007D0E28" w:rsidRPr="65EE2606">
              <w:rPr>
                <w:rStyle w:val="SubtleEmphasis"/>
              </w:rPr>
              <w:t xml:space="preserve"> and graphing the relationship to make inferences</w:t>
            </w:r>
          </w:p>
          <w:p w14:paraId="2BA6D4BA" w14:textId="6C485251" w:rsidR="00EF77BF" w:rsidRPr="001F4654" w:rsidRDefault="007D0E28" w:rsidP="004F71FB">
            <w:pPr>
              <w:pStyle w:val="BodyText"/>
              <w:numPr>
                <w:ilvl w:val="0"/>
                <w:numId w:val="1"/>
              </w:numPr>
              <w:spacing w:before="120" w:after="120" w:line="240" w:lineRule="auto"/>
              <w:ind w:left="312" w:hanging="284"/>
              <w:rPr>
                <w:rStyle w:val="SubtleEmphasis"/>
              </w:rPr>
            </w:pPr>
            <w:r w:rsidRPr="65EE2606">
              <w:rPr>
                <w:rStyle w:val="SubtleEmphasis"/>
              </w:rPr>
              <w:t>modelling patterns on</w:t>
            </w:r>
            <w:r w:rsidR="000B2F54" w:rsidRPr="65EE2606">
              <w:rPr>
                <w:rStyle w:val="SubtleEmphasis"/>
              </w:rPr>
              <w:t xml:space="preserve"> </w:t>
            </w:r>
            <w:r w:rsidRPr="65EE2606">
              <w:rPr>
                <w:rStyle w:val="SubtleEmphasis"/>
              </w:rPr>
              <w:t>Country/Place and exploring their connections and meaning to linear equations, using the model as a predictive tool and critiquing results by connecting back to Country/Place</w:t>
            </w:r>
          </w:p>
        </w:tc>
      </w:tr>
      <w:tr w:rsidR="00BF090E" w:rsidRPr="0094378D" w14:paraId="0EAC2B1E" w14:textId="77777777" w:rsidTr="65EE2606">
        <w:trPr>
          <w:trHeight w:val="2050"/>
        </w:trPr>
        <w:tc>
          <w:tcPr>
            <w:tcW w:w="4673" w:type="dxa"/>
          </w:tcPr>
          <w:p w14:paraId="6E3EB4F4" w14:textId="71FF06ED" w:rsidR="00C240EA" w:rsidRPr="00C240EA" w:rsidRDefault="00C240EA" w:rsidP="00C240EA">
            <w:pPr>
              <w:spacing w:after="120" w:line="240" w:lineRule="auto"/>
              <w:ind w:left="357" w:right="425"/>
              <w:rPr>
                <w:rStyle w:val="SubtleEmphasis"/>
                <w:i w:val="0"/>
                <w:iCs w:val="0"/>
              </w:rPr>
            </w:pPr>
            <w:r w:rsidRPr="00C240EA">
              <w:rPr>
                <w:rStyle w:val="SubtleEmphasis"/>
                <w:i w:val="0"/>
                <w:iCs w:val="0"/>
              </w:rPr>
              <w:t xml:space="preserve">experiment with linear functions and relations using digital tools, making and testing conjectures and generalising emerging patterns </w:t>
            </w:r>
          </w:p>
          <w:p w14:paraId="24CFECE9" w14:textId="76B0E601" w:rsidR="00BF090E" w:rsidRDefault="00C240EA" w:rsidP="00C240EA">
            <w:pPr>
              <w:spacing w:after="120" w:line="240" w:lineRule="auto"/>
              <w:ind w:left="357" w:right="425"/>
              <w:rPr>
                <w:rStyle w:val="SubtleEmphasis"/>
                <w:i w:val="0"/>
                <w:iCs w:val="0"/>
              </w:rPr>
            </w:pPr>
            <w:r w:rsidRPr="00C240EA">
              <w:rPr>
                <w:rStyle w:val="SubtleEmphasis"/>
                <w:i w:val="0"/>
                <w:iCs w:val="0"/>
              </w:rPr>
              <w:t>AC9M8A04</w:t>
            </w:r>
          </w:p>
        </w:tc>
        <w:tc>
          <w:tcPr>
            <w:tcW w:w="10453" w:type="dxa"/>
            <w:gridSpan w:val="2"/>
          </w:tcPr>
          <w:p w14:paraId="3B8BE0A5" w14:textId="2D8AD13B" w:rsidR="00BF090E" w:rsidRPr="008077EF" w:rsidRDefault="008077EF" w:rsidP="004F71FB">
            <w:pPr>
              <w:pStyle w:val="BodyText"/>
              <w:numPr>
                <w:ilvl w:val="0"/>
                <w:numId w:val="1"/>
              </w:numPr>
              <w:spacing w:before="120" w:after="120" w:line="240" w:lineRule="auto"/>
              <w:ind w:left="312" w:hanging="284"/>
              <w:rPr>
                <w:rStyle w:val="normaltextrun"/>
                <w:color w:val="auto"/>
                <w:sz w:val="20"/>
              </w:rPr>
            </w:pPr>
            <w:r w:rsidRPr="65EE2606">
              <w:rPr>
                <w:rStyle w:val="normaltextrun"/>
                <w:color w:val="auto"/>
                <w:sz w:val="20"/>
                <w:shd w:val="clear" w:color="auto" w:fill="FFFFFF"/>
              </w:rPr>
              <w:t xml:space="preserve">using graphing software to </w:t>
            </w:r>
            <w:r w:rsidRPr="65EE2606">
              <w:rPr>
                <w:rStyle w:val="normaltextrun"/>
                <w:color w:val="auto"/>
                <w:sz w:val="20"/>
              </w:rPr>
              <w:t>investigate the effect of systematically varying parameters</w:t>
            </w:r>
            <w:r w:rsidRPr="65EE2606">
              <w:rPr>
                <w:rStyle w:val="normaltextrun"/>
                <w:color w:val="auto"/>
                <w:sz w:val="20"/>
                <w:shd w:val="clear" w:color="auto" w:fill="FFFFFF"/>
              </w:rPr>
              <w:t xml:space="preserve"> of linear</w:t>
            </w:r>
            <w:r w:rsidRPr="65EE2606">
              <w:rPr>
                <w:rStyle w:val="normaltextrun"/>
                <w:color w:val="auto"/>
                <w:sz w:val="20"/>
              </w:rPr>
              <w:t xml:space="preserve"> functions on the corresponding graphs, making and testing conjectures; for example, making a conjecture that if the co-efficient of </w:t>
            </w:r>
            <m:oMath>
              <m:r>
                <w:rPr>
                  <w:rStyle w:val="normaltextrun"/>
                  <w:rFonts w:ascii="Cambria Math" w:hAnsi="Cambria Math"/>
                  <w:color w:val="auto"/>
                  <w:sz w:val="20"/>
                </w:rPr>
                <m:t>x</m:t>
              </m:r>
            </m:oMath>
            <w:r w:rsidRPr="65EE2606">
              <w:rPr>
                <w:rStyle w:val="normaltextrun"/>
                <w:color w:val="auto"/>
                <w:sz w:val="20"/>
              </w:rPr>
              <w:t xml:space="preserve"> is negative</w:t>
            </w:r>
            <w:r w:rsidR="000B2F54" w:rsidRPr="65EE2606">
              <w:rPr>
                <w:rStyle w:val="normaltextrun"/>
                <w:color w:val="auto"/>
                <w:sz w:val="20"/>
              </w:rPr>
              <w:t>,</w:t>
            </w:r>
            <w:r w:rsidRPr="65EE2606">
              <w:rPr>
                <w:rStyle w:val="normaltextrun"/>
                <w:color w:val="auto"/>
                <w:sz w:val="20"/>
              </w:rPr>
              <w:t xml:space="preserve"> then the line will slope down from left to right</w:t>
            </w:r>
          </w:p>
          <w:p w14:paraId="419A8BA5" w14:textId="77777777" w:rsidR="008077EF" w:rsidRPr="00595693" w:rsidRDefault="00595693" w:rsidP="004F71FB">
            <w:pPr>
              <w:pStyle w:val="BodyText"/>
              <w:numPr>
                <w:ilvl w:val="0"/>
                <w:numId w:val="1"/>
              </w:numPr>
              <w:spacing w:before="120" w:after="120" w:line="240" w:lineRule="auto"/>
              <w:ind w:left="312" w:hanging="284"/>
              <w:rPr>
                <w:rStyle w:val="normaltextrun"/>
                <w:color w:val="auto"/>
                <w:sz w:val="20"/>
              </w:rPr>
            </w:pPr>
            <w:r w:rsidRPr="65EE2606">
              <w:rPr>
                <w:rStyle w:val="normaltextrun"/>
                <w:color w:val="auto"/>
                <w:sz w:val="20"/>
              </w:rPr>
              <w:t xml:space="preserve">using graphing software to systematically contrast the graphs of </w:t>
            </w:r>
            <m:oMath>
              <m:r>
                <w:rPr>
                  <w:rStyle w:val="normaltextrun"/>
                  <w:rFonts w:ascii="Cambria Math" w:hAnsi="Cambria Math"/>
                  <w:color w:val="auto"/>
                  <w:sz w:val="20"/>
                </w:rPr>
                <m:t>y=2x, -y=2x, y=-2x</m:t>
              </m:r>
              <m:r>
                <m:rPr>
                  <m:nor/>
                </m:rPr>
                <w:rPr>
                  <w:rStyle w:val="normaltextrun"/>
                  <w:rFonts w:ascii="Cambria Math"/>
                  <w:color w:val="auto"/>
                  <w:sz w:val="20"/>
                </w:rPr>
                <m:t xml:space="preserve"> </m:t>
              </m:r>
            </m:oMath>
            <w:r w:rsidRPr="65EE2606">
              <w:rPr>
                <w:rStyle w:val="normaltextrun"/>
                <w:rFonts w:eastAsiaTheme="minorEastAsia"/>
                <w:color w:val="auto"/>
                <w:sz w:val="20"/>
              </w:rPr>
              <w:t xml:space="preserve">and </w:t>
            </w:r>
            <m:oMath>
              <m:r>
                <w:rPr>
                  <w:rStyle w:val="normaltextrun"/>
                  <w:rFonts w:ascii="Cambria Math" w:eastAsiaTheme="minorEastAsia" w:hAnsi="Cambria Math"/>
                  <w:color w:val="auto"/>
                  <w:sz w:val="20"/>
                </w:rPr>
                <m:t>-y=-2x</m:t>
              </m:r>
            </m:oMath>
            <w:r w:rsidRPr="65EE2606">
              <w:rPr>
                <w:rStyle w:val="normaltextrun"/>
                <w:rFonts w:eastAsiaTheme="minorEastAsia"/>
                <w:color w:val="auto"/>
                <w:sz w:val="20"/>
              </w:rPr>
              <w:t xml:space="preserve"> </w:t>
            </w:r>
            <w:r w:rsidRPr="65EE2606">
              <w:rPr>
                <w:rFonts w:eastAsiaTheme="minorEastAsia"/>
                <w:color w:val="auto"/>
                <w:sz w:val="20"/>
                <w:lang w:eastAsia="en-AU"/>
              </w:rPr>
              <w:t>with those of</w:t>
            </w:r>
            <w:r w:rsidRPr="65EE2606">
              <w:rPr>
                <w:rStyle w:val="normaltextrun"/>
                <w:color w:val="auto"/>
                <w:sz w:val="20"/>
              </w:rPr>
              <w:t xml:space="preserve"> </w:t>
            </w:r>
            <m:oMath>
              <m:r>
                <w:rPr>
                  <w:rStyle w:val="normaltextrun"/>
                  <w:rFonts w:ascii="Cambria Math" w:hAnsi="Cambria Math"/>
                  <w:color w:val="auto"/>
                  <w:sz w:val="20"/>
                </w:rPr>
                <m:t>y&lt;2x, -y&lt;2x, y&lt;-2x</m:t>
              </m:r>
              <m:r>
                <m:rPr>
                  <m:nor/>
                </m:rPr>
                <w:rPr>
                  <w:rStyle w:val="normaltextrun"/>
                  <w:rFonts w:ascii="Cambria Math"/>
                  <w:color w:val="auto"/>
                  <w:sz w:val="20"/>
                </w:rPr>
                <m:t xml:space="preserve"> </m:t>
              </m:r>
            </m:oMath>
            <w:r w:rsidRPr="65EE2606">
              <w:rPr>
                <w:rStyle w:val="normaltextrun"/>
                <w:rFonts w:eastAsiaTheme="minorEastAsia"/>
                <w:color w:val="auto"/>
                <w:sz w:val="20"/>
              </w:rPr>
              <w:t xml:space="preserve">and </w:t>
            </w:r>
            <m:oMath>
              <m:r>
                <w:rPr>
                  <w:rStyle w:val="normaltextrun"/>
                  <w:rFonts w:ascii="Cambria Math" w:eastAsiaTheme="minorEastAsia" w:hAnsi="Cambria Math"/>
                  <w:color w:val="auto"/>
                  <w:sz w:val="20"/>
                </w:rPr>
                <m:t>-y&lt;-2x</m:t>
              </m:r>
            </m:oMath>
            <w:r w:rsidRPr="65EE2606">
              <w:rPr>
                <w:rStyle w:val="normaltextrun"/>
                <w:color w:val="auto"/>
                <w:sz w:val="20"/>
              </w:rPr>
              <w:t xml:space="preserve"> and those of </w:t>
            </w:r>
            <m:oMath>
              <m:r>
                <w:rPr>
                  <w:rStyle w:val="normaltextrun"/>
                  <w:rFonts w:ascii="Cambria Math" w:hAnsi="Cambria Math"/>
                  <w:color w:val="auto"/>
                  <w:sz w:val="20"/>
                </w:rPr>
                <m:t>y&gt;2x,  -y&gt;2x,  y&gt;-2x</m:t>
              </m:r>
              <m:r>
                <m:rPr>
                  <m:nor/>
                </m:rPr>
                <w:rPr>
                  <w:rStyle w:val="normaltextrun"/>
                  <w:rFonts w:ascii="Cambria Math"/>
                  <w:color w:val="auto"/>
                  <w:sz w:val="20"/>
                </w:rPr>
                <m:t xml:space="preserve"> </m:t>
              </m:r>
            </m:oMath>
            <w:r w:rsidRPr="65EE2606">
              <w:rPr>
                <w:rStyle w:val="normaltextrun"/>
                <w:rFonts w:eastAsiaTheme="minorEastAsia"/>
                <w:color w:val="auto"/>
                <w:sz w:val="20"/>
              </w:rPr>
              <w:t xml:space="preserve">and </w:t>
            </w:r>
            <m:oMath>
              <m:r>
                <w:rPr>
                  <w:rStyle w:val="normaltextrun"/>
                  <w:rFonts w:ascii="Cambria Math" w:eastAsiaTheme="minorEastAsia" w:hAnsi="Cambria Math"/>
                  <w:color w:val="auto"/>
                  <w:sz w:val="20"/>
                </w:rPr>
                <m:t>-y&gt;-2x</m:t>
              </m:r>
            </m:oMath>
            <w:r w:rsidRPr="65EE2606">
              <w:rPr>
                <w:rStyle w:val="normaltextrun"/>
                <w:color w:val="auto"/>
                <w:sz w:val="20"/>
              </w:rPr>
              <w:t>, making and testing conjectures about sign and direction of the inequality</w:t>
            </w:r>
          </w:p>
          <w:p w14:paraId="57C07DEF" w14:textId="31986953" w:rsidR="00595693" w:rsidRPr="00595693" w:rsidRDefault="00B74FB6" w:rsidP="004F71FB">
            <w:pPr>
              <w:pStyle w:val="BodyText"/>
              <w:numPr>
                <w:ilvl w:val="0"/>
                <w:numId w:val="1"/>
              </w:numPr>
              <w:spacing w:before="120" w:after="120" w:line="240" w:lineRule="auto"/>
              <w:ind w:left="312" w:hanging="284"/>
              <w:rPr>
                <w:rStyle w:val="SubtleEmphasis"/>
              </w:rPr>
            </w:pPr>
            <w:r w:rsidRPr="65EE2606">
              <w:rPr>
                <w:rFonts w:eastAsiaTheme="minorEastAsia"/>
                <w:sz w:val="20"/>
                <w:lang w:eastAsia="en-AU"/>
              </w:rPr>
              <w:t>using digital tools to</w:t>
            </w:r>
            <w:r w:rsidRPr="65EE2606">
              <w:rPr>
                <w:rFonts w:eastAsiaTheme="minorEastAsia"/>
                <w:lang w:eastAsia="en-AU"/>
              </w:rPr>
              <w:t xml:space="preserve"> </w:t>
            </w:r>
            <w:r w:rsidRPr="65EE2606">
              <w:rPr>
                <w:rFonts w:eastAsiaTheme="minorEastAsia"/>
                <w:sz w:val="20"/>
                <w:lang w:eastAsia="en-AU"/>
              </w:rPr>
              <w:t xml:space="preserve">investigate integer solutions to equations such as  </w:t>
            </w:r>
            <m:oMath>
              <m:r>
                <w:rPr>
                  <w:rFonts w:ascii="Cambria Math" w:eastAsiaTheme="minorEastAsia" w:hAnsi="Cambria Math"/>
                  <w:sz w:val="20"/>
                  <w:lang w:eastAsia="en-AU"/>
                </w:rPr>
                <m:t>2x+3y=48</m:t>
              </m:r>
            </m:oMath>
          </w:p>
        </w:tc>
      </w:tr>
    </w:tbl>
    <w:p w14:paraId="402D5B4D" w14:textId="2CBAFB07" w:rsidR="00291688" w:rsidRDefault="00291688" w:rsidP="0085567E">
      <w:pPr>
        <w:rPr>
          <w:i w:val="0"/>
        </w:rPr>
      </w:pPr>
    </w:p>
    <w:p w14:paraId="1C3D0786" w14:textId="77777777" w:rsidR="00291688" w:rsidRDefault="00291688">
      <w:pPr>
        <w:spacing w:before="160" w:after="0" w:line="360" w:lineRule="auto"/>
        <w:rPr>
          <w:i w:val="0"/>
        </w:rPr>
      </w:pPr>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4741CA5B" w14:textId="77777777" w:rsidTr="6F588169">
        <w:tc>
          <w:tcPr>
            <w:tcW w:w="12328" w:type="dxa"/>
            <w:gridSpan w:val="2"/>
            <w:shd w:val="clear" w:color="auto" w:fill="005D93" w:themeFill="text2"/>
          </w:tcPr>
          <w:p w14:paraId="27146BD8" w14:textId="77777777" w:rsidR="0085567E" w:rsidRPr="00F91937" w:rsidRDefault="0085567E" w:rsidP="002E36E9">
            <w:pPr>
              <w:pStyle w:val="BodyText"/>
              <w:spacing w:before="40" w:after="40" w:line="240" w:lineRule="auto"/>
              <w:ind w:left="23" w:right="23"/>
              <w:rPr>
                <w:b/>
                <w:bCs/>
              </w:rPr>
            </w:pPr>
            <w:r>
              <w:rPr>
                <w:b/>
                <w:color w:val="FFFFFF" w:themeColor="background1"/>
              </w:rPr>
              <w:lastRenderedPageBreak/>
              <w:t>Strand: Measurement</w:t>
            </w:r>
          </w:p>
        </w:tc>
        <w:tc>
          <w:tcPr>
            <w:tcW w:w="2798" w:type="dxa"/>
            <w:shd w:val="clear" w:color="auto" w:fill="FFFFFF" w:themeFill="accent6"/>
          </w:tcPr>
          <w:p w14:paraId="557A1343" w14:textId="4F7C781F" w:rsidR="0085567E" w:rsidRPr="007078D3" w:rsidRDefault="0085567E" w:rsidP="002E36E9">
            <w:pPr>
              <w:pStyle w:val="BodyText"/>
              <w:spacing w:before="40" w:after="40" w:line="240" w:lineRule="auto"/>
              <w:ind w:left="23" w:right="23"/>
              <w:rPr>
                <w:b/>
                <w:bCs/>
                <w:color w:val="auto"/>
              </w:rPr>
            </w:pPr>
            <w:r>
              <w:rPr>
                <w:b/>
                <w:color w:val="auto"/>
              </w:rPr>
              <w:t>Year 8</w:t>
            </w:r>
          </w:p>
        </w:tc>
      </w:tr>
      <w:tr w:rsidR="0085567E" w:rsidRPr="0094378D" w14:paraId="49A17031" w14:textId="77777777" w:rsidTr="6F588169">
        <w:tc>
          <w:tcPr>
            <w:tcW w:w="4673" w:type="dxa"/>
            <w:shd w:val="clear" w:color="auto" w:fill="FFD685" w:themeFill="accent3"/>
          </w:tcPr>
          <w:p w14:paraId="41FCD6CE"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1BC97D32"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1BD4B145"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5AEA10E8" w14:textId="77777777" w:rsidTr="6F588169">
        <w:trPr>
          <w:trHeight w:val="2367"/>
        </w:trPr>
        <w:tc>
          <w:tcPr>
            <w:tcW w:w="4673" w:type="dxa"/>
          </w:tcPr>
          <w:p w14:paraId="30C00B40" w14:textId="3310309E" w:rsidR="00724C74" w:rsidRPr="00724C74" w:rsidRDefault="00724C74" w:rsidP="68909F6F">
            <w:pPr>
              <w:spacing w:after="120" w:line="240" w:lineRule="auto"/>
              <w:ind w:left="357" w:right="425"/>
              <w:rPr>
                <w:rStyle w:val="SubtleEmphasis"/>
                <w:i w:val="0"/>
                <w:iCs w:val="0"/>
              </w:rPr>
            </w:pPr>
            <w:r w:rsidRPr="68909F6F">
              <w:rPr>
                <w:rStyle w:val="SubtleEmphasis"/>
                <w:i w:val="0"/>
                <w:iCs w:val="0"/>
              </w:rPr>
              <w:t xml:space="preserve">solve problems involving the area and perimeter of </w:t>
            </w:r>
            <w:r w:rsidR="00BA64D5" w:rsidRPr="00BA64D5">
              <w:rPr>
                <w:rStyle w:val="SubtleEmphasis"/>
                <w:i w:val="0"/>
                <w:iCs w:val="0"/>
              </w:rPr>
              <w:t>irregular and</w:t>
            </w:r>
            <w:r w:rsidR="00BA64D5">
              <w:rPr>
                <w:rStyle w:val="SubtleEmphasis"/>
              </w:rPr>
              <w:t xml:space="preserve"> </w:t>
            </w:r>
            <w:r w:rsidRPr="00BA64D5">
              <w:rPr>
                <w:rStyle w:val="SubtleEmphasis"/>
                <w:i w:val="0"/>
                <w:iCs w:val="0"/>
              </w:rPr>
              <w:t>composite shapes using appropriate units</w:t>
            </w:r>
            <w:r w:rsidRPr="68909F6F">
              <w:rPr>
                <w:rStyle w:val="SubtleEmphasis"/>
                <w:i w:val="0"/>
                <w:iCs w:val="0"/>
              </w:rPr>
              <w:t xml:space="preserve"> </w:t>
            </w:r>
          </w:p>
          <w:p w14:paraId="5159F69E" w14:textId="4DF9A988" w:rsidR="0085567E" w:rsidRDefault="00724C74" w:rsidP="002E36E9">
            <w:pPr>
              <w:spacing w:after="120" w:line="240" w:lineRule="auto"/>
              <w:ind w:left="357" w:right="425"/>
              <w:rPr>
                <w:rStyle w:val="SubtleEmphasis"/>
                <w:i w:val="0"/>
                <w:iCs w:val="0"/>
              </w:rPr>
            </w:pPr>
            <w:r w:rsidRPr="68909F6F">
              <w:rPr>
                <w:rStyle w:val="SubtleEmphasis"/>
                <w:i w:val="0"/>
                <w:iCs w:val="0"/>
              </w:rPr>
              <w:t>AC9M8M01</w:t>
            </w:r>
          </w:p>
          <w:p w14:paraId="0356FE0B" w14:textId="77777777" w:rsidR="0085567E" w:rsidRDefault="0085567E" w:rsidP="002E36E9">
            <w:pPr>
              <w:spacing w:after="120" w:line="240" w:lineRule="auto"/>
              <w:ind w:left="357" w:right="425"/>
              <w:rPr>
                <w:rStyle w:val="SubtleEmphasis"/>
              </w:rPr>
            </w:pPr>
          </w:p>
          <w:p w14:paraId="3B5C9C07"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6ECD797F" w14:textId="4968E537" w:rsidR="0085567E" w:rsidRPr="00B0133E" w:rsidRDefault="00B0133E" w:rsidP="004F71FB">
            <w:pPr>
              <w:pStyle w:val="BodyText"/>
              <w:numPr>
                <w:ilvl w:val="0"/>
                <w:numId w:val="1"/>
              </w:numPr>
              <w:spacing w:before="120" w:after="120" w:line="240" w:lineRule="auto"/>
              <w:ind w:left="312" w:hanging="284"/>
              <w:rPr>
                <w:color w:val="auto"/>
                <w:sz w:val="20"/>
              </w:rPr>
            </w:pPr>
            <w:r w:rsidRPr="65EE2606">
              <w:rPr>
                <w:sz w:val="20"/>
              </w:rPr>
              <w:t>determin</w:t>
            </w:r>
            <w:r w:rsidR="00D97BC5">
              <w:rPr>
                <w:sz w:val="20"/>
              </w:rPr>
              <w:t>ing</w:t>
            </w:r>
            <w:r w:rsidRPr="65EE2606">
              <w:rPr>
                <w:sz w:val="20"/>
              </w:rPr>
              <w:t xml:space="preserve"> the area of composite shapes</w:t>
            </w:r>
            <w:r w:rsidR="00D97BC5">
              <w:rPr>
                <w:sz w:val="20"/>
              </w:rPr>
              <w:t xml:space="preserve"> </w:t>
            </w:r>
            <w:r w:rsidR="00F95895">
              <w:rPr>
                <w:sz w:val="20"/>
              </w:rPr>
              <w:t xml:space="preserve">by </w:t>
            </w:r>
            <w:r w:rsidR="00D97BC5">
              <w:rPr>
                <w:sz w:val="20"/>
              </w:rPr>
              <w:t xml:space="preserve">composing or </w:t>
            </w:r>
            <w:r w:rsidR="00D97BC5" w:rsidRPr="65EE2606">
              <w:rPr>
                <w:sz w:val="20"/>
              </w:rPr>
              <w:t>decomposi</w:t>
            </w:r>
            <w:r w:rsidR="00D97BC5">
              <w:rPr>
                <w:sz w:val="20"/>
              </w:rPr>
              <w:t>ng</w:t>
            </w:r>
            <w:r w:rsidR="00F95895">
              <w:rPr>
                <w:sz w:val="20"/>
              </w:rPr>
              <w:t xml:space="preserve"> shapes</w:t>
            </w:r>
          </w:p>
          <w:p w14:paraId="2B1F9BEE" w14:textId="4A5A6663" w:rsidR="00B0133E" w:rsidRDefault="00D11BAF" w:rsidP="004F71FB">
            <w:pPr>
              <w:pStyle w:val="BodyText"/>
              <w:numPr>
                <w:ilvl w:val="0"/>
                <w:numId w:val="1"/>
              </w:numPr>
              <w:spacing w:before="120" w:after="120" w:line="240" w:lineRule="auto"/>
              <w:ind w:left="312" w:hanging="284"/>
              <w:rPr>
                <w:color w:val="auto"/>
                <w:sz w:val="20"/>
              </w:rPr>
            </w:pPr>
            <w:r w:rsidRPr="65EE2606">
              <w:rPr>
                <w:color w:val="auto"/>
                <w:sz w:val="20"/>
              </w:rPr>
              <w:t>using arrays and rectangles to approximate the area of irregular shapes in situations such as a council needing to work out how much mosquito spray</w:t>
            </w:r>
            <w:r w:rsidR="000B2F54" w:rsidRPr="65EE2606">
              <w:rPr>
                <w:color w:val="auto"/>
                <w:sz w:val="20"/>
              </w:rPr>
              <w:t xml:space="preserve"> </w:t>
            </w:r>
            <w:r w:rsidR="000B2F54" w:rsidRPr="65EE2606">
              <w:rPr>
                <w:sz w:val="20"/>
              </w:rPr>
              <w:t>to use</w:t>
            </w:r>
            <w:r w:rsidRPr="65EE2606">
              <w:rPr>
                <w:color w:val="auto"/>
                <w:sz w:val="20"/>
              </w:rPr>
              <w:t xml:space="preserve"> for a swamp area or a farmer needing to work out how much seed, fertilizer</w:t>
            </w:r>
            <w:r w:rsidR="00E6032E" w:rsidRPr="65EE2606">
              <w:rPr>
                <w:color w:val="auto"/>
                <w:sz w:val="20"/>
              </w:rPr>
              <w:t xml:space="preserve"> and</w:t>
            </w:r>
            <w:r w:rsidRPr="65EE2606">
              <w:rPr>
                <w:color w:val="auto"/>
                <w:sz w:val="20"/>
              </w:rPr>
              <w:t xml:space="preserve"> herbicide </w:t>
            </w:r>
            <w:r w:rsidR="00E6032E" w:rsidRPr="65EE2606">
              <w:rPr>
                <w:color w:val="auto"/>
                <w:sz w:val="20"/>
              </w:rPr>
              <w:t>are</w:t>
            </w:r>
            <w:r w:rsidRPr="65EE2606">
              <w:rPr>
                <w:color w:val="auto"/>
                <w:sz w:val="20"/>
              </w:rPr>
              <w:t xml:space="preserve"> required to cover a paddock</w:t>
            </w:r>
          </w:p>
          <w:p w14:paraId="6ADA7C93" w14:textId="0916AF93" w:rsidR="0085567E" w:rsidRPr="007E2AC6" w:rsidRDefault="00AA4A6F" w:rsidP="004F71FB">
            <w:pPr>
              <w:pStyle w:val="BodyText"/>
              <w:numPr>
                <w:ilvl w:val="0"/>
                <w:numId w:val="1"/>
              </w:numPr>
              <w:spacing w:before="120" w:after="120" w:line="240" w:lineRule="auto"/>
              <w:ind w:left="312" w:hanging="284"/>
              <w:rPr>
                <w:color w:val="auto"/>
                <w:sz w:val="20"/>
              </w:rPr>
            </w:pPr>
            <w:r w:rsidRPr="65EE2606">
              <w:rPr>
                <w:color w:val="auto"/>
                <w:sz w:val="20"/>
              </w:rPr>
              <w:t>determining the perimeter and area of irregular shapes by sums of increasingly accurate covering measurements</w:t>
            </w:r>
            <w:r w:rsidR="00E6032E" w:rsidRPr="65EE2606">
              <w:rPr>
                <w:color w:val="auto"/>
                <w:sz w:val="20"/>
              </w:rPr>
              <w:t>,</w:t>
            </w:r>
            <w:r w:rsidRPr="65EE2606">
              <w:rPr>
                <w:color w:val="auto"/>
                <w:sz w:val="20"/>
              </w:rPr>
              <w:t xml:space="preserve"> such as line segments and grids; for example, using millimetres or square millimetres as opposed to centimetres or square centimetres</w:t>
            </w:r>
          </w:p>
        </w:tc>
      </w:tr>
      <w:tr w:rsidR="00B74FB6" w:rsidRPr="0094378D" w14:paraId="1954A611" w14:textId="77777777" w:rsidTr="6F588169">
        <w:trPr>
          <w:trHeight w:val="2367"/>
        </w:trPr>
        <w:tc>
          <w:tcPr>
            <w:tcW w:w="4673" w:type="dxa"/>
          </w:tcPr>
          <w:p w14:paraId="1FC7C60E" w14:textId="081458DE" w:rsidR="00DA1B59" w:rsidRPr="00DA1B59" w:rsidRDefault="00DA1B59" w:rsidP="00DA1B59">
            <w:pPr>
              <w:spacing w:after="120" w:line="240" w:lineRule="auto"/>
              <w:ind w:left="357" w:right="425"/>
              <w:rPr>
                <w:rStyle w:val="SubtleEmphasis"/>
                <w:i w:val="0"/>
                <w:iCs w:val="0"/>
              </w:rPr>
            </w:pPr>
            <w:r w:rsidRPr="00DA1B59">
              <w:rPr>
                <w:rStyle w:val="SubtleEmphasis"/>
                <w:i w:val="0"/>
                <w:iCs w:val="0"/>
              </w:rPr>
              <w:t xml:space="preserve">solve problems involving the volume and capacity of right prisms </w:t>
            </w:r>
            <w:r w:rsidR="50D4929C" w:rsidRPr="7677B482">
              <w:rPr>
                <w:rStyle w:val="SubtleEmphasis"/>
                <w:i w:val="0"/>
                <w:iCs w:val="0"/>
              </w:rPr>
              <w:t>using appropriate units</w:t>
            </w:r>
          </w:p>
          <w:p w14:paraId="34401F0C" w14:textId="4E05D071" w:rsidR="00B74FB6" w:rsidRDefault="00DA1B59" w:rsidP="00DA1B59">
            <w:pPr>
              <w:spacing w:after="120" w:line="240" w:lineRule="auto"/>
              <w:ind w:left="357" w:right="425"/>
              <w:rPr>
                <w:rStyle w:val="SubtleEmphasis"/>
                <w:i w:val="0"/>
                <w:iCs w:val="0"/>
              </w:rPr>
            </w:pPr>
            <w:r w:rsidRPr="00DA1B59">
              <w:rPr>
                <w:rStyle w:val="SubtleEmphasis"/>
                <w:i w:val="0"/>
                <w:iCs w:val="0"/>
              </w:rPr>
              <w:t>AC9M8M02</w:t>
            </w:r>
          </w:p>
        </w:tc>
        <w:tc>
          <w:tcPr>
            <w:tcW w:w="10453" w:type="dxa"/>
            <w:gridSpan w:val="2"/>
          </w:tcPr>
          <w:p w14:paraId="750641A3" w14:textId="6C8ED386" w:rsidR="00FD189F" w:rsidRPr="00FD189F" w:rsidRDefault="0EA6B932" w:rsidP="004F71FB">
            <w:pPr>
              <w:pStyle w:val="BodyText"/>
              <w:numPr>
                <w:ilvl w:val="0"/>
                <w:numId w:val="1"/>
              </w:numPr>
              <w:spacing w:before="120" w:after="120" w:line="240" w:lineRule="auto"/>
              <w:ind w:left="312" w:hanging="284"/>
              <w:rPr>
                <w:color w:val="auto"/>
                <w:sz w:val="20"/>
              </w:rPr>
            </w:pPr>
            <w:r w:rsidRPr="6F588169">
              <w:rPr>
                <w:sz w:val="20"/>
              </w:rPr>
              <w:t xml:space="preserve">using models to demonstrate the number of cubic centimetres in a cubic metre and relating this to capacities of millilitres and litres, recognising that one millilitre is equivalent to </w:t>
            </w:r>
            <w:r w:rsidR="28F5DD7B" w:rsidRPr="6F588169">
              <w:rPr>
                <w:sz w:val="20"/>
              </w:rPr>
              <w:t>one</w:t>
            </w:r>
            <w:r w:rsidRPr="6F588169">
              <w:rPr>
                <w:sz w:val="20"/>
              </w:rPr>
              <w:t xml:space="preserve"> cm</w:t>
            </w:r>
            <w:r w:rsidRPr="6F588169">
              <w:rPr>
                <w:sz w:val="20"/>
                <w:vertAlign w:val="superscript"/>
              </w:rPr>
              <w:t>3</w:t>
            </w:r>
          </w:p>
          <w:p w14:paraId="01AEE3CB" w14:textId="582E3DE1" w:rsidR="00FD189F" w:rsidRDefault="00FD189F" w:rsidP="004F71FB">
            <w:pPr>
              <w:pStyle w:val="BodyText"/>
              <w:numPr>
                <w:ilvl w:val="0"/>
                <w:numId w:val="1"/>
              </w:numPr>
              <w:spacing w:before="120" w:after="120" w:line="240" w:lineRule="auto"/>
              <w:ind w:left="312" w:hanging="284"/>
              <w:rPr>
                <w:rStyle w:val="SubtleEmphasis"/>
              </w:rPr>
            </w:pPr>
            <w:r w:rsidRPr="65EE2606">
              <w:rPr>
                <w:rStyle w:val="SubtleEmphasis"/>
              </w:rPr>
              <w:t xml:space="preserve">solving </w:t>
            </w:r>
            <w:r w:rsidR="00EE2096">
              <w:rPr>
                <w:rStyle w:val="SubtleEmphasis"/>
              </w:rPr>
              <w:t xml:space="preserve">practical </w:t>
            </w:r>
            <w:r w:rsidRPr="65EE2606">
              <w:rPr>
                <w:rStyle w:val="SubtleEmphasis"/>
              </w:rPr>
              <w:t xml:space="preserve">problems involving volume and capacity; for example, optimal packaging and production </w:t>
            </w:r>
          </w:p>
          <w:p w14:paraId="5B53C304" w14:textId="2BAB356E" w:rsidR="00FD189F" w:rsidRDefault="00FD189F" w:rsidP="004F71FB">
            <w:pPr>
              <w:pStyle w:val="BodyText"/>
              <w:numPr>
                <w:ilvl w:val="0"/>
                <w:numId w:val="1"/>
              </w:numPr>
              <w:spacing w:before="120" w:after="120" w:line="240" w:lineRule="auto"/>
              <w:ind w:left="312" w:hanging="284"/>
              <w:rPr>
                <w:rStyle w:val="SubtleEmphasis"/>
              </w:rPr>
            </w:pPr>
            <w:r w:rsidRPr="65EE2606">
              <w:rPr>
                <w:rStyle w:val="SubtleEmphasis"/>
              </w:rPr>
              <w:t>choosing which measurements are useful to consider when solving practical problems in context; for example, when purchasing a new washing machine, the dimensions are useful when determining whether it will fit in the available space in the laundry and its capacity is useful when co</w:t>
            </w:r>
            <w:r w:rsidR="00EB1C05" w:rsidRPr="65EE2606">
              <w:rPr>
                <w:rStyle w:val="SubtleEmphasis"/>
              </w:rPr>
              <w:t>nsidering</w:t>
            </w:r>
            <w:r w:rsidRPr="65EE2606">
              <w:rPr>
                <w:rStyle w:val="SubtleEmphasis"/>
              </w:rPr>
              <w:t xml:space="preserve"> the maximum washing load it can carry </w:t>
            </w:r>
          </w:p>
          <w:p w14:paraId="1AF3E2E8" w14:textId="20E70FBE" w:rsidR="00777901" w:rsidRPr="001F4654" w:rsidRDefault="00FD189F" w:rsidP="004F71FB">
            <w:pPr>
              <w:pStyle w:val="BodyText"/>
              <w:numPr>
                <w:ilvl w:val="0"/>
                <w:numId w:val="1"/>
              </w:numPr>
              <w:spacing w:before="120" w:after="120" w:line="240" w:lineRule="auto"/>
              <w:ind w:left="312" w:hanging="284"/>
              <w:rPr>
                <w:rStyle w:val="SubtleEmphasis"/>
              </w:rPr>
            </w:pPr>
            <w:r w:rsidRPr="65EE2606">
              <w:rPr>
                <w:rStyle w:val="SubtleEmphasis"/>
              </w:rPr>
              <w:t>investigating, reasoning and finding solutions to measurement problems involving dimensions, rates, volume and capacity of objects; for example, given the dimensions of a pool and the rate of flow from a tap, determining how long it will take to fill the pool to its normal capacity</w:t>
            </w:r>
          </w:p>
        </w:tc>
      </w:tr>
      <w:tr w:rsidR="00B74FB6" w:rsidRPr="0094378D" w14:paraId="2BF2C644" w14:textId="77777777" w:rsidTr="6F588169">
        <w:trPr>
          <w:trHeight w:val="2367"/>
        </w:trPr>
        <w:tc>
          <w:tcPr>
            <w:tcW w:w="4673" w:type="dxa"/>
          </w:tcPr>
          <w:p w14:paraId="7B1BA49A" w14:textId="77777777" w:rsidR="00C350D5" w:rsidRPr="00C350D5" w:rsidRDefault="00C350D5" w:rsidP="00C350D5">
            <w:pPr>
              <w:spacing w:after="120" w:line="240" w:lineRule="auto"/>
              <w:ind w:left="357" w:right="425"/>
              <w:rPr>
                <w:rStyle w:val="SubtleEmphasis"/>
                <w:i w:val="0"/>
                <w:iCs w:val="0"/>
              </w:rPr>
            </w:pPr>
            <w:r w:rsidRPr="00C350D5">
              <w:rPr>
                <w:rStyle w:val="SubtleEmphasis"/>
                <w:i w:val="0"/>
                <w:iCs w:val="0"/>
              </w:rPr>
              <w:t xml:space="preserve">solve problems involving the circumference and area of a circle using formulas and appropriate units </w:t>
            </w:r>
          </w:p>
          <w:p w14:paraId="7BAF0E86" w14:textId="6E86A12D" w:rsidR="00B74FB6" w:rsidRDefault="00C350D5" w:rsidP="00C350D5">
            <w:pPr>
              <w:spacing w:after="120" w:line="240" w:lineRule="auto"/>
              <w:ind w:left="357" w:right="425"/>
              <w:rPr>
                <w:rStyle w:val="SubtleEmphasis"/>
                <w:i w:val="0"/>
                <w:iCs w:val="0"/>
              </w:rPr>
            </w:pPr>
            <w:r w:rsidRPr="00C350D5">
              <w:rPr>
                <w:rStyle w:val="SubtleEmphasis"/>
                <w:i w:val="0"/>
                <w:iCs w:val="0"/>
              </w:rPr>
              <w:t>AC9M8M03</w:t>
            </w:r>
          </w:p>
        </w:tc>
        <w:tc>
          <w:tcPr>
            <w:tcW w:w="10453" w:type="dxa"/>
            <w:gridSpan w:val="2"/>
          </w:tcPr>
          <w:p w14:paraId="3D32C271" w14:textId="622D86FD" w:rsidR="00A26F61" w:rsidRPr="00A26F61" w:rsidRDefault="00B171B6" w:rsidP="004F71FB">
            <w:pPr>
              <w:pStyle w:val="BodyText"/>
              <w:numPr>
                <w:ilvl w:val="0"/>
                <w:numId w:val="1"/>
              </w:numPr>
              <w:spacing w:before="120" w:after="120" w:line="240" w:lineRule="auto"/>
              <w:ind w:left="312" w:hanging="284"/>
              <w:rPr>
                <w:color w:val="auto"/>
                <w:sz w:val="20"/>
              </w:rPr>
            </w:pPr>
            <w:r w:rsidRPr="65EE2606">
              <w:rPr>
                <w:sz w:val="20"/>
              </w:rPr>
              <w:t>deducing that the area of a circle is between 2 radius squares and 4 radius squares</w:t>
            </w:r>
            <w:r w:rsidR="00EB1C05" w:rsidRPr="65EE2606">
              <w:rPr>
                <w:sz w:val="20"/>
              </w:rPr>
              <w:t>,</w:t>
            </w:r>
            <w:r w:rsidRPr="65EE2606">
              <w:rPr>
                <w:sz w:val="20"/>
              </w:rPr>
              <w:t xml:space="preserve"> and using 3 × radius</w:t>
            </w:r>
            <w:r w:rsidRPr="65EE2606">
              <w:rPr>
                <w:sz w:val="20"/>
                <w:vertAlign w:val="superscript"/>
              </w:rPr>
              <w:t>2</w:t>
            </w:r>
            <w:r w:rsidRPr="65EE2606">
              <w:rPr>
                <w:sz w:val="20"/>
              </w:rPr>
              <w:t xml:space="preserve"> as a rough estimate for the area of a circle</w:t>
            </w:r>
          </w:p>
          <w:p w14:paraId="75E63366" w14:textId="77777777" w:rsidR="00A26F61" w:rsidRDefault="00A26F61" w:rsidP="004F71FB">
            <w:pPr>
              <w:pStyle w:val="BodyText"/>
              <w:numPr>
                <w:ilvl w:val="0"/>
                <w:numId w:val="1"/>
              </w:numPr>
              <w:spacing w:before="120" w:after="120" w:line="240" w:lineRule="auto"/>
              <w:ind w:left="312" w:hanging="284"/>
              <w:rPr>
                <w:rStyle w:val="SubtleEmphasis"/>
              </w:rPr>
            </w:pPr>
            <w:r w:rsidRPr="65EE2606">
              <w:rPr>
                <w:rStyle w:val="SubtleEmphasis"/>
              </w:rPr>
              <w:t xml:space="preserve">investigating the area of circles using a square grid or by rearranging a circle divided into smaller and smaller sectors or slices to resemble a close approximation of a rectangle </w:t>
            </w:r>
          </w:p>
          <w:p w14:paraId="0C0E03FC" w14:textId="0DF23AD3" w:rsidR="00A26F61" w:rsidRDefault="00A26F61" w:rsidP="004F71FB">
            <w:pPr>
              <w:pStyle w:val="BodyText"/>
              <w:numPr>
                <w:ilvl w:val="0"/>
                <w:numId w:val="1"/>
              </w:numPr>
              <w:spacing w:before="120" w:after="120" w:line="240" w:lineRule="auto"/>
              <w:ind w:left="312" w:hanging="284"/>
              <w:rPr>
                <w:rStyle w:val="SubtleEmphasis"/>
              </w:rPr>
            </w:pPr>
            <w:r w:rsidRPr="65EE2606">
              <w:rPr>
                <w:rStyle w:val="SubtleEmphasis"/>
              </w:rPr>
              <w:t>applying the formulas for the area and circumference of a circle to solve practical problems, and using one of the measures</w:t>
            </w:r>
            <w:r w:rsidR="00EB1C05" w:rsidRPr="65EE2606">
              <w:rPr>
                <w:rStyle w:val="SubtleEmphasis"/>
              </w:rPr>
              <w:t xml:space="preserve"> of</w:t>
            </w:r>
            <w:r w:rsidRPr="65EE2606">
              <w:rPr>
                <w:rStyle w:val="SubtleEmphasis"/>
              </w:rPr>
              <w:t xml:space="preserve"> radius, diameter, circumference or area to deduce the value of the other measures; for example, determining the length of material needed to edge a round table, given its dimensions as the area of the tabletop</w:t>
            </w:r>
          </w:p>
          <w:p w14:paraId="05CD318E" w14:textId="73BBF0B3" w:rsidR="00B171B6" w:rsidRPr="001F4654" w:rsidRDefault="00A26F61" w:rsidP="004F71FB">
            <w:pPr>
              <w:pStyle w:val="BodyText"/>
              <w:numPr>
                <w:ilvl w:val="0"/>
                <w:numId w:val="1"/>
              </w:numPr>
              <w:spacing w:before="120" w:after="120" w:line="240" w:lineRule="auto"/>
              <w:ind w:left="312" w:hanging="284"/>
              <w:rPr>
                <w:rStyle w:val="SubtleEmphasis"/>
              </w:rPr>
            </w:pPr>
            <w:r w:rsidRPr="65EE2606">
              <w:rPr>
                <w:rStyle w:val="SubtleEmphasis"/>
              </w:rPr>
              <w:t>exploring traditional weaving designs by First Nations Australians and investigating the significance and use of circles</w:t>
            </w:r>
          </w:p>
        </w:tc>
      </w:tr>
      <w:tr w:rsidR="00B74FB6" w:rsidRPr="0094378D" w14:paraId="52E6634B" w14:textId="77777777" w:rsidTr="6F588169">
        <w:trPr>
          <w:trHeight w:val="2662"/>
        </w:trPr>
        <w:tc>
          <w:tcPr>
            <w:tcW w:w="4673" w:type="dxa"/>
          </w:tcPr>
          <w:p w14:paraId="7F7D5489" w14:textId="77777777" w:rsidR="00027FC2" w:rsidRPr="00027FC2" w:rsidRDefault="00027FC2" w:rsidP="00027FC2">
            <w:pPr>
              <w:spacing w:after="120" w:line="240" w:lineRule="auto"/>
              <w:ind w:left="357" w:right="425"/>
              <w:rPr>
                <w:rStyle w:val="SubtleEmphasis"/>
                <w:i w:val="0"/>
                <w:iCs w:val="0"/>
              </w:rPr>
            </w:pPr>
            <w:r w:rsidRPr="00027FC2">
              <w:rPr>
                <w:rStyle w:val="SubtleEmphasis"/>
                <w:i w:val="0"/>
                <w:iCs w:val="0"/>
              </w:rPr>
              <w:lastRenderedPageBreak/>
              <w:t xml:space="preserve">solve problems involving duration, including using 12- and 24-hour time across multiple time zones </w:t>
            </w:r>
          </w:p>
          <w:p w14:paraId="2AA07EB3" w14:textId="06211B09" w:rsidR="00B74FB6" w:rsidRDefault="00027FC2" w:rsidP="00027FC2">
            <w:pPr>
              <w:spacing w:after="120" w:line="240" w:lineRule="auto"/>
              <w:ind w:left="357" w:right="425"/>
              <w:rPr>
                <w:rStyle w:val="SubtleEmphasis"/>
                <w:i w:val="0"/>
                <w:iCs w:val="0"/>
              </w:rPr>
            </w:pPr>
            <w:r w:rsidRPr="00027FC2">
              <w:rPr>
                <w:rStyle w:val="SubtleEmphasis"/>
                <w:i w:val="0"/>
                <w:iCs w:val="0"/>
              </w:rPr>
              <w:t>AC9M8M04</w:t>
            </w:r>
          </w:p>
        </w:tc>
        <w:tc>
          <w:tcPr>
            <w:tcW w:w="10453" w:type="dxa"/>
            <w:gridSpan w:val="2"/>
          </w:tcPr>
          <w:p w14:paraId="1D1DCAA3" w14:textId="20C76435" w:rsidR="00846D5A" w:rsidRPr="00846D5A" w:rsidRDefault="00C80C0C" w:rsidP="004F71FB">
            <w:pPr>
              <w:pStyle w:val="BodyText"/>
              <w:numPr>
                <w:ilvl w:val="0"/>
                <w:numId w:val="1"/>
              </w:numPr>
              <w:spacing w:before="120" w:after="120" w:line="240" w:lineRule="auto"/>
              <w:ind w:left="312" w:hanging="284"/>
              <w:rPr>
                <w:color w:val="auto"/>
                <w:sz w:val="20"/>
              </w:rPr>
            </w:pPr>
            <w:r w:rsidRPr="65EE2606">
              <w:rPr>
                <w:sz w:val="20"/>
              </w:rPr>
              <w:t>using digital tools to investigate time zones around the world and convert from one zone to another, such as time in Perth</w:t>
            </w:r>
            <w:r w:rsidR="00EB1C05" w:rsidRPr="65EE2606">
              <w:rPr>
                <w:sz w:val="20"/>
              </w:rPr>
              <w:t>,</w:t>
            </w:r>
            <w:r w:rsidRPr="65EE2606">
              <w:rPr>
                <w:sz w:val="20"/>
              </w:rPr>
              <w:t xml:space="preserve"> Western Australia compared to Suva in Fiji or Toronto in Canada</w:t>
            </w:r>
          </w:p>
          <w:p w14:paraId="3B116EBE" w14:textId="78A09F43" w:rsidR="00846D5A" w:rsidRDefault="00846D5A" w:rsidP="004F71FB">
            <w:pPr>
              <w:pStyle w:val="BodyText"/>
              <w:numPr>
                <w:ilvl w:val="0"/>
                <w:numId w:val="1"/>
              </w:numPr>
              <w:spacing w:before="120" w:after="120" w:line="240" w:lineRule="auto"/>
              <w:ind w:left="312" w:hanging="284"/>
              <w:rPr>
                <w:rStyle w:val="SubtleEmphasis"/>
              </w:rPr>
            </w:pPr>
            <w:r w:rsidRPr="65EE2606">
              <w:rPr>
                <w:rStyle w:val="SubtleEmphasis"/>
              </w:rPr>
              <w:t>recognising the challenges of planning regular virtual meeting times for a company that has both international staff and staff within different states and territories</w:t>
            </w:r>
            <w:r w:rsidR="00486EE8" w:rsidRPr="65EE2606">
              <w:rPr>
                <w:rStyle w:val="SubtleEmphasis"/>
              </w:rPr>
              <w:t>,</w:t>
            </w:r>
            <w:r w:rsidRPr="65EE2606">
              <w:rPr>
                <w:rStyle w:val="SubtleEmphasis"/>
              </w:rPr>
              <w:t xml:space="preserve"> and the impact daylight savings has due to multiple time zones, explaining the mathematical language used to communicate current time such as Coordinated Universal Time </w:t>
            </w:r>
            <w:r w:rsidR="0065083B" w:rsidRPr="65EE2606">
              <w:rPr>
                <w:rStyle w:val="SubtleEmphasis"/>
              </w:rPr>
              <w:t>(</w:t>
            </w:r>
            <w:r w:rsidRPr="65EE2606">
              <w:rPr>
                <w:rStyle w:val="SubtleEmphasis"/>
              </w:rPr>
              <w:t>UTC</w:t>
            </w:r>
            <w:r w:rsidR="0065083B" w:rsidRPr="65EE2606">
              <w:rPr>
                <w:rStyle w:val="SubtleEmphasis"/>
              </w:rPr>
              <w:t>)</w:t>
            </w:r>
            <w:r w:rsidRPr="65EE2606">
              <w:rPr>
                <w:rStyle w:val="SubtleEmphasis"/>
              </w:rPr>
              <w:t xml:space="preserve">+8, AEST, ACST and AWST </w:t>
            </w:r>
          </w:p>
          <w:p w14:paraId="6A297124" w14:textId="48745FB8" w:rsidR="00C80C0C" w:rsidRPr="001F4654" w:rsidRDefault="00846D5A" w:rsidP="00AA429B">
            <w:pPr>
              <w:pStyle w:val="BodyText"/>
              <w:numPr>
                <w:ilvl w:val="0"/>
                <w:numId w:val="1"/>
              </w:numPr>
              <w:spacing w:before="120" w:after="120" w:line="240" w:lineRule="auto"/>
              <w:ind w:left="312" w:hanging="284"/>
              <w:rPr>
                <w:rStyle w:val="SubtleEmphasis"/>
              </w:rPr>
            </w:pPr>
            <w:r w:rsidRPr="65EE2606">
              <w:rPr>
                <w:rStyle w:val="SubtleEmphasis"/>
              </w:rPr>
              <w:t xml:space="preserve">planning an international travel itinerary that covers destinations in different time zones across Asia </w:t>
            </w:r>
          </w:p>
        </w:tc>
      </w:tr>
      <w:tr w:rsidR="00B74FB6" w:rsidRPr="0094378D" w14:paraId="0F8010F2" w14:textId="77777777" w:rsidTr="6F588169">
        <w:trPr>
          <w:trHeight w:val="2367"/>
        </w:trPr>
        <w:tc>
          <w:tcPr>
            <w:tcW w:w="4673" w:type="dxa"/>
          </w:tcPr>
          <w:p w14:paraId="4AF9CA32" w14:textId="498BB524" w:rsidR="0060624C" w:rsidRPr="0060624C" w:rsidRDefault="0D84004F" w:rsidP="4CAF8BE3">
            <w:pPr>
              <w:spacing w:after="120" w:line="240" w:lineRule="auto"/>
              <w:ind w:left="357" w:right="425"/>
              <w:rPr>
                <w:rStyle w:val="SubtleEmphasis"/>
                <w:i w:val="0"/>
                <w:iCs w:val="0"/>
              </w:rPr>
            </w:pPr>
            <w:r w:rsidRPr="4CAF8BE3">
              <w:rPr>
                <w:rStyle w:val="SubtleEmphasis"/>
                <w:i w:val="0"/>
                <w:iCs w:val="0"/>
              </w:rPr>
              <w:t xml:space="preserve">recognise and use rates to solve problems involving the comparison of </w:t>
            </w:r>
            <w:r w:rsidR="2F320D44" w:rsidRPr="4CAF8BE3">
              <w:rPr>
                <w:rStyle w:val="SubtleEmphasis"/>
                <w:i w:val="0"/>
                <w:iCs w:val="0"/>
              </w:rPr>
              <w:t>2</w:t>
            </w:r>
            <w:r w:rsidRPr="4CAF8BE3">
              <w:rPr>
                <w:rStyle w:val="SubtleEmphasis"/>
                <w:i w:val="0"/>
                <w:iCs w:val="0"/>
              </w:rPr>
              <w:t xml:space="preserve"> related quantities of different units of measure </w:t>
            </w:r>
          </w:p>
          <w:p w14:paraId="0743BF86" w14:textId="6BCEC1F1" w:rsidR="00B74FB6" w:rsidRDefault="0060624C" w:rsidP="0060624C">
            <w:pPr>
              <w:spacing w:after="120" w:line="240" w:lineRule="auto"/>
              <w:ind w:left="357" w:right="425"/>
              <w:rPr>
                <w:rStyle w:val="SubtleEmphasis"/>
                <w:i w:val="0"/>
                <w:iCs w:val="0"/>
              </w:rPr>
            </w:pPr>
            <w:r w:rsidRPr="0060624C">
              <w:rPr>
                <w:rStyle w:val="SubtleEmphasis"/>
                <w:i w:val="0"/>
                <w:iCs w:val="0"/>
              </w:rPr>
              <w:t>AC9M8M05</w:t>
            </w:r>
          </w:p>
        </w:tc>
        <w:tc>
          <w:tcPr>
            <w:tcW w:w="10453" w:type="dxa"/>
            <w:gridSpan w:val="2"/>
          </w:tcPr>
          <w:p w14:paraId="1DE6FCA6" w14:textId="77777777" w:rsidR="00496F3A" w:rsidRPr="00496F3A" w:rsidRDefault="00A95F31" w:rsidP="004F71FB">
            <w:pPr>
              <w:pStyle w:val="BodyText"/>
              <w:numPr>
                <w:ilvl w:val="0"/>
                <w:numId w:val="1"/>
              </w:numPr>
              <w:spacing w:before="120" w:after="120" w:line="240" w:lineRule="auto"/>
              <w:ind w:left="312" w:hanging="284"/>
              <w:rPr>
                <w:color w:val="auto"/>
                <w:sz w:val="20"/>
              </w:rPr>
            </w:pPr>
            <w:r w:rsidRPr="65EE2606">
              <w:rPr>
                <w:sz w:val="20"/>
              </w:rPr>
              <w:t>identifying examples of rates in the real world, including constant rates, rate of pay, cost per kilogram, recipes, simple interest and average rates</w:t>
            </w:r>
          </w:p>
          <w:p w14:paraId="49423CAD" w14:textId="77777777" w:rsidR="00496F3A" w:rsidRDefault="00496F3A" w:rsidP="004F71FB">
            <w:pPr>
              <w:pStyle w:val="BodyText"/>
              <w:numPr>
                <w:ilvl w:val="0"/>
                <w:numId w:val="1"/>
              </w:numPr>
              <w:spacing w:before="120" w:after="120" w:line="240" w:lineRule="auto"/>
              <w:ind w:left="312" w:hanging="284"/>
              <w:rPr>
                <w:rStyle w:val="SubtleEmphasis"/>
              </w:rPr>
            </w:pPr>
            <w:r w:rsidRPr="65EE2606">
              <w:rPr>
                <w:rStyle w:val="SubtleEmphasis"/>
              </w:rPr>
              <w:t xml:space="preserve">applying rates to solve problems involving the conversion between different units of measure; for example, using a conversion rate to convert distances from miles into kilometres; using currency exchange rates to determine the price of items </w:t>
            </w:r>
          </w:p>
          <w:p w14:paraId="0935DCF4" w14:textId="554A34BB" w:rsidR="00496F3A" w:rsidRDefault="00496F3A" w:rsidP="004F71FB">
            <w:pPr>
              <w:pStyle w:val="BodyText"/>
              <w:numPr>
                <w:ilvl w:val="0"/>
                <w:numId w:val="1"/>
              </w:numPr>
              <w:spacing w:before="120" w:after="120" w:line="240" w:lineRule="auto"/>
              <w:ind w:left="312" w:hanging="284"/>
              <w:rPr>
                <w:rStyle w:val="SubtleEmphasis"/>
              </w:rPr>
            </w:pPr>
            <w:r w:rsidRPr="65EE2606">
              <w:rPr>
                <w:rStyle w:val="SubtleEmphasis"/>
              </w:rPr>
              <w:t>applying rates to calculate solutions to problems in different contexts; for example, required run rates in cricket, dilution of concentrated chemicals</w:t>
            </w:r>
            <w:r w:rsidR="00214B21" w:rsidRPr="65EE2606">
              <w:rPr>
                <w:rStyle w:val="SubtleEmphasis"/>
              </w:rPr>
              <w:t xml:space="preserve"> and</w:t>
            </w:r>
            <w:r w:rsidRPr="65EE2606">
              <w:rPr>
                <w:rStyle w:val="SubtleEmphasis"/>
              </w:rPr>
              <w:t xml:space="preserve"> comparing the petrol consumption rates of different vehicles </w:t>
            </w:r>
          </w:p>
          <w:p w14:paraId="56973B67" w14:textId="77777777" w:rsidR="00496F3A" w:rsidRDefault="00496F3A"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taxation tables to calculate an individual's annual income tax </w:t>
            </w:r>
          </w:p>
          <w:p w14:paraId="4D173CB0" w14:textId="3388FA1A" w:rsidR="00751942" w:rsidRPr="001F4654" w:rsidRDefault="004D164A" w:rsidP="008A135E">
            <w:pPr>
              <w:pStyle w:val="BodyText"/>
              <w:numPr>
                <w:ilvl w:val="0"/>
                <w:numId w:val="1"/>
              </w:numPr>
              <w:spacing w:before="120" w:after="120" w:line="240" w:lineRule="auto"/>
              <w:ind w:left="312" w:hanging="284"/>
              <w:rPr>
                <w:rStyle w:val="SubtleEmphasis"/>
              </w:rPr>
            </w:pPr>
            <w:r w:rsidRPr="65EE2606">
              <w:rPr>
                <w:rStyle w:val="SubtleEmphasis"/>
              </w:rPr>
              <w:t xml:space="preserve">investigating </w:t>
            </w:r>
            <w:r w:rsidR="00496F3A" w:rsidRPr="65EE2606">
              <w:rPr>
                <w:rStyle w:val="SubtleEmphasis"/>
              </w:rPr>
              <w:t>the application of rates in First Nation Australians’ land management practices, including the rate of fire spread under different environmental conditions such as fuel types, wind speed, temperature and relative humidity</w:t>
            </w:r>
            <w:r w:rsidR="00965142">
              <w:rPr>
                <w:rStyle w:val="SubtleEmphasis"/>
              </w:rPr>
              <w:t>; the</w:t>
            </w:r>
            <w:r w:rsidR="00C37EE6" w:rsidRPr="65EE2606">
              <w:rPr>
                <w:rStyle w:val="SubtleEmphasis"/>
              </w:rPr>
              <w:t xml:space="preserve"> conserv</w:t>
            </w:r>
            <w:r w:rsidR="000F1F95">
              <w:rPr>
                <w:rStyle w:val="SubtleEmphasis"/>
              </w:rPr>
              <w:t>ation of</w:t>
            </w:r>
            <w:r w:rsidR="00C37EE6" w:rsidRPr="65EE2606">
              <w:rPr>
                <w:rStyle w:val="SubtleEmphasis"/>
              </w:rPr>
              <w:t xml:space="preserve"> water by First Nations Australians by estimating rates of water evaporation based on surface area and climatic conditions</w:t>
            </w:r>
          </w:p>
        </w:tc>
      </w:tr>
      <w:tr w:rsidR="00B74FB6" w:rsidRPr="0094378D" w14:paraId="7212D374" w14:textId="77777777" w:rsidTr="6F588169">
        <w:trPr>
          <w:trHeight w:val="2367"/>
        </w:trPr>
        <w:tc>
          <w:tcPr>
            <w:tcW w:w="4673" w:type="dxa"/>
          </w:tcPr>
          <w:p w14:paraId="1D3F035F" w14:textId="77777777" w:rsidR="00DB06D0" w:rsidRPr="00DB06D0" w:rsidRDefault="00DB06D0" w:rsidP="00DB06D0">
            <w:pPr>
              <w:spacing w:after="120" w:line="240" w:lineRule="auto"/>
              <w:ind w:left="357" w:right="425"/>
              <w:rPr>
                <w:rStyle w:val="SubtleEmphasis"/>
                <w:i w:val="0"/>
                <w:iCs w:val="0"/>
              </w:rPr>
            </w:pPr>
            <w:r w:rsidRPr="00DB06D0">
              <w:rPr>
                <w:rStyle w:val="SubtleEmphasis"/>
                <w:i w:val="0"/>
                <w:iCs w:val="0"/>
              </w:rPr>
              <w:t xml:space="preserve">use Pythagoras’ theorem to solve problems involving the side lengths of right-angled triangles </w:t>
            </w:r>
          </w:p>
          <w:p w14:paraId="5F69B7F9" w14:textId="15710BB6" w:rsidR="00B74FB6" w:rsidRDefault="00DB06D0" w:rsidP="00DB06D0">
            <w:pPr>
              <w:spacing w:after="120" w:line="240" w:lineRule="auto"/>
              <w:ind w:left="357" w:right="425"/>
              <w:rPr>
                <w:rStyle w:val="SubtleEmphasis"/>
                <w:i w:val="0"/>
                <w:iCs w:val="0"/>
              </w:rPr>
            </w:pPr>
            <w:r w:rsidRPr="00DB06D0">
              <w:rPr>
                <w:rStyle w:val="SubtleEmphasis"/>
                <w:i w:val="0"/>
                <w:iCs w:val="0"/>
              </w:rPr>
              <w:t>AC9M8M06</w:t>
            </w:r>
          </w:p>
        </w:tc>
        <w:tc>
          <w:tcPr>
            <w:tcW w:w="10453" w:type="dxa"/>
            <w:gridSpan w:val="2"/>
          </w:tcPr>
          <w:p w14:paraId="667B2F14" w14:textId="77777777" w:rsidR="00C85B48" w:rsidRDefault="003473FE" w:rsidP="004F71FB">
            <w:pPr>
              <w:pStyle w:val="BodyText"/>
              <w:numPr>
                <w:ilvl w:val="0"/>
                <w:numId w:val="1"/>
              </w:numPr>
              <w:spacing w:before="120" w:after="120" w:line="240" w:lineRule="auto"/>
              <w:ind w:left="312" w:hanging="284"/>
              <w:rPr>
                <w:rStyle w:val="SubtleEmphasis"/>
              </w:rPr>
            </w:pPr>
            <w:r w:rsidRPr="65EE2606">
              <w:rPr>
                <w:rStyle w:val="SubtleEmphasis"/>
              </w:rPr>
              <w:t>discussing and comparing different applications, demonstrations and proofs of Pythagoras’ theorem, from Egypt and Mesopotamia, Greece, India and China with other historical and contemporary applications and proofs</w:t>
            </w:r>
          </w:p>
          <w:p w14:paraId="62D71024" w14:textId="77777777" w:rsidR="00C85B48" w:rsidRDefault="00C85B48"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Pythagoras’ theorem to determine unknown lengths of sides in right-angled triangles and finding lengths of sides of right-angled triangles in practical applications </w:t>
            </w:r>
          </w:p>
          <w:p w14:paraId="3FE7C81A" w14:textId="44CF2F87" w:rsidR="00C85B48" w:rsidRDefault="00C85B48" w:rsidP="004F71FB">
            <w:pPr>
              <w:pStyle w:val="BodyText"/>
              <w:numPr>
                <w:ilvl w:val="0"/>
                <w:numId w:val="1"/>
              </w:numPr>
              <w:spacing w:before="120" w:after="120" w:line="240" w:lineRule="auto"/>
              <w:ind w:left="312" w:hanging="284"/>
              <w:rPr>
                <w:rStyle w:val="SubtleEmphasis"/>
              </w:rPr>
            </w:pPr>
            <w:r w:rsidRPr="65EE2606">
              <w:rPr>
                <w:rStyle w:val="SubtleEmphasis"/>
              </w:rPr>
              <w:t>recognising the relationship between the squares of lengths of sides for different types of triangles</w:t>
            </w:r>
            <w:r w:rsidR="007B05AC" w:rsidRPr="65EE2606">
              <w:rPr>
                <w:rStyle w:val="SubtleEmphasis"/>
              </w:rPr>
              <w:t>:</w:t>
            </w:r>
            <w:r w:rsidRPr="65EE2606">
              <w:rPr>
                <w:rStyle w:val="SubtleEmphasis"/>
              </w:rPr>
              <w:t xml:space="preserve"> right-angled, acute or obtuse </w:t>
            </w:r>
          </w:p>
          <w:p w14:paraId="75C3C2BD" w14:textId="696E3E27" w:rsidR="003473FE" w:rsidRPr="001F4654" w:rsidRDefault="00C85B48" w:rsidP="004F71FB">
            <w:pPr>
              <w:pStyle w:val="BodyText"/>
              <w:numPr>
                <w:ilvl w:val="0"/>
                <w:numId w:val="1"/>
              </w:numPr>
              <w:spacing w:before="120" w:after="120" w:line="240" w:lineRule="auto"/>
              <w:ind w:left="312" w:hanging="284"/>
              <w:rPr>
                <w:rStyle w:val="SubtleEmphasis"/>
              </w:rPr>
            </w:pPr>
            <w:r w:rsidRPr="65EE2606">
              <w:rPr>
                <w:rStyle w:val="SubtleEmphasis"/>
              </w:rPr>
              <w:t xml:space="preserve">identifying Pythagorean triples, such as </w:t>
            </w:r>
            <w:r w:rsidR="00E50E21" w:rsidRPr="65EE2606">
              <w:rPr>
                <w:rStyle w:val="SubtleEmphasis"/>
              </w:rPr>
              <w:t>(</w:t>
            </w:r>
            <w:r w:rsidRPr="65EE2606">
              <w:rPr>
                <w:rStyle w:val="SubtleEmphasis"/>
              </w:rPr>
              <w:t>3,4,5</w:t>
            </w:r>
            <w:r w:rsidR="00E50E21" w:rsidRPr="65EE2606">
              <w:rPr>
                <w:rStyle w:val="SubtleEmphasis"/>
              </w:rPr>
              <w:t>)</w:t>
            </w:r>
            <w:r w:rsidRPr="65EE2606">
              <w:rPr>
                <w:rStyle w:val="SubtleEmphasis"/>
              </w:rPr>
              <w:t xml:space="preserve">, </w:t>
            </w:r>
            <w:r w:rsidR="00E50E21" w:rsidRPr="65EE2606">
              <w:rPr>
                <w:rStyle w:val="SubtleEmphasis"/>
              </w:rPr>
              <w:t>(</w:t>
            </w:r>
            <w:r w:rsidRPr="65EE2606">
              <w:rPr>
                <w:rStyle w:val="SubtleEmphasis"/>
              </w:rPr>
              <w:t>5,12,13</w:t>
            </w:r>
            <w:r w:rsidR="00E50E21" w:rsidRPr="65EE2606">
              <w:rPr>
                <w:rStyle w:val="SubtleEmphasis"/>
              </w:rPr>
              <w:t>)</w:t>
            </w:r>
            <w:r w:rsidRPr="65EE2606">
              <w:rPr>
                <w:rStyle w:val="SubtleEmphasis"/>
              </w:rPr>
              <w:t xml:space="preserve">, </w:t>
            </w:r>
            <w:r w:rsidR="00E50E21" w:rsidRPr="65EE2606">
              <w:rPr>
                <w:rStyle w:val="SubtleEmphasis"/>
              </w:rPr>
              <w:t>(</w:t>
            </w:r>
            <w:r w:rsidRPr="65EE2606">
              <w:rPr>
                <w:rStyle w:val="SubtleEmphasis"/>
              </w:rPr>
              <w:t>7, 24, 25</w:t>
            </w:r>
            <w:r w:rsidR="00E50E21" w:rsidRPr="65EE2606">
              <w:rPr>
                <w:rStyle w:val="SubtleEmphasis"/>
              </w:rPr>
              <w:t>)</w:t>
            </w:r>
            <w:r w:rsidRPr="65EE2606">
              <w:rPr>
                <w:rStyle w:val="SubtleEmphasis"/>
              </w:rPr>
              <w:t xml:space="preserve"> and </w:t>
            </w:r>
            <w:r w:rsidR="00E50E21" w:rsidRPr="65EE2606">
              <w:rPr>
                <w:rStyle w:val="SubtleEmphasis"/>
              </w:rPr>
              <w:t>(</w:t>
            </w:r>
            <w:r w:rsidRPr="65EE2606">
              <w:rPr>
                <w:rStyle w:val="SubtleEmphasis"/>
              </w:rPr>
              <w:t>8,15, 17</w:t>
            </w:r>
            <w:r w:rsidR="00E50E21" w:rsidRPr="65EE2606">
              <w:rPr>
                <w:rStyle w:val="SubtleEmphasis"/>
              </w:rPr>
              <w:t>)</w:t>
            </w:r>
          </w:p>
        </w:tc>
      </w:tr>
      <w:tr w:rsidR="00F53F55" w:rsidRPr="0094378D" w14:paraId="4ACAB9E7" w14:textId="77777777" w:rsidTr="6F588169">
        <w:trPr>
          <w:trHeight w:val="2367"/>
        </w:trPr>
        <w:tc>
          <w:tcPr>
            <w:tcW w:w="4673" w:type="dxa"/>
          </w:tcPr>
          <w:p w14:paraId="7451AE74" w14:textId="12E044E3" w:rsidR="008F583C" w:rsidRPr="008F583C" w:rsidRDefault="004320C4" w:rsidP="008F583C">
            <w:pPr>
              <w:spacing w:after="120" w:line="240" w:lineRule="auto"/>
              <w:ind w:left="357" w:right="425"/>
              <w:rPr>
                <w:rStyle w:val="SubtleEmphasis"/>
                <w:i w:val="0"/>
                <w:iCs w:val="0"/>
              </w:rPr>
            </w:pPr>
            <w:r>
              <w:rPr>
                <w:rStyle w:val="SubtleEmphasis"/>
                <w:i w:val="0"/>
                <w:iCs w:val="0"/>
              </w:rPr>
              <w:lastRenderedPageBreak/>
              <w:t xml:space="preserve">use mathematical </w:t>
            </w:r>
            <w:r w:rsidRPr="001F726A">
              <w:rPr>
                <w:rStyle w:val="SubtleEmphasis"/>
                <w:i w:val="0"/>
                <w:iCs w:val="0"/>
              </w:rPr>
              <w:t>model</w:t>
            </w:r>
            <w:r>
              <w:rPr>
                <w:rStyle w:val="SubtleEmphasis"/>
                <w:i w:val="0"/>
                <w:iCs w:val="0"/>
              </w:rPr>
              <w:t xml:space="preserve">ling to solve </w:t>
            </w:r>
            <w:r w:rsidR="0078724E">
              <w:rPr>
                <w:rStyle w:val="SubtleEmphasis"/>
                <w:i w:val="0"/>
                <w:iCs w:val="0"/>
              </w:rPr>
              <w:t xml:space="preserve">practical </w:t>
            </w:r>
            <w:r>
              <w:rPr>
                <w:rStyle w:val="SubtleEmphasis"/>
                <w:i w:val="0"/>
                <w:iCs w:val="0"/>
              </w:rPr>
              <w:t xml:space="preserve">problems </w:t>
            </w:r>
            <w:r w:rsidR="008F583C" w:rsidRPr="008F583C">
              <w:rPr>
                <w:rStyle w:val="SubtleEmphasis"/>
                <w:i w:val="0"/>
                <w:iCs w:val="0"/>
              </w:rPr>
              <w:t>involving ratios and rates</w:t>
            </w:r>
            <w:r>
              <w:rPr>
                <w:rStyle w:val="SubtleEmphasis"/>
                <w:i w:val="0"/>
                <w:iCs w:val="0"/>
              </w:rPr>
              <w:t>,</w:t>
            </w:r>
            <w:r w:rsidRPr="008F583C">
              <w:rPr>
                <w:rStyle w:val="SubtleEmphasis"/>
                <w:i w:val="0"/>
                <w:iCs w:val="0"/>
              </w:rPr>
              <w:t xml:space="preserve"> including financial context</w:t>
            </w:r>
            <w:r>
              <w:rPr>
                <w:rStyle w:val="SubtleEmphasis"/>
                <w:i w:val="0"/>
                <w:iCs w:val="0"/>
              </w:rPr>
              <w:t>s</w:t>
            </w:r>
            <w:r w:rsidR="00B34BA9">
              <w:rPr>
                <w:rStyle w:val="SubtleEmphasis"/>
                <w:i w:val="0"/>
                <w:iCs w:val="0"/>
              </w:rPr>
              <w:t>; f</w:t>
            </w:r>
            <w:r w:rsidR="008F583C" w:rsidRPr="008F583C">
              <w:rPr>
                <w:rStyle w:val="SubtleEmphasis"/>
                <w:i w:val="0"/>
                <w:iCs w:val="0"/>
              </w:rPr>
              <w:t>ormulate problems</w:t>
            </w:r>
            <w:r w:rsidR="00B34BA9">
              <w:rPr>
                <w:rStyle w:val="SubtleEmphasis"/>
                <w:i w:val="0"/>
                <w:iCs w:val="0"/>
              </w:rPr>
              <w:t>; i</w:t>
            </w:r>
            <w:r w:rsidR="008F583C" w:rsidRPr="008F583C">
              <w:rPr>
                <w:rStyle w:val="SubtleEmphasis"/>
                <w:i w:val="0"/>
                <w:iCs w:val="0"/>
              </w:rPr>
              <w:t xml:space="preserve">nterpret and communicate solutions in terms of the situation, reviewing the appropriateness of the model </w:t>
            </w:r>
          </w:p>
          <w:p w14:paraId="0359D331" w14:textId="7C9E9FAF" w:rsidR="00F53F55" w:rsidRPr="00DB06D0" w:rsidRDefault="008F583C" w:rsidP="008F583C">
            <w:pPr>
              <w:spacing w:after="120" w:line="240" w:lineRule="auto"/>
              <w:ind w:left="357" w:right="425"/>
              <w:rPr>
                <w:rStyle w:val="SubtleEmphasis"/>
                <w:i w:val="0"/>
                <w:iCs w:val="0"/>
              </w:rPr>
            </w:pPr>
            <w:r w:rsidRPr="008F583C">
              <w:rPr>
                <w:rStyle w:val="SubtleEmphasis"/>
                <w:i w:val="0"/>
                <w:iCs w:val="0"/>
              </w:rPr>
              <w:t>AC9M8M07</w:t>
            </w:r>
          </w:p>
        </w:tc>
        <w:tc>
          <w:tcPr>
            <w:tcW w:w="10453" w:type="dxa"/>
            <w:gridSpan w:val="2"/>
          </w:tcPr>
          <w:p w14:paraId="399E3E07" w14:textId="058C93B5" w:rsidR="00BD7649" w:rsidRDefault="00627668" w:rsidP="004F71FB">
            <w:pPr>
              <w:pStyle w:val="BodyText"/>
              <w:numPr>
                <w:ilvl w:val="0"/>
                <w:numId w:val="1"/>
              </w:numPr>
              <w:spacing w:before="120" w:after="120" w:line="240" w:lineRule="auto"/>
              <w:ind w:left="312" w:hanging="284"/>
              <w:rPr>
                <w:rStyle w:val="SubtleEmphasis"/>
              </w:rPr>
            </w:pPr>
            <w:r>
              <w:rPr>
                <w:rStyle w:val="SubtleEmphasis"/>
              </w:rPr>
              <w:t>model</w:t>
            </w:r>
            <w:r w:rsidR="00C858E0">
              <w:rPr>
                <w:rStyle w:val="SubtleEmphasis"/>
              </w:rPr>
              <w:t>ling</w:t>
            </w:r>
            <w:r>
              <w:rPr>
                <w:rStyle w:val="SubtleEmphasis"/>
              </w:rPr>
              <w:t xml:space="preserve"> and </w:t>
            </w:r>
            <w:r w:rsidR="00654405" w:rsidRPr="65EE2606">
              <w:rPr>
                <w:rStyle w:val="SubtleEmphasis"/>
              </w:rPr>
              <w:t>solv</w:t>
            </w:r>
            <w:r w:rsidR="00C858E0">
              <w:rPr>
                <w:rStyle w:val="SubtleEmphasis"/>
              </w:rPr>
              <w:t>ing</w:t>
            </w:r>
            <w:r w:rsidR="00654405" w:rsidRPr="65EE2606">
              <w:rPr>
                <w:rStyle w:val="SubtleEmphasis"/>
              </w:rPr>
              <w:t xml:space="preserve"> problems related to situations such as scales on maps and plans, the mixing of chemicals or ingredients, or calculating magnification factors</w:t>
            </w:r>
            <w:r w:rsidR="00EB393D">
              <w:rPr>
                <w:rStyle w:val="SubtleEmphasis"/>
              </w:rPr>
              <w:t xml:space="preserve"> </w:t>
            </w:r>
            <w:r w:rsidR="00EB393D" w:rsidRPr="65EE2606">
              <w:rPr>
                <w:rStyle w:val="SubtleEmphasis"/>
              </w:rPr>
              <w:t>applying relevant ratios and proportions</w:t>
            </w:r>
          </w:p>
          <w:p w14:paraId="693E0518" w14:textId="77777777" w:rsidR="00BD7649" w:rsidRDefault="00BD7649" w:rsidP="004F71FB">
            <w:pPr>
              <w:pStyle w:val="BodyText"/>
              <w:numPr>
                <w:ilvl w:val="0"/>
                <w:numId w:val="1"/>
              </w:numPr>
              <w:spacing w:before="120" w:after="120" w:line="240" w:lineRule="auto"/>
              <w:ind w:left="312" w:hanging="284"/>
              <w:rPr>
                <w:rStyle w:val="SubtleEmphasis"/>
              </w:rPr>
            </w:pPr>
            <w:r w:rsidRPr="65EE2606">
              <w:rPr>
                <w:rStyle w:val="SubtleEmphasis"/>
              </w:rPr>
              <w:t>modelling problems involving converting money amounts using different exchange rates and applying them when planning and budgeting for overseas travel</w:t>
            </w:r>
          </w:p>
          <w:p w14:paraId="0ED914A5" w14:textId="16FE9CF6" w:rsidR="00BD7649" w:rsidRDefault="00BD7649" w:rsidP="004F71FB">
            <w:pPr>
              <w:pStyle w:val="BodyText"/>
              <w:numPr>
                <w:ilvl w:val="0"/>
                <w:numId w:val="1"/>
              </w:numPr>
              <w:spacing w:before="120" w:after="120" w:line="240" w:lineRule="auto"/>
              <w:ind w:left="312" w:hanging="284"/>
              <w:rPr>
                <w:rStyle w:val="SubtleEmphasis"/>
              </w:rPr>
            </w:pPr>
            <w:r w:rsidRPr="65EE2606">
              <w:rPr>
                <w:rStyle w:val="SubtleEmphasis"/>
              </w:rPr>
              <w:t>modelling situations involving</w:t>
            </w:r>
            <w:r w:rsidR="00627668">
              <w:rPr>
                <w:rStyle w:val="SubtleEmphasis"/>
              </w:rPr>
              <w:t xml:space="preserve"> financial contexts; for example,</w:t>
            </w:r>
            <w:r w:rsidRPr="65EE2606">
              <w:rPr>
                <w:rStyle w:val="SubtleEmphasis"/>
              </w:rPr>
              <w:t xml:space="preserve"> income tax, using taxation rates on annual income, comparing different taxation brackets and rates of pay</w:t>
            </w:r>
            <w:r w:rsidR="00627668">
              <w:rPr>
                <w:rStyle w:val="SubtleEmphasis"/>
              </w:rPr>
              <w:t xml:space="preserve">; </w:t>
            </w:r>
            <w:r w:rsidR="00627668" w:rsidRPr="65EE2606">
              <w:rPr>
                <w:rStyle w:val="SubtleEmphasis"/>
              </w:rPr>
              <w:t xml:space="preserve">comparing the benefits of different </w:t>
            </w:r>
            <w:r w:rsidR="007050A9">
              <w:rPr>
                <w:rStyle w:val="SubtleEmphasis"/>
              </w:rPr>
              <w:t xml:space="preserve">phone </w:t>
            </w:r>
            <w:r w:rsidR="00627668" w:rsidRPr="65EE2606">
              <w:rPr>
                <w:rStyle w:val="SubtleEmphasis"/>
              </w:rPr>
              <w:t xml:space="preserve">plans using different </w:t>
            </w:r>
            <w:r w:rsidR="00442F0E">
              <w:rPr>
                <w:rStyle w:val="SubtleEmphasis"/>
              </w:rPr>
              <w:t>call</w:t>
            </w:r>
            <w:r w:rsidR="00627668" w:rsidRPr="65EE2606">
              <w:rPr>
                <w:rStyle w:val="SubtleEmphasis"/>
              </w:rPr>
              <w:t xml:space="preserve"> rates</w:t>
            </w:r>
            <w:r w:rsidR="00CF4288">
              <w:rPr>
                <w:rStyle w:val="SubtleEmphasis"/>
              </w:rPr>
              <w:t xml:space="preserve"> and</w:t>
            </w:r>
            <w:r w:rsidR="00627668" w:rsidRPr="65EE2606">
              <w:rPr>
                <w:rStyle w:val="SubtleEmphasis"/>
              </w:rPr>
              <w:t xml:space="preserve"> associated fees to determine the best </w:t>
            </w:r>
            <w:r w:rsidR="00442F0E">
              <w:rPr>
                <w:rStyle w:val="SubtleEmphasis"/>
              </w:rPr>
              <w:t>plan</w:t>
            </w:r>
            <w:r w:rsidR="00627668" w:rsidRPr="65EE2606">
              <w:rPr>
                <w:rStyle w:val="SubtleEmphasis"/>
              </w:rPr>
              <w:t xml:space="preserve"> </w:t>
            </w:r>
            <w:r w:rsidRPr="65EE2606">
              <w:rPr>
                <w:rStyle w:val="SubtleEmphasis"/>
              </w:rPr>
              <w:t xml:space="preserve"> </w:t>
            </w:r>
          </w:p>
          <w:p w14:paraId="4E354F44" w14:textId="1B773F5C" w:rsidR="00BD7649" w:rsidRDefault="00CA2D65" w:rsidP="004F71FB">
            <w:pPr>
              <w:pStyle w:val="BodyText"/>
              <w:numPr>
                <w:ilvl w:val="0"/>
                <w:numId w:val="1"/>
              </w:numPr>
              <w:spacing w:before="120" w:after="120" w:line="240" w:lineRule="auto"/>
              <w:ind w:left="312" w:hanging="284"/>
              <w:rPr>
                <w:rStyle w:val="SubtleEmphasis"/>
              </w:rPr>
            </w:pPr>
            <w:r>
              <w:rPr>
                <w:rStyle w:val="SubtleEmphasis"/>
              </w:rPr>
              <w:t xml:space="preserve">modelling situations </w:t>
            </w:r>
            <w:r w:rsidR="00F91041">
              <w:rPr>
                <w:rStyle w:val="SubtleEmphasis"/>
              </w:rPr>
              <w:t xml:space="preserve">involving </w:t>
            </w:r>
            <w:r w:rsidR="00BD7649" w:rsidRPr="65EE2606">
              <w:rPr>
                <w:rStyle w:val="SubtleEmphasis"/>
              </w:rPr>
              <w:t>the use of ratios in radiocarbon dating methods</w:t>
            </w:r>
            <w:r w:rsidR="00AF4EC3" w:rsidRPr="65EE2606">
              <w:rPr>
                <w:rStyle w:val="SubtleEmphasis"/>
              </w:rPr>
              <w:t>,</w:t>
            </w:r>
            <w:r w:rsidR="00BD7649" w:rsidRPr="65EE2606">
              <w:rPr>
                <w:rStyle w:val="SubtleEmphasis"/>
              </w:rPr>
              <w:t xml:space="preserve"> including </w:t>
            </w:r>
            <w:r w:rsidR="13DC5291" w:rsidRPr="3D4D6203">
              <w:rPr>
                <w:rStyle w:val="SubtleEmphasis"/>
              </w:rPr>
              <w:t>the ratio of carbon-</w:t>
            </w:r>
            <w:r w:rsidR="591BE2CD" w:rsidRPr="3D4D6203">
              <w:rPr>
                <w:rStyle w:val="SubtleEmphasis"/>
              </w:rPr>
              <w:t>14</w:t>
            </w:r>
            <w:r w:rsidR="0A7C970A" w:rsidRPr="3D4D6203">
              <w:rPr>
                <w:rStyle w:val="SubtleEmphasis"/>
              </w:rPr>
              <w:t xml:space="preserve"> to carbon-</w:t>
            </w:r>
            <w:r w:rsidR="00BD7649" w:rsidRPr="65EE2606">
              <w:rPr>
                <w:rStyle w:val="SubtleEmphasis"/>
              </w:rPr>
              <w:t>12 isotopes in organisms</w:t>
            </w:r>
            <w:r w:rsidR="00AF4EC3" w:rsidRPr="65EE2606">
              <w:rPr>
                <w:rStyle w:val="SubtleEmphasis"/>
              </w:rPr>
              <w:t>,</w:t>
            </w:r>
            <w:r w:rsidR="00BD7649" w:rsidRPr="65EE2606">
              <w:rPr>
                <w:rStyle w:val="SubtleEmphasis"/>
              </w:rPr>
              <w:t xml:space="preserve"> to measure dates of First Peoples of Australia’s habitation on the Australian continent </w:t>
            </w:r>
          </w:p>
          <w:p w14:paraId="2807B580" w14:textId="2A950506" w:rsidR="00654405" w:rsidRPr="003473FE" w:rsidRDefault="00485844" w:rsidP="00AA429B">
            <w:pPr>
              <w:pStyle w:val="BodyText"/>
              <w:numPr>
                <w:ilvl w:val="0"/>
                <w:numId w:val="1"/>
              </w:numPr>
              <w:spacing w:before="120" w:after="120" w:line="240" w:lineRule="auto"/>
              <w:ind w:left="312" w:hanging="284"/>
              <w:rPr>
                <w:rStyle w:val="SubtleEmphasis"/>
              </w:rPr>
            </w:pPr>
            <w:r>
              <w:rPr>
                <w:rStyle w:val="SubtleEmphasis"/>
              </w:rPr>
              <w:t xml:space="preserve">modelling situations involving </w:t>
            </w:r>
            <w:r w:rsidR="00BD7649" w:rsidRPr="65EE2606">
              <w:rPr>
                <w:rStyle w:val="SubtleEmphasis"/>
              </w:rPr>
              <w:t>ratio and its application in the making of string and cordage by First Nations Australians</w:t>
            </w:r>
            <w:r w:rsidR="00AF4EC3" w:rsidRPr="65EE2606">
              <w:rPr>
                <w:rStyle w:val="SubtleEmphasis"/>
              </w:rPr>
              <w:t>,</w:t>
            </w:r>
            <w:r w:rsidR="00BD7649" w:rsidRPr="65EE2606">
              <w:rPr>
                <w:rStyle w:val="SubtleEmphasis"/>
              </w:rPr>
              <w:t xml:space="preserve"> including the ratio of length to the </w:t>
            </w:r>
            <w:r w:rsidR="00FF4374" w:rsidRPr="65EE2606">
              <w:rPr>
                <w:rStyle w:val="SubtleEmphasis"/>
              </w:rPr>
              <w:t xml:space="preserve">mass </w:t>
            </w:r>
            <w:r w:rsidR="00BD7649" w:rsidRPr="65EE2606">
              <w:rPr>
                <w:rStyle w:val="SubtleEmphasis"/>
              </w:rPr>
              <w:t xml:space="preserve">of a rope, the strength of the ply in proportion to a rope’s pulling force, and the proportion of fibre for the length of string required </w:t>
            </w:r>
          </w:p>
        </w:tc>
      </w:tr>
    </w:tbl>
    <w:p w14:paraId="609777B6"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64DFB428" w14:textId="77777777" w:rsidTr="4CAF8BE3">
        <w:tc>
          <w:tcPr>
            <w:tcW w:w="12328" w:type="dxa"/>
            <w:gridSpan w:val="2"/>
            <w:shd w:val="clear" w:color="auto" w:fill="005D93" w:themeFill="text2"/>
          </w:tcPr>
          <w:p w14:paraId="2DD85C62" w14:textId="77777777" w:rsidR="0085567E" w:rsidRPr="00F91937" w:rsidRDefault="0085567E" w:rsidP="002E36E9">
            <w:pPr>
              <w:pStyle w:val="BodyText"/>
              <w:spacing w:before="40" w:after="40" w:line="240" w:lineRule="auto"/>
              <w:ind w:left="23" w:right="23"/>
              <w:rPr>
                <w:b/>
                <w:bCs/>
              </w:rPr>
            </w:pPr>
            <w:r>
              <w:rPr>
                <w:b/>
                <w:color w:val="FFFFFF" w:themeColor="background1"/>
              </w:rPr>
              <w:t>Strand: Space</w:t>
            </w:r>
          </w:p>
        </w:tc>
        <w:tc>
          <w:tcPr>
            <w:tcW w:w="2798" w:type="dxa"/>
            <w:shd w:val="clear" w:color="auto" w:fill="FFFFFF" w:themeFill="accent6"/>
          </w:tcPr>
          <w:p w14:paraId="605CD838" w14:textId="6121B4E3" w:rsidR="0085567E" w:rsidRPr="007078D3" w:rsidRDefault="0085567E" w:rsidP="002E36E9">
            <w:pPr>
              <w:pStyle w:val="BodyText"/>
              <w:spacing w:before="40" w:after="40" w:line="240" w:lineRule="auto"/>
              <w:ind w:left="23" w:right="23"/>
              <w:rPr>
                <w:b/>
                <w:bCs/>
                <w:color w:val="auto"/>
              </w:rPr>
            </w:pPr>
            <w:r>
              <w:rPr>
                <w:b/>
                <w:color w:val="auto"/>
              </w:rPr>
              <w:t>Year 8</w:t>
            </w:r>
          </w:p>
        </w:tc>
      </w:tr>
      <w:tr w:rsidR="0085567E" w:rsidRPr="0094378D" w14:paraId="0FB3FCDA" w14:textId="77777777" w:rsidTr="4CAF8BE3">
        <w:tc>
          <w:tcPr>
            <w:tcW w:w="4673" w:type="dxa"/>
            <w:shd w:val="clear" w:color="auto" w:fill="FFD685" w:themeFill="accent3"/>
          </w:tcPr>
          <w:p w14:paraId="750F5E3C"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99F1FBA"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18910D32"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5FC900F8" w14:textId="77777777" w:rsidTr="4CAF8BE3">
        <w:trPr>
          <w:trHeight w:val="862"/>
        </w:trPr>
        <w:tc>
          <w:tcPr>
            <w:tcW w:w="4673" w:type="dxa"/>
          </w:tcPr>
          <w:p w14:paraId="3B5E738B" w14:textId="77777777" w:rsidR="00B83AE0" w:rsidRPr="00B83AE0" w:rsidRDefault="00B83AE0" w:rsidP="00B83AE0">
            <w:pPr>
              <w:spacing w:after="120" w:line="240" w:lineRule="auto"/>
              <w:ind w:left="357" w:right="425"/>
              <w:rPr>
                <w:rStyle w:val="normaltextrun"/>
                <w:i w:val="0"/>
                <w:iCs/>
                <w:color w:val="000000"/>
                <w:sz w:val="20"/>
                <w:szCs w:val="20"/>
                <w:shd w:val="clear" w:color="auto" w:fill="FFFFFF"/>
              </w:rPr>
            </w:pPr>
            <w:r w:rsidRPr="00B83AE0">
              <w:rPr>
                <w:rStyle w:val="normaltextrun"/>
                <w:i w:val="0"/>
                <w:iCs/>
                <w:color w:val="000000"/>
                <w:sz w:val="20"/>
                <w:szCs w:val="20"/>
                <w:shd w:val="clear" w:color="auto" w:fill="FFFFFF"/>
              </w:rPr>
              <w:t>identify the conditions for congruence and similarity of triangles and explain the conditions for other sets of common shapes to be congruent or similar, including those formed by transformations</w:t>
            </w:r>
          </w:p>
          <w:p w14:paraId="19A98921" w14:textId="65565096" w:rsidR="00486233" w:rsidRPr="00486233" w:rsidRDefault="00486233" w:rsidP="68909F6F">
            <w:pPr>
              <w:spacing w:after="120" w:line="240" w:lineRule="auto"/>
              <w:ind w:left="357" w:right="425"/>
              <w:rPr>
                <w:rStyle w:val="SubtleEmphasis"/>
                <w:i w:val="0"/>
                <w:iCs w:val="0"/>
              </w:rPr>
            </w:pPr>
            <w:r w:rsidRPr="68909F6F">
              <w:rPr>
                <w:rStyle w:val="SubtleEmphasis"/>
                <w:i w:val="0"/>
                <w:iCs w:val="0"/>
              </w:rPr>
              <w:t xml:space="preserve"> </w:t>
            </w:r>
          </w:p>
          <w:p w14:paraId="06F7E7D4" w14:textId="4DF9A988" w:rsidR="0085567E" w:rsidRDefault="00486233" w:rsidP="002E36E9">
            <w:pPr>
              <w:spacing w:after="120" w:line="240" w:lineRule="auto"/>
              <w:ind w:left="357" w:right="425"/>
              <w:rPr>
                <w:rStyle w:val="SubtleEmphasis"/>
                <w:i w:val="0"/>
                <w:iCs w:val="0"/>
              </w:rPr>
            </w:pPr>
            <w:r w:rsidRPr="68909F6F">
              <w:rPr>
                <w:rStyle w:val="SubtleEmphasis"/>
                <w:i w:val="0"/>
                <w:iCs w:val="0"/>
              </w:rPr>
              <w:t>AC9M8SP01</w:t>
            </w:r>
          </w:p>
          <w:p w14:paraId="6F855F11" w14:textId="77777777" w:rsidR="0085567E" w:rsidRDefault="0085567E" w:rsidP="002E36E9">
            <w:pPr>
              <w:spacing w:after="120" w:line="240" w:lineRule="auto"/>
              <w:ind w:left="357" w:right="425"/>
              <w:rPr>
                <w:rStyle w:val="SubtleEmphasis"/>
              </w:rPr>
            </w:pPr>
          </w:p>
          <w:p w14:paraId="6A9D1213"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78C31CA5" w14:textId="4DF9A988" w:rsidR="00365BAD" w:rsidRPr="00365BAD" w:rsidRDefault="00106DFD" w:rsidP="004F71FB">
            <w:pPr>
              <w:pStyle w:val="BodyText"/>
              <w:numPr>
                <w:ilvl w:val="0"/>
                <w:numId w:val="1"/>
              </w:numPr>
              <w:spacing w:before="120" w:after="120" w:line="240" w:lineRule="auto"/>
              <w:ind w:left="312" w:hanging="284"/>
              <w:rPr>
                <w:color w:val="auto"/>
                <w:sz w:val="20"/>
              </w:rPr>
            </w:pPr>
            <w:r w:rsidRPr="65EE2606">
              <w:rPr>
                <w:sz w:val="20"/>
              </w:rPr>
              <w:t>developing an understanding of what it means for shapes to be congruent or similar</w:t>
            </w:r>
          </w:p>
          <w:p w14:paraId="2FEE45F9" w14:textId="4DF9A988" w:rsidR="00365BAD" w:rsidRDefault="00365BAD" w:rsidP="004F71FB">
            <w:pPr>
              <w:pStyle w:val="BodyText"/>
              <w:numPr>
                <w:ilvl w:val="0"/>
                <w:numId w:val="1"/>
              </w:numPr>
              <w:spacing w:before="120" w:after="120" w:line="240" w:lineRule="auto"/>
              <w:ind w:left="312" w:hanging="284"/>
              <w:rPr>
                <w:color w:val="auto"/>
                <w:sz w:val="20"/>
              </w:rPr>
            </w:pPr>
            <w:r w:rsidRPr="65EE2606">
              <w:rPr>
                <w:color w:val="auto"/>
                <w:sz w:val="20"/>
              </w:rPr>
              <w:t xml:space="preserve">using the enlargement transformation and digital tools to develop sets of similar shapes </w:t>
            </w:r>
          </w:p>
          <w:p w14:paraId="1F5F8EE4" w14:textId="4DF9A988" w:rsidR="00365BAD" w:rsidRDefault="00365BAD" w:rsidP="004F71FB">
            <w:pPr>
              <w:pStyle w:val="BodyText"/>
              <w:numPr>
                <w:ilvl w:val="0"/>
                <w:numId w:val="1"/>
              </w:numPr>
              <w:spacing w:before="120" w:after="120" w:line="240" w:lineRule="auto"/>
              <w:ind w:left="312" w:hanging="284"/>
              <w:rPr>
                <w:color w:val="auto"/>
                <w:sz w:val="20"/>
              </w:rPr>
            </w:pPr>
            <w:r w:rsidRPr="65EE2606">
              <w:rPr>
                <w:color w:val="auto"/>
                <w:sz w:val="20"/>
              </w:rPr>
              <w:t xml:space="preserve">investigating sufficient conditions to establish that 2 triangles are congruent </w:t>
            </w:r>
          </w:p>
          <w:p w14:paraId="2AB2F8B3" w14:textId="40BB41C0" w:rsidR="00365BAD" w:rsidRPr="00995852" w:rsidRDefault="008F2F79" w:rsidP="00995852">
            <w:pPr>
              <w:pStyle w:val="BodyText"/>
              <w:numPr>
                <w:ilvl w:val="0"/>
                <w:numId w:val="1"/>
              </w:numPr>
              <w:spacing w:before="120" w:after="120" w:line="240" w:lineRule="auto"/>
              <w:ind w:left="312" w:hanging="284"/>
              <w:rPr>
                <w:color w:val="auto"/>
                <w:sz w:val="20"/>
              </w:rPr>
            </w:pPr>
            <w:r w:rsidRPr="00995852">
              <w:rPr>
                <w:color w:val="auto"/>
                <w:sz w:val="20"/>
              </w:rPr>
              <w:t>applying logical reasoning and tests for congruence and similarity, to problems and proofs involving plane shapes</w:t>
            </w:r>
            <w:r w:rsidR="00365BAD" w:rsidRPr="00995852">
              <w:rPr>
                <w:color w:val="auto"/>
                <w:sz w:val="20"/>
              </w:rPr>
              <w:t xml:space="preserve"> </w:t>
            </w:r>
          </w:p>
          <w:p w14:paraId="5029E1F0" w14:textId="02F2E6A2" w:rsidR="00365BAD" w:rsidRDefault="00365BAD" w:rsidP="004F71FB">
            <w:pPr>
              <w:pStyle w:val="BodyText"/>
              <w:numPr>
                <w:ilvl w:val="0"/>
                <w:numId w:val="1"/>
              </w:numPr>
              <w:spacing w:before="120" w:after="120" w:line="240" w:lineRule="auto"/>
              <w:ind w:left="312" w:hanging="284"/>
              <w:rPr>
                <w:color w:val="auto"/>
                <w:sz w:val="20"/>
              </w:rPr>
            </w:pPr>
            <w:r w:rsidRPr="65EE2606">
              <w:rPr>
                <w:color w:val="auto"/>
                <w:sz w:val="20"/>
              </w:rPr>
              <w:t xml:space="preserve">comparing angle and side measurements of shapes under transformation to answer questions such as </w:t>
            </w:r>
            <w:r w:rsidR="009D3C83" w:rsidRPr="65EE2606">
              <w:rPr>
                <w:color w:val="auto"/>
                <w:sz w:val="20"/>
              </w:rPr>
              <w:t>“</w:t>
            </w:r>
            <w:r w:rsidRPr="65EE2606">
              <w:rPr>
                <w:color w:val="auto"/>
                <w:sz w:val="20"/>
              </w:rPr>
              <w:t>What changes?</w:t>
            </w:r>
            <w:r w:rsidR="009D3C83" w:rsidRPr="65EE2606">
              <w:rPr>
                <w:color w:val="auto"/>
                <w:sz w:val="20"/>
              </w:rPr>
              <w:t>”</w:t>
            </w:r>
            <w:r w:rsidRPr="65EE2606">
              <w:rPr>
                <w:color w:val="auto"/>
                <w:sz w:val="20"/>
              </w:rPr>
              <w:t xml:space="preserve"> and </w:t>
            </w:r>
            <w:r w:rsidR="009D3C83" w:rsidRPr="65EE2606">
              <w:rPr>
                <w:color w:val="auto"/>
                <w:sz w:val="20"/>
              </w:rPr>
              <w:t>“</w:t>
            </w:r>
            <w:r w:rsidRPr="65EE2606">
              <w:rPr>
                <w:color w:val="auto"/>
                <w:sz w:val="20"/>
              </w:rPr>
              <w:t>What stays the same?</w:t>
            </w:r>
            <w:r w:rsidR="009D3C83" w:rsidRPr="65EE2606">
              <w:rPr>
                <w:color w:val="auto"/>
                <w:sz w:val="20"/>
              </w:rPr>
              <w:t>”</w:t>
            </w:r>
            <w:r w:rsidRPr="65EE2606">
              <w:rPr>
                <w:color w:val="auto"/>
                <w:sz w:val="20"/>
              </w:rPr>
              <w:t xml:space="preserve"> </w:t>
            </w:r>
          </w:p>
          <w:p w14:paraId="26CB4955" w14:textId="519B0AAF" w:rsidR="0085567E" w:rsidRPr="007E2AC6" w:rsidRDefault="00365BAD" w:rsidP="004F71FB">
            <w:pPr>
              <w:pStyle w:val="BodyText"/>
              <w:numPr>
                <w:ilvl w:val="0"/>
                <w:numId w:val="1"/>
              </w:numPr>
              <w:spacing w:before="120" w:after="120" w:line="240" w:lineRule="auto"/>
              <w:ind w:left="312" w:hanging="284"/>
              <w:rPr>
                <w:color w:val="auto"/>
                <w:sz w:val="20"/>
              </w:rPr>
            </w:pPr>
            <w:r w:rsidRPr="65EE2606">
              <w:rPr>
                <w:color w:val="auto"/>
                <w:sz w:val="20"/>
              </w:rPr>
              <w:t>establishing that 2 shapes are congruent if one lies exactly on top of the other after one or more transformations</w:t>
            </w:r>
            <w:r w:rsidR="004F20BE" w:rsidRPr="65EE2606">
              <w:rPr>
                <w:color w:val="auto"/>
                <w:sz w:val="20"/>
              </w:rPr>
              <w:t xml:space="preserve"> </w:t>
            </w:r>
            <w:r w:rsidR="00B01131" w:rsidRPr="65EE2606">
              <w:rPr>
                <w:color w:val="auto"/>
                <w:sz w:val="20"/>
              </w:rPr>
              <w:t xml:space="preserve">including </w:t>
            </w:r>
            <w:r w:rsidRPr="65EE2606">
              <w:rPr>
                <w:color w:val="auto"/>
                <w:sz w:val="20"/>
              </w:rPr>
              <w:t>translation</w:t>
            </w:r>
            <w:r w:rsidR="00B01131" w:rsidRPr="65EE2606">
              <w:rPr>
                <w:color w:val="auto"/>
                <w:sz w:val="20"/>
              </w:rPr>
              <w:t>s</w:t>
            </w:r>
            <w:r w:rsidRPr="65EE2606">
              <w:rPr>
                <w:color w:val="auto"/>
                <w:sz w:val="20"/>
              </w:rPr>
              <w:t>, reflection</w:t>
            </w:r>
            <w:r w:rsidR="00B01131" w:rsidRPr="65EE2606">
              <w:rPr>
                <w:color w:val="auto"/>
                <w:sz w:val="20"/>
              </w:rPr>
              <w:t>s</w:t>
            </w:r>
            <w:r w:rsidR="00E25A41" w:rsidRPr="65EE2606">
              <w:rPr>
                <w:color w:val="auto"/>
                <w:sz w:val="20"/>
              </w:rPr>
              <w:t xml:space="preserve"> and</w:t>
            </w:r>
            <w:r w:rsidRPr="65EE2606">
              <w:rPr>
                <w:color w:val="auto"/>
                <w:sz w:val="20"/>
              </w:rPr>
              <w:t xml:space="preserve"> rotation</w:t>
            </w:r>
            <w:r w:rsidR="00B01131" w:rsidRPr="65EE2606">
              <w:rPr>
                <w:color w:val="auto"/>
                <w:sz w:val="20"/>
              </w:rPr>
              <w:t>s</w:t>
            </w:r>
            <w:r w:rsidRPr="65EE2606">
              <w:rPr>
                <w:color w:val="auto"/>
                <w:sz w:val="20"/>
              </w:rPr>
              <w:t>, and recognising that the matching sides and the matching angles are equal</w:t>
            </w:r>
          </w:p>
        </w:tc>
      </w:tr>
      <w:tr w:rsidR="00365BAD" w:rsidRPr="0094378D" w14:paraId="24069EBA" w14:textId="77777777" w:rsidTr="4CAF8BE3">
        <w:trPr>
          <w:trHeight w:val="1834"/>
        </w:trPr>
        <w:tc>
          <w:tcPr>
            <w:tcW w:w="4673" w:type="dxa"/>
          </w:tcPr>
          <w:p w14:paraId="1E1D7531" w14:textId="54FC6CEE" w:rsidR="00A8506E" w:rsidRPr="00A8506E" w:rsidRDefault="00A8506E" w:rsidP="00A8506E">
            <w:pPr>
              <w:spacing w:after="120" w:line="240" w:lineRule="auto"/>
              <w:ind w:left="357" w:right="425"/>
              <w:rPr>
                <w:rStyle w:val="SubtleEmphasis"/>
                <w:i w:val="0"/>
                <w:iCs w:val="0"/>
              </w:rPr>
            </w:pPr>
            <w:r w:rsidRPr="00A8506E">
              <w:rPr>
                <w:rStyle w:val="SubtleEmphasis"/>
                <w:i w:val="0"/>
                <w:iCs w:val="0"/>
              </w:rPr>
              <w:lastRenderedPageBreak/>
              <w:t>establish properties of quadrilaterals using congruent triangles and angle properties</w:t>
            </w:r>
            <w:r w:rsidR="00A50E1E">
              <w:rPr>
                <w:rStyle w:val="SubtleEmphasis"/>
                <w:i w:val="0"/>
                <w:iCs w:val="0"/>
              </w:rPr>
              <w:t>,</w:t>
            </w:r>
            <w:r w:rsidRPr="00A8506E">
              <w:rPr>
                <w:rStyle w:val="SubtleEmphasis"/>
                <w:i w:val="0"/>
                <w:iCs w:val="0"/>
              </w:rPr>
              <w:t xml:space="preserve"> and solve related problems explaining reasoning </w:t>
            </w:r>
          </w:p>
          <w:p w14:paraId="0FFBE678" w14:textId="6B25A261" w:rsidR="00365BAD" w:rsidRPr="00486233" w:rsidRDefault="00A8506E" w:rsidP="00A8506E">
            <w:pPr>
              <w:spacing w:after="120" w:line="240" w:lineRule="auto"/>
              <w:ind w:left="357" w:right="425"/>
              <w:rPr>
                <w:rStyle w:val="SubtleEmphasis"/>
                <w:i w:val="0"/>
                <w:iCs w:val="0"/>
              </w:rPr>
            </w:pPr>
            <w:r w:rsidRPr="00A8506E">
              <w:rPr>
                <w:rStyle w:val="SubtleEmphasis"/>
                <w:i w:val="0"/>
                <w:iCs w:val="0"/>
              </w:rPr>
              <w:t>AC9M8SP02</w:t>
            </w:r>
          </w:p>
        </w:tc>
        <w:tc>
          <w:tcPr>
            <w:tcW w:w="10453" w:type="dxa"/>
            <w:gridSpan w:val="2"/>
          </w:tcPr>
          <w:p w14:paraId="5BABD1A3" w14:textId="77777777" w:rsidR="00FD12A0" w:rsidRDefault="00A50CC7" w:rsidP="004F71FB">
            <w:pPr>
              <w:pStyle w:val="BodyText"/>
              <w:numPr>
                <w:ilvl w:val="0"/>
                <w:numId w:val="1"/>
              </w:numPr>
              <w:spacing w:before="120" w:after="120" w:line="240" w:lineRule="auto"/>
              <w:ind w:left="312" w:hanging="284"/>
              <w:rPr>
                <w:sz w:val="20"/>
              </w:rPr>
            </w:pPr>
            <w:r w:rsidRPr="65EE2606">
              <w:rPr>
                <w:sz w:val="20"/>
              </w:rPr>
              <w:t>establishing the properties of squares, rectangles, parallelograms, rhombuses, trapeziums and kites using geometric properties and proof, such as the sum of the exterior angles of a polygon is equal to a complete turn or 360°</w:t>
            </w:r>
          </w:p>
          <w:p w14:paraId="3CA1AAE4" w14:textId="77777777" w:rsidR="00FD12A0" w:rsidRDefault="00FD12A0" w:rsidP="004F71FB">
            <w:pPr>
              <w:pStyle w:val="BodyText"/>
              <w:numPr>
                <w:ilvl w:val="0"/>
                <w:numId w:val="1"/>
              </w:numPr>
              <w:spacing w:before="120" w:after="120" w:line="240" w:lineRule="auto"/>
              <w:ind w:left="312" w:hanging="284"/>
              <w:rPr>
                <w:sz w:val="20"/>
              </w:rPr>
            </w:pPr>
            <w:r w:rsidRPr="65EE2606">
              <w:rPr>
                <w:sz w:val="20"/>
              </w:rPr>
              <w:t xml:space="preserve">identifying properties of quadrilaterals related to side lengths, parallel sides, angles, diagonals and symmetry </w:t>
            </w:r>
          </w:p>
          <w:p w14:paraId="4DC54576" w14:textId="09440916" w:rsidR="00A50CC7" w:rsidRPr="00FD12A0" w:rsidRDefault="00FD12A0" w:rsidP="004F71FB">
            <w:pPr>
              <w:pStyle w:val="BodyText"/>
              <w:numPr>
                <w:ilvl w:val="0"/>
                <w:numId w:val="1"/>
              </w:numPr>
              <w:spacing w:before="120" w:after="120" w:line="240" w:lineRule="auto"/>
              <w:ind w:left="312" w:hanging="284"/>
              <w:rPr>
                <w:sz w:val="20"/>
              </w:rPr>
            </w:pPr>
            <w:r w:rsidRPr="65EE2606">
              <w:rPr>
                <w:sz w:val="20"/>
              </w:rPr>
              <w:t>applying the properties of triangles and quadrilaterals to construction design</w:t>
            </w:r>
            <w:r w:rsidR="004C69BF" w:rsidRPr="65EE2606">
              <w:rPr>
                <w:sz w:val="20"/>
              </w:rPr>
              <w:t>s</w:t>
            </w:r>
            <w:r w:rsidRPr="65EE2606">
              <w:rPr>
                <w:sz w:val="20"/>
              </w:rPr>
              <w:t xml:space="preserve"> such as car jacks, scissor lifts, folding umbrellas, toolboxes and cherry pickers</w:t>
            </w:r>
          </w:p>
        </w:tc>
      </w:tr>
      <w:tr w:rsidR="009D087C" w:rsidRPr="0094378D" w14:paraId="6FDCF77B" w14:textId="77777777" w:rsidTr="4CAF8BE3">
        <w:trPr>
          <w:trHeight w:val="2367"/>
        </w:trPr>
        <w:tc>
          <w:tcPr>
            <w:tcW w:w="4673" w:type="dxa"/>
          </w:tcPr>
          <w:p w14:paraId="50546161" w14:textId="65E0A00F" w:rsidR="009857DF" w:rsidRPr="009857DF" w:rsidRDefault="2CD06B68" w:rsidP="4CAF8BE3">
            <w:pPr>
              <w:spacing w:after="120" w:line="240" w:lineRule="auto"/>
              <w:ind w:left="357" w:right="425"/>
              <w:rPr>
                <w:rStyle w:val="SubtleEmphasis"/>
                <w:i w:val="0"/>
                <w:iCs w:val="0"/>
              </w:rPr>
            </w:pPr>
            <w:r w:rsidRPr="4CAF8BE3">
              <w:rPr>
                <w:rStyle w:val="SubtleEmphasis"/>
                <w:i w:val="0"/>
                <w:iCs w:val="0"/>
              </w:rPr>
              <w:t xml:space="preserve">describe the position and location of objects in </w:t>
            </w:r>
            <w:r w:rsidR="1218B55F" w:rsidRPr="4CAF8BE3">
              <w:rPr>
                <w:rStyle w:val="SubtleEmphasis"/>
                <w:i w:val="0"/>
                <w:iCs w:val="0"/>
              </w:rPr>
              <w:t>3</w:t>
            </w:r>
            <w:r w:rsidR="5C77D585" w:rsidRPr="4CAF8BE3">
              <w:rPr>
                <w:rStyle w:val="SubtleEmphasis"/>
                <w:i w:val="0"/>
                <w:iCs w:val="0"/>
              </w:rPr>
              <w:t xml:space="preserve"> </w:t>
            </w:r>
            <w:r w:rsidRPr="4CAF8BE3">
              <w:rPr>
                <w:rStyle w:val="SubtleEmphasis"/>
                <w:i w:val="0"/>
                <w:iCs w:val="0"/>
              </w:rPr>
              <w:t>dimensions in different ways</w:t>
            </w:r>
            <w:r w:rsidR="5C77D585" w:rsidRPr="4CAF8BE3">
              <w:rPr>
                <w:rStyle w:val="SubtleEmphasis"/>
                <w:i w:val="0"/>
                <w:iCs w:val="0"/>
              </w:rPr>
              <w:t>,</w:t>
            </w:r>
            <w:r w:rsidRPr="4CAF8BE3">
              <w:rPr>
                <w:rStyle w:val="SubtleEmphasis"/>
                <w:i w:val="0"/>
                <w:iCs w:val="0"/>
              </w:rPr>
              <w:t xml:space="preserve"> including using a three-dimensional coordinate system with the use of dynamic geometric software and other </w:t>
            </w:r>
            <w:r w:rsidR="00B81212">
              <w:rPr>
                <w:rStyle w:val="SubtleEmphasis"/>
                <w:i w:val="0"/>
                <w:iCs w:val="0"/>
              </w:rPr>
              <w:t>digital tools</w:t>
            </w:r>
          </w:p>
          <w:p w14:paraId="2CD39AD5" w14:textId="50289604" w:rsidR="009D087C" w:rsidRPr="00A8506E" w:rsidRDefault="009857DF" w:rsidP="009857DF">
            <w:pPr>
              <w:spacing w:after="120" w:line="240" w:lineRule="auto"/>
              <w:ind w:left="357" w:right="425"/>
              <w:rPr>
                <w:rStyle w:val="SubtleEmphasis"/>
                <w:i w:val="0"/>
                <w:iCs w:val="0"/>
              </w:rPr>
            </w:pPr>
            <w:r w:rsidRPr="009857DF">
              <w:rPr>
                <w:rStyle w:val="SubtleEmphasis"/>
                <w:i w:val="0"/>
                <w:iCs w:val="0"/>
              </w:rPr>
              <w:t>AC9M8SP03</w:t>
            </w:r>
          </w:p>
        </w:tc>
        <w:tc>
          <w:tcPr>
            <w:tcW w:w="10453" w:type="dxa"/>
            <w:gridSpan w:val="2"/>
          </w:tcPr>
          <w:p w14:paraId="01880B54" w14:textId="77777777" w:rsidR="0049011C" w:rsidRDefault="0049011C" w:rsidP="004F71FB">
            <w:pPr>
              <w:pStyle w:val="BodyText"/>
              <w:numPr>
                <w:ilvl w:val="0"/>
                <w:numId w:val="1"/>
              </w:numPr>
              <w:spacing w:before="120" w:after="120" w:line="240" w:lineRule="auto"/>
              <w:ind w:left="312" w:hanging="284"/>
              <w:rPr>
                <w:sz w:val="20"/>
              </w:rPr>
            </w:pPr>
            <w:r w:rsidRPr="65EE2606">
              <w:rPr>
                <w:sz w:val="20"/>
              </w:rPr>
              <w:t xml:space="preserve">locating aircraft/drones using latitude, longitude and altitude as a three-dimensional coordinate system </w:t>
            </w:r>
          </w:p>
          <w:p w14:paraId="20A79459" w14:textId="217E8EB2" w:rsidR="0049011C" w:rsidRDefault="53B27E11" w:rsidP="004F71FB">
            <w:pPr>
              <w:pStyle w:val="BodyText"/>
              <w:numPr>
                <w:ilvl w:val="0"/>
                <w:numId w:val="1"/>
              </w:numPr>
              <w:spacing w:before="120" w:after="120" w:line="240" w:lineRule="auto"/>
              <w:ind w:left="312" w:hanging="284"/>
              <w:rPr>
                <w:sz w:val="20"/>
              </w:rPr>
            </w:pPr>
            <w:r w:rsidRPr="4CAF8BE3">
              <w:rPr>
                <w:sz w:val="20"/>
              </w:rPr>
              <w:t>constructing three</w:t>
            </w:r>
            <w:r w:rsidR="3ACA4022" w:rsidRPr="4CAF8BE3">
              <w:rPr>
                <w:sz w:val="20"/>
              </w:rPr>
              <w:t>-</w:t>
            </w:r>
            <w:r w:rsidRPr="4CAF8BE3">
              <w:rPr>
                <w:sz w:val="20"/>
              </w:rPr>
              <w:t xml:space="preserve">dimensional objects using </w:t>
            </w:r>
            <w:r w:rsidR="0049011C" w:rsidRPr="4CAF8BE3" w:rsidDel="53B27E11">
              <w:rPr>
                <w:sz w:val="20"/>
              </w:rPr>
              <w:t>3D</w:t>
            </w:r>
            <w:r w:rsidRPr="4CAF8BE3">
              <w:rPr>
                <w:sz w:val="20"/>
              </w:rPr>
              <w:t xml:space="preserve"> printers or designing software that uses a three-dimensional coordinate system </w:t>
            </w:r>
          </w:p>
          <w:p w14:paraId="7850534B" w14:textId="18135D1E" w:rsidR="0049011C" w:rsidRDefault="0049011C" w:rsidP="004F71FB">
            <w:pPr>
              <w:pStyle w:val="BodyText"/>
              <w:numPr>
                <w:ilvl w:val="0"/>
                <w:numId w:val="1"/>
              </w:numPr>
              <w:spacing w:before="120" w:after="120" w:line="240" w:lineRule="auto"/>
              <w:ind w:left="312" w:hanging="284"/>
              <w:rPr>
                <w:sz w:val="20"/>
              </w:rPr>
            </w:pPr>
            <w:r w:rsidRPr="65EE2606">
              <w:rPr>
                <w:sz w:val="20"/>
              </w:rPr>
              <w:t xml:space="preserve">comparing and contrasting two-dimensional and three-dimensional coordinate systems by highlighting what is the same and what is different, including virtual maps versus street views </w:t>
            </w:r>
          </w:p>
          <w:p w14:paraId="3590FB03" w14:textId="15FA762A" w:rsidR="0049011C" w:rsidRDefault="0049011C" w:rsidP="004F71FB">
            <w:pPr>
              <w:pStyle w:val="BodyText"/>
              <w:numPr>
                <w:ilvl w:val="0"/>
                <w:numId w:val="1"/>
              </w:numPr>
              <w:spacing w:before="120" w:after="120" w:line="240" w:lineRule="auto"/>
              <w:ind w:left="312" w:hanging="284"/>
              <w:rPr>
                <w:sz w:val="20"/>
              </w:rPr>
            </w:pPr>
            <w:r w:rsidRPr="65EE2606">
              <w:rPr>
                <w:sz w:val="20"/>
              </w:rPr>
              <w:t xml:space="preserve">using dynamic geometry software to construct shapes and objects within the first quadrant of a three-dimensional coordinate system </w:t>
            </w:r>
          </w:p>
          <w:p w14:paraId="0BF8E402" w14:textId="50A2611B" w:rsidR="0049011C" w:rsidRDefault="00FA6F8B" w:rsidP="004F71FB">
            <w:pPr>
              <w:pStyle w:val="BodyText"/>
              <w:numPr>
                <w:ilvl w:val="0"/>
                <w:numId w:val="1"/>
              </w:numPr>
              <w:spacing w:before="120" w:after="120" w:line="240" w:lineRule="auto"/>
              <w:ind w:left="312" w:hanging="284"/>
              <w:rPr>
                <w:sz w:val="20"/>
              </w:rPr>
            </w:pPr>
            <w:r w:rsidRPr="65EE2606">
              <w:rPr>
                <w:rStyle w:val="normaltextrun"/>
                <w:color w:val="000000"/>
                <w:sz w:val="20"/>
                <w:shd w:val="clear" w:color="auto" w:fill="FFFFFF"/>
              </w:rPr>
              <w:t>interpreting three-dimensional coordinate locations for objects in multi-storey car parks</w:t>
            </w:r>
            <w:r w:rsidR="00AF0C04" w:rsidRPr="65EE2606">
              <w:rPr>
                <w:rStyle w:val="normaltextrun"/>
                <w:color w:val="000000"/>
                <w:sz w:val="20"/>
                <w:shd w:val="clear" w:color="auto" w:fill="FFFFFF"/>
              </w:rPr>
              <w:t>;</w:t>
            </w:r>
            <w:r w:rsidRPr="65EE2606">
              <w:rPr>
                <w:rStyle w:val="normaltextrun"/>
                <w:color w:val="000000"/>
                <w:sz w:val="20"/>
                <w:shd w:val="clear" w:color="auto" w:fill="FFFFFF"/>
              </w:rPr>
              <w:t> playing games based on three-dimensional coordinate systems such as three-dimensional </w:t>
            </w:r>
            <w:r w:rsidR="000666D6" w:rsidRPr="65EE2606">
              <w:rPr>
                <w:rStyle w:val="normaltextrun"/>
                <w:color w:val="000000"/>
                <w:sz w:val="20"/>
                <w:shd w:val="clear" w:color="auto" w:fill="FFFFFF"/>
              </w:rPr>
              <w:t>N</w:t>
            </w:r>
            <w:r w:rsidRPr="65EE2606">
              <w:rPr>
                <w:rStyle w:val="normaltextrun"/>
                <w:color w:val="000000"/>
                <w:sz w:val="20"/>
                <w:shd w:val="clear" w:color="auto" w:fill="FFFFFF"/>
              </w:rPr>
              <w:t xml:space="preserve">oughts and </w:t>
            </w:r>
            <w:r w:rsidR="000666D6" w:rsidRPr="65EE2606">
              <w:rPr>
                <w:rStyle w:val="normaltextrun"/>
                <w:color w:val="000000"/>
                <w:sz w:val="20"/>
                <w:shd w:val="clear" w:color="auto" w:fill="FFFFFF"/>
              </w:rPr>
              <w:t>C</w:t>
            </w:r>
            <w:r w:rsidRPr="65EE2606">
              <w:rPr>
                <w:rStyle w:val="normaltextrun"/>
                <w:color w:val="000000"/>
                <w:sz w:val="20"/>
                <w:shd w:val="clear" w:color="auto" w:fill="FFFFFF"/>
              </w:rPr>
              <w:t>rosses (</w:t>
            </w:r>
            <w:r w:rsidR="000666D6" w:rsidRPr="65EE2606">
              <w:rPr>
                <w:rStyle w:val="normaltextrun"/>
                <w:color w:val="000000"/>
                <w:sz w:val="20"/>
                <w:shd w:val="clear" w:color="auto" w:fill="FFFFFF"/>
              </w:rPr>
              <w:t>T</w:t>
            </w:r>
            <w:r w:rsidRPr="65EE2606">
              <w:rPr>
                <w:rStyle w:val="normaltextrun"/>
                <w:color w:val="000000"/>
                <w:sz w:val="20"/>
                <w:shd w:val="clear" w:color="auto" w:fill="FFFFFF"/>
              </w:rPr>
              <w:t>ic</w:t>
            </w:r>
            <w:r w:rsidR="00AF0C04" w:rsidRPr="65EE2606">
              <w:rPr>
                <w:rStyle w:val="normaltextrun"/>
                <w:color w:val="000000"/>
                <w:sz w:val="20"/>
                <w:shd w:val="clear" w:color="auto" w:fill="FFFFFF"/>
              </w:rPr>
              <w:t>-</w:t>
            </w:r>
            <w:r w:rsidR="000666D6" w:rsidRPr="65EE2606">
              <w:rPr>
                <w:rStyle w:val="normaltextrun"/>
                <w:color w:val="000000"/>
                <w:sz w:val="20"/>
                <w:shd w:val="clear" w:color="auto" w:fill="FFFFFF"/>
              </w:rPr>
              <w:t>T</w:t>
            </w:r>
            <w:r w:rsidRPr="65EE2606">
              <w:rPr>
                <w:rStyle w:val="normaltextrun"/>
                <w:color w:val="000000"/>
                <w:sz w:val="20"/>
                <w:shd w:val="clear" w:color="auto" w:fill="FFFFFF"/>
              </w:rPr>
              <w:t>ac</w:t>
            </w:r>
            <w:r w:rsidR="00AF0C04" w:rsidRPr="65EE2606">
              <w:rPr>
                <w:rStyle w:val="normaltextrun"/>
                <w:color w:val="000000"/>
                <w:sz w:val="20"/>
                <w:shd w:val="clear" w:color="auto" w:fill="FFFFFF"/>
              </w:rPr>
              <w:t>-</w:t>
            </w:r>
            <w:r w:rsidR="000666D6" w:rsidRPr="65EE2606">
              <w:rPr>
                <w:rStyle w:val="normaltextrun"/>
                <w:color w:val="000000"/>
                <w:sz w:val="20"/>
                <w:shd w:val="clear" w:color="auto" w:fill="FFFFFF"/>
              </w:rPr>
              <w:t>T</w:t>
            </w:r>
            <w:r w:rsidRPr="65EE2606">
              <w:rPr>
                <w:rStyle w:val="normaltextrun"/>
                <w:color w:val="000000"/>
                <w:sz w:val="20"/>
                <w:shd w:val="clear" w:color="auto" w:fill="FFFFFF"/>
              </w:rPr>
              <w:t>oe) </w:t>
            </w:r>
            <w:r w:rsidR="0049011C" w:rsidRPr="65EE2606">
              <w:rPr>
                <w:sz w:val="20"/>
              </w:rPr>
              <w:t xml:space="preserve"> </w:t>
            </w:r>
          </w:p>
          <w:p w14:paraId="4CE7B379" w14:textId="6605EA42" w:rsidR="006D2743" w:rsidRPr="0049011C" w:rsidRDefault="0049011C" w:rsidP="004F71FB">
            <w:pPr>
              <w:pStyle w:val="BodyText"/>
              <w:numPr>
                <w:ilvl w:val="0"/>
                <w:numId w:val="1"/>
              </w:numPr>
              <w:spacing w:before="120" w:after="120" w:line="240" w:lineRule="auto"/>
              <w:ind w:left="312" w:hanging="284"/>
              <w:rPr>
                <w:sz w:val="20"/>
              </w:rPr>
            </w:pPr>
            <w:r w:rsidRPr="65EE2606">
              <w:rPr>
                <w:sz w:val="20"/>
              </w:rPr>
              <w:t>exploring position and transformation through geospatial technologies used by First Nations Australians’ communities</w:t>
            </w:r>
          </w:p>
        </w:tc>
      </w:tr>
      <w:tr w:rsidR="0049011C" w:rsidRPr="0094378D" w14:paraId="2981414E" w14:textId="77777777" w:rsidTr="4CAF8BE3">
        <w:trPr>
          <w:trHeight w:val="1951"/>
        </w:trPr>
        <w:tc>
          <w:tcPr>
            <w:tcW w:w="4673" w:type="dxa"/>
          </w:tcPr>
          <w:p w14:paraId="586383FF" w14:textId="45E9C1E9" w:rsidR="000F5283" w:rsidRPr="000F5283" w:rsidRDefault="000F5283" w:rsidP="000F5283">
            <w:pPr>
              <w:spacing w:after="120" w:line="240" w:lineRule="auto"/>
              <w:ind w:left="357" w:right="425"/>
              <w:rPr>
                <w:rStyle w:val="SubtleEmphasis"/>
                <w:i w:val="0"/>
                <w:iCs w:val="0"/>
              </w:rPr>
            </w:pPr>
            <w:r w:rsidRPr="000F5283">
              <w:rPr>
                <w:rStyle w:val="SubtleEmphasis"/>
                <w:i w:val="0"/>
                <w:iCs w:val="0"/>
              </w:rPr>
              <w:t>design, create and test algorithms involving a sequence of steps and decisions that identify congruency or similarity of shapes</w:t>
            </w:r>
            <w:r w:rsidR="006A4BE1">
              <w:rPr>
                <w:rStyle w:val="SubtleEmphasis"/>
                <w:i w:val="0"/>
                <w:iCs w:val="0"/>
              </w:rPr>
              <w:t>,</w:t>
            </w:r>
            <w:r w:rsidRPr="000F5283">
              <w:rPr>
                <w:rStyle w:val="SubtleEmphasis"/>
                <w:i w:val="0"/>
                <w:iCs w:val="0"/>
              </w:rPr>
              <w:t xml:space="preserve"> and describe how the algorithm works </w:t>
            </w:r>
          </w:p>
          <w:p w14:paraId="0622949F" w14:textId="2B664AAF" w:rsidR="0049011C" w:rsidRPr="009857DF" w:rsidRDefault="000F5283" w:rsidP="000F5283">
            <w:pPr>
              <w:spacing w:after="120" w:line="240" w:lineRule="auto"/>
              <w:ind w:left="357" w:right="425"/>
              <w:rPr>
                <w:rStyle w:val="SubtleEmphasis"/>
                <w:i w:val="0"/>
                <w:iCs w:val="0"/>
              </w:rPr>
            </w:pPr>
            <w:r w:rsidRPr="000F5283">
              <w:rPr>
                <w:rStyle w:val="SubtleEmphasis"/>
                <w:i w:val="0"/>
                <w:iCs w:val="0"/>
              </w:rPr>
              <w:t>AC9M8SP04</w:t>
            </w:r>
          </w:p>
        </w:tc>
        <w:tc>
          <w:tcPr>
            <w:tcW w:w="10453" w:type="dxa"/>
            <w:gridSpan w:val="2"/>
          </w:tcPr>
          <w:p w14:paraId="0B3E5CE6" w14:textId="77777777" w:rsidR="00AC08AF" w:rsidRDefault="001F3751" w:rsidP="004F71FB">
            <w:pPr>
              <w:pStyle w:val="BodyText"/>
              <w:numPr>
                <w:ilvl w:val="0"/>
                <w:numId w:val="1"/>
              </w:numPr>
              <w:spacing w:before="120" w:after="120" w:line="240" w:lineRule="auto"/>
              <w:ind w:left="312" w:hanging="284"/>
              <w:rPr>
                <w:sz w:val="20"/>
              </w:rPr>
            </w:pPr>
            <w:r w:rsidRPr="65EE2606">
              <w:rPr>
                <w:sz w:val="20"/>
              </w:rPr>
              <w:t>listing the properties or criteria necessary to determine if shapes are similar or congruent</w:t>
            </w:r>
          </w:p>
          <w:p w14:paraId="291C5C40" w14:textId="0887CF07" w:rsidR="00AC08AF" w:rsidRDefault="00AC08AF" w:rsidP="004F71FB">
            <w:pPr>
              <w:pStyle w:val="BodyText"/>
              <w:numPr>
                <w:ilvl w:val="0"/>
                <w:numId w:val="1"/>
              </w:numPr>
              <w:spacing w:before="120" w:after="120" w:line="240" w:lineRule="auto"/>
              <w:ind w:left="312" w:hanging="284"/>
              <w:rPr>
                <w:sz w:val="20"/>
              </w:rPr>
            </w:pPr>
            <w:r w:rsidRPr="65EE2606">
              <w:rPr>
                <w:sz w:val="20"/>
              </w:rPr>
              <w:t>using the conditions for congruence of triangles and similarity of triangles to develop a sorting algorithm; for example, creating a flow</w:t>
            </w:r>
            <w:r w:rsidR="00340B9D" w:rsidRPr="65EE2606">
              <w:rPr>
                <w:sz w:val="20"/>
              </w:rPr>
              <w:t xml:space="preserve"> </w:t>
            </w:r>
            <w:r w:rsidRPr="65EE2606">
              <w:rPr>
                <w:sz w:val="20"/>
              </w:rPr>
              <w:t xml:space="preserve">chart </w:t>
            </w:r>
          </w:p>
          <w:p w14:paraId="77AC568C" w14:textId="658136B3" w:rsidR="001F3751" w:rsidRPr="00AC08AF" w:rsidRDefault="00AC08AF" w:rsidP="004F71FB">
            <w:pPr>
              <w:pStyle w:val="BodyText"/>
              <w:numPr>
                <w:ilvl w:val="0"/>
                <w:numId w:val="1"/>
              </w:numPr>
              <w:spacing w:before="120" w:after="120" w:line="240" w:lineRule="auto"/>
              <w:ind w:left="312" w:hanging="284"/>
              <w:rPr>
                <w:sz w:val="20"/>
              </w:rPr>
            </w:pPr>
            <w:r w:rsidRPr="65EE2606">
              <w:rPr>
                <w:sz w:val="20"/>
              </w:rPr>
              <w:t>evaluating algorithms for accuracy in classifying and distinguishing between similar and congruent triangles</w:t>
            </w:r>
          </w:p>
        </w:tc>
      </w:tr>
    </w:tbl>
    <w:p w14:paraId="0539B3E4" w14:textId="2F6D15CF" w:rsidR="00CC1180" w:rsidRDefault="00CC1180"/>
    <w:p w14:paraId="06EA8284" w14:textId="77777777" w:rsidR="00CC1180" w:rsidRDefault="00CC1180">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125EA131" w14:textId="77777777" w:rsidTr="4CAF8BE3">
        <w:tc>
          <w:tcPr>
            <w:tcW w:w="12328" w:type="dxa"/>
            <w:gridSpan w:val="2"/>
            <w:shd w:val="clear" w:color="auto" w:fill="005D93" w:themeFill="text2"/>
          </w:tcPr>
          <w:p w14:paraId="02487D61" w14:textId="77777777" w:rsidR="0085567E" w:rsidRPr="00F91937" w:rsidRDefault="0085567E" w:rsidP="002E36E9">
            <w:pPr>
              <w:pStyle w:val="BodyText"/>
              <w:spacing w:before="40" w:after="40" w:line="240" w:lineRule="auto"/>
              <w:ind w:left="23" w:right="23"/>
              <w:rPr>
                <w:b/>
                <w:bCs/>
              </w:rPr>
            </w:pPr>
            <w:r>
              <w:rPr>
                <w:b/>
                <w:color w:val="FFFFFF" w:themeColor="background1"/>
              </w:rPr>
              <w:lastRenderedPageBreak/>
              <w:t>Strand: Statistics</w:t>
            </w:r>
          </w:p>
        </w:tc>
        <w:tc>
          <w:tcPr>
            <w:tcW w:w="2798" w:type="dxa"/>
            <w:shd w:val="clear" w:color="auto" w:fill="FFFFFF" w:themeFill="accent6"/>
          </w:tcPr>
          <w:p w14:paraId="31FEADCF" w14:textId="6583CCEE" w:rsidR="0085567E" w:rsidRPr="007078D3" w:rsidRDefault="0085567E" w:rsidP="002E36E9">
            <w:pPr>
              <w:pStyle w:val="BodyText"/>
              <w:spacing w:before="40" w:after="40" w:line="240" w:lineRule="auto"/>
              <w:ind w:left="23" w:right="23"/>
              <w:rPr>
                <w:b/>
                <w:bCs/>
                <w:color w:val="auto"/>
              </w:rPr>
            </w:pPr>
            <w:r>
              <w:rPr>
                <w:b/>
                <w:color w:val="auto"/>
              </w:rPr>
              <w:t>Year 8</w:t>
            </w:r>
          </w:p>
        </w:tc>
      </w:tr>
      <w:tr w:rsidR="0085567E" w:rsidRPr="0094378D" w14:paraId="40D82B91" w14:textId="77777777" w:rsidTr="4CAF8BE3">
        <w:tc>
          <w:tcPr>
            <w:tcW w:w="4673" w:type="dxa"/>
            <w:shd w:val="clear" w:color="auto" w:fill="FFD685" w:themeFill="accent3"/>
          </w:tcPr>
          <w:p w14:paraId="535A87C0"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316BE5F"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A921263"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0C1B187F" w14:textId="77777777" w:rsidTr="4CAF8BE3">
        <w:trPr>
          <w:trHeight w:val="2367"/>
        </w:trPr>
        <w:tc>
          <w:tcPr>
            <w:tcW w:w="4673" w:type="dxa"/>
          </w:tcPr>
          <w:p w14:paraId="64E0422D" w14:textId="097D44E3" w:rsidR="00BA5A5D" w:rsidRPr="00BA5A5D" w:rsidRDefault="00BA5A5D" w:rsidP="68909F6F">
            <w:pPr>
              <w:spacing w:after="120" w:line="240" w:lineRule="auto"/>
              <w:ind w:left="357" w:right="425"/>
              <w:rPr>
                <w:rStyle w:val="SubtleEmphasis"/>
                <w:i w:val="0"/>
                <w:iCs w:val="0"/>
              </w:rPr>
            </w:pPr>
            <w:r w:rsidRPr="68909F6F">
              <w:rPr>
                <w:rStyle w:val="SubtleEmphasis"/>
                <w:i w:val="0"/>
                <w:iCs w:val="0"/>
              </w:rPr>
              <w:t>investigate techniques for data collection including census, sampling, experiment and observation</w:t>
            </w:r>
            <w:r w:rsidR="005645F7">
              <w:rPr>
                <w:rStyle w:val="SubtleEmphasis"/>
                <w:i w:val="0"/>
                <w:iCs w:val="0"/>
              </w:rPr>
              <w:t>,</w:t>
            </w:r>
            <w:r w:rsidRPr="68909F6F">
              <w:rPr>
                <w:rStyle w:val="SubtleEmphasis"/>
                <w:i w:val="0"/>
                <w:iCs w:val="0"/>
              </w:rPr>
              <w:t xml:space="preserve"> and </w:t>
            </w:r>
            <w:r w:rsidR="5FFFD048" w:rsidRPr="1878FB90">
              <w:rPr>
                <w:rStyle w:val="SubtleEmphasis"/>
                <w:i w:val="0"/>
                <w:iCs w:val="0"/>
              </w:rPr>
              <w:t>explain</w:t>
            </w:r>
            <w:r w:rsidRPr="68909F6F">
              <w:rPr>
                <w:rStyle w:val="SubtleEmphasis"/>
                <w:i w:val="0"/>
                <w:iCs w:val="0"/>
              </w:rPr>
              <w:t xml:space="preserve"> the practicalities and implications of obtaining data through these techniques </w:t>
            </w:r>
          </w:p>
          <w:p w14:paraId="400C3E14" w14:textId="39082715" w:rsidR="0085567E" w:rsidRDefault="00BA5A5D" w:rsidP="002E36E9">
            <w:pPr>
              <w:spacing w:after="120" w:line="240" w:lineRule="auto"/>
              <w:ind w:left="357" w:right="425"/>
              <w:rPr>
                <w:rStyle w:val="SubtleEmphasis"/>
                <w:i w:val="0"/>
                <w:iCs w:val="0"/>
              </w:rPr>
            </w:pPr>
            <w:r w:rsidRPr="68909F6F">
              <w:rPr>
                <w:rStyle w:val="SubtleEmphasis"/>
                <w:i w:val="0"/>
                <w:iCs w:val="0"/>
              </w:rPr>
              <w:t>AC9M8ST01</w:t>
            </w:r>
          </w:p>
          <w:p w14:paraId="30B66E64" w14:textId="77777777" w:rsidR="0085567E" w:rsidRDefault="0085567E" w:rsidP="002E36E9">
            <w:pPr>
              <w:spacing w:after="120" w:line="240" w:lineRule="auto"/>
              <w:ind w:left="357" w:right="425"/>
              <w:rPr>
                <w:rStyle w:val="SubtleEmphasis"/>
              </w:rPr>
            </w:pPr>
          </w:p>
          <w:p w14:paraId="61B5C619"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6F86D673" w14:textId="62F5318E" w:rsidR="009E4BEC" w:rsidRPr="007A79C7" w:rsidRDefault="00D85DAD" w:rsidP="004F71FB">
            <w:pPr>
              <w:pStyle w:val="BodyText"/>
              <w:numPr>
                <w:ilvl w:val="0"/>
                <w:numId w:val="1"/>
              </w:numPr>
              <w:spacing w:before="120" w:after="120" w:line="240" w:lineRule="auto"/>
              <w:ind w:left="312" w:hanging="284"/>
              <w:rPr>
                <w:color w:val="auto"/>
                <w:sz w:val="20"/>
              </w:rPr>
            </w:pPr>
            <w:r w:rsidRPr="65EE2606">
              <w:rPr>
                <w:color w:val="auto"/>
                <w:sz w:val="20"/>
              </w:rPr>
              <w:t>identifying situations where data can be collected by census and those where a sample is appropriate</w:t>
            </w:r>
          </w:p>
          <w:p w14:paraId="07AE1726" w14:textId="242F553A" w:rsidR="009E4BEC" w:rsidRPr="001B1017" w:rsidRDefault="009E4BEC" w:rsidP="004F71FB">
            <w:pPr>
              <w:pStyle w:val="BodyText"/>
              <w:numPr>
                <w:ilvl w:val="0"/>
                <w:numId w:val="1"/>
              </w:numPr>
              <w:spacing w:before="120" w:after="120" w:line="240" w:lineRule="auto"/>
              <w:ind w:left="312" w:hanging="284"/>
              <w:rPr>
                <w:color w:val="auto"/>
                <w:sz w:val="20"/>
              </w:rPr>
            </w:pPr>
            <w:r w:rsidRPr="001B1017">
              <w:rPr>
                <w:color w:val="auto"/>
                <w:sz w:val="20"/>
              </w:rPr>
              <w:t>investigating the practicalities and implications of obtaining data through sampling</w:t>
            </w:r>
            <w:r w:rsidR="004E66D4" w:rsidRPr="001B1017">
              <w:rPr>
                <w:color w:val="auto"/>
                <w:sz w:val="20"/>
              </w:rPr>
              <w:t>,</w:t>
            </w:r>
            <w:r w:rsidRPr="001B1017">
              <w:rPr>
                <w:color w:val="auto"/>
                <w:sz w:val="20"/>
              </w:rPr>
              <w:t xml:space="preserve"> using a variety of investigative processes</w:t>
            </w:r>
            <w:r w:rsidR="007A79C7" w:rsidRPr="001B1017">
              <w:rPr>
                <w:color w:val="auto"/>
                <w:sz w:val="20"/>
              </w:rPr>
              <w:t>; for example, investigating</w:t>
            </w:r>
            <w:r w:rsidR="00627668" w:rsidRPr="001B1017">
              <w:rPr>
                <w:color w:val="auto"/>
                <w:sz w:val="20"/>
              </w:rPr>
              <w:t xml:space="preserve"> situations when</w:t>
            </w:r>
            <w:r w:rsidR="007A79C7" w:rsidRPr="001B1017">
              <w:rPr>
                <w:color w:val="auto"/>
                <w:sz w:val="20"/>
              </w:rPr>
              <w:t xml:space="preserve"> random sampling</w:t>
            </w:r>
            <w:r w:rsidR="00EF3D0A" w:rsidRPr="001B1017">
              <w:rPr>
                <w:color w:val="auto"/>
                <w:sz w:val="20"/>
              </w:rPr>
              <w:t xml:space="preserve"> </w:t>
            </w:r>
            <w:r w:rsidR="00EF3D0A" w:rsidRPr="001B1017">
              <w:rPr>
                <w:sz w:val="20"/>
              </w:rPr>
              <w:t>or non-random sampling</w:t>
            </w:r>
            <w:r w:rsidR="001B1017" w:rsidRPr="001B1017">
              <w:rPr>
                <w:sz w:val="20"/>
              </w:rPr>
              <w:t xml:space="preserve"> </w:t>
            </w:r>
            <w:r w:rsidR="007A79C7" w:rsidRPr="001B1017">
              <w:rPr>
                <w:color w:val="auto"/>
                <w:sz w:val="20"/>
              </w:rPr>
              <w:t xml:space="preserve"> </w:t>
            </w:r>
            <w:r w:rsidR="00627668" w:rsidRPr="001B1017">
              <w:rPr>
                <w:color w:val="auto"/>
                <w:sz w:val="20"/>
              </w:rPr>
              <w:t xml:space="preserve">is used </w:t>
            </w:r>
            <w:r w:rsidR="007A79C7" w:rsidRPr="001B1017">
              <w:rPr>
                <w:color w:val="auto"/>
                <w:sz w:val="20"/>
              </w:rPr>
              <w:t>to collect data</w:t>
            </w:r>
            <w:r w:rsidR="001B1017" w:rsidRPr="001B1017">
              <w:rPr>
                <w:color w:val="auto"/>
                <w:sz w:val="20"/>
              </w:rPr>
              <w:t xml:space="preserve"> </w:t>
            </w:r>
            <w:r w:rsidR="001B1017" w:rsidRPr="001B1017">
              <w:rPr>
                <w:sz w:val="20"/>
              </w:rPr>
              <w:t>and the implication of each sampling method</w:t>
            </w:r>
            <w:r w:rsidR="007A79C7" w:rsidRPr="001B1017">
              <w:rPr>
                <w:color w:val="auto"/>
                <w:sz w:val="20"/>
              </w:rPr>
              <w:t xml:space="preserve"> </w:t>
            </w:r>
            <w:r w:rsidRPr="001B1017">
              <w:rPr>
                <w:color w:val="auto"/>
                <w:sz w:val="20"/>
              </w:rPr>
              <w:t xml:space="preserve"> </w:t>
            </w:r>
          </w:p>
          <w:p w14:paraId="76AFE6B8" w14:textId="1791980D" w:rsidR="009E4BEC" w:rsidRDefault="009E4BEC" w:rsidP="004F71FB">
            <w:pPr>
              <w:pStyle w:val="BodyText"/>
              <w:numPr>
                <w:ilvl w:val="0"/>
                <w:numId w:val="1"/>
              </w:numPr>
              <w:spacing w:before="120" w:after="120" w:line="240" w:lineRule="auto"/>
              <w:ind w:left="312" w:hanging="284"/>
              <w:rPr>
                <w:color w:val="auto"/>
                <w:sz w:val="20"/>
              </w:rPr>
            </w:pPr>
            <w:r w:rsidRPr="65EE2606">
              <w:rPr>
                <w:color w:val="auto"/>
                <w:sz w:val="20"/>
              </w:rPr>
              <w:t xml:space="preserve">discussing how observations, experiments and sampling methods can be impacted by bias; for example, recognising that a sampling bias occurs when certain members of a population are more likely to be selected in a sample than others, such as a survey conducted at a shopping centre; </w:t>
            </w:r>
            <w:r w:rsidR="009B530A" w:rsidRPr="00B20E25">
              <w:rPr>
                <w:color w:val="auto"/>
                <w:sz w:val="20"/>
              </w:rPr>
              <w:t>r</w:t>
            </w:r>
            <w:r w:rsidR="009B530A" w:rsidRPr="00B20E25">
              <w:rPr>
                <w:sz w:val="20"/>
              </w:rPr>
              <w:t xml:space="preserve">ecognising </w:t>
            </w:r>
            <w:r w:rsidR="009B530A">
              <w:t xml:space="preserve">that </w:t>
            </w:r>
            <w:r w:rsidRPr="65EE2606">
              <w:rPr>
                <w:color w:val="auto"/>
                <w:sz w:val="20"/>
              </w:rPr>
              <w:t xml:space="preserve">environmental conditions may bias the results of scientific investigations if experiments are conducted at different times or under different conditions </w:t>
            </w:r>
          </w:p>
          <w:p w14:paraId="157D89C5" w14:textId="4782EEAF" w:rsidR="0085567E" w:rsidRPr="007E2AC6" w:rsidRDefault="009E4BEC" w:rsidP="004F71FB">
            <w:pPr>
              <w:pStyle w:val="BodyText"/>
              <w:numPr>
                <w:ilvl w:val="0"/>
                <w:numId w:val="1"/>
              </w:numPr>
              <w:spacing w:before="120" w:after="120" w:line="240" w:lineRule="auto"/>
              <w:ind w:left="312" w:hanging="284"/>
              <w:rPr>
                <w:color w:val="auto"/>
                <w:sz w:val="20"/>
              </w:rPr>
            </w:pPr>
            <w:r w:rsidRPr="65EE2606">
              <w:rPr>
                <w:color w:val="auto"/>
                <w:sz w:val="20"/>
              </w:rPr>
              <w:t>using digital tools such as simulations and digital measuring devices to observe, measure and record qualitative and quantitative data</w:t>
            </w:r>
            <w:r w:rsidR="00B84B80" w:rsidRPr="65EE2606">
              <w:rPr>
                <w:color w:val="auto"/>
                <w:sz w:val="20"/>
              </w:rPr>
              <w:t>,</w:t>
            </w:r>
            <w:r w:rsidRPr="65EE2606">
              <w:rPr>
                <w:color w:val="auto"/>
                <w:sz w:val="20"/>
              </w:rPr>
              <w:t xml:space="preserve"> discussing precision and the implications of error</w:t>
            </w:r>
          </w:p>
        </w:tc>
      </w:tr>
      <w:tr w:rsidR="00BA5A5D" w:rsidRPr="0094378D" w14:paraId="4C4BA844" w14:textId="77777777" w:rsidTr="4CAF8BE3">
        <w:trPr>
          <w:trHeight w:val="2367"/>
        </w:trPr>
        <w:tc>
          <w:tcPr>
            <w:tcW w:w="4673" w:type="dxa"/>
          </w:tcPr>
          <w:p w14:paraId="752F9ACA" w14:textId="03AB5085" w:rsidR="00E55840" w:rsidRPr="00E55840" w:rsidRDefault="00E55840" w:rsidP="00E55840">
            <w:pPr>
              <w:spacing w:after="120" w:line="240" w:lineRule="auto"/>
              <w:ind w:left="357" w:right="425"/>
              <w:rPr>
                <w:rStyle w:val="SubtleEmphasis"/>
                <w:i w:val="0"/>
                <w:iCs w:val="0"/>
              </w:rPr>
            </w:pPr>
            <w:r w:rsidRPr="00E55840">
              <w:rPr>
                <w:rStyle w:val="SubtleEmphasis"/>
                <w:i w:val="0"/>
                <w:iCs w:val="0"/>
              </w:rPr>
              <w:t xml:space="preserve">analyse and report on the distribution of data from primary and secondary sources using </w:t>
            </w:r>
            <w:r w:rsidR="007B2177">
              <w:rPr>
                <w:rStyle w:val="SubtleEmphasis"/>
                <w:i w:val="0"/>
                <w:iCs w:val="0"/>
              </w:rPr>
              <w:t xml:space="preserve">random and non-random </w:t>
            </w:r>
            <w:r w:rsidRPr="00E55840">
              <w:rPr>
                <w:rStyle w:val="SubtleEmphasis"/>
                <w:i w:val="0"/>
                <w:iCs w:val="0"/>
              </w:rPr>
              <w:t xml:space="preserve"> sampling techniques to select and study samples </w:t>
            </w:r>
          </w:p>
          <w:p w14:paraId="14CFCE5A" w14:textId="3E52284D" w:rsidR="00BA5A5D" w:rsidRPr="00BA5A5D" w:rsidRDefault="00E55840" w:rsidP="00E55840">
            <w:pPr>
              <w:spacing w:after="120" w:line="240" w:lineRule="auto"/>
              <w:ind w:left="357" w:right="425"/>
              <w:rPr>
                <w:rStyle w:val="SubtleEmphasis"/>
                <w:i w:val="0"/>
                <w:iCs w:val="0"/>
              </w:rPr>
            </w:pPr>
            <w:r w:rsidRPr="00E55840">
              <w:rPr>
                <w:rStyle w:val="SubtleEmphasis"/>
                <w:i w:val="0"/>
                <w:iCs w:val="0"/>
              </w:rPr>
              <w:t>AC9M8ST02</w:t>
            </w:r>
          </w:p>
        </w:tc>
        <w:tc>
          <w:tcPr>
            <w:tcW w:w="10453" w:type="dxa"/>
            <w:gridSpan w:val="2"/>
          </w:tcPr>
          <w:p w14:paraId="147EB7AE" w14:textId="77777777" w:rsidR="003F3C1F" w:rsidRDefault="00C74579" w:rsidP="004F71FB">
            <w:pPr>
              <w:pStyle w:val="BodyText"/>
              <w:numPr>
                <w:ilvl w:val="0"/>
                <w:numId w:val="1"/>
              </w:numPr>
              <w:spacing w:before="120" w:after="120" w:line="240" w:lineRule="auto"/>
              <w:ind w:left="312" w:hanging="284"/>
              <w:rPr>
                <w:rStyle w:val="SubtleEmphasis"/>
              </w:rPr>
            </w:pPr>
            <w:r w:rsidRPr="65EE2606">
              <w:rPr>
                <w:rStyle w:val="SubtleEmphasis"/>
              </w:rPr>
              <w:t>investigating different methods of sampling used to collect data, considering the source and size of samples</w:t>
            </w:r>
          </w:p>
          <w:p w14:paraId="5FC5E109" w14:textId="77777777" w:rsidR="003F3C1F" w:rsidRDefault="003F3C1F" w:rsidP="004F71FB">
            <w:pPr>
              <w:pStyle w:val="BodyText"/>
              <w:numPr>
                <w:ilvl w:val="0"/>
                <w:numId w:val="1"/>
              </w:numPr>
              <w:spacing w:before="120" w:after="120" w:line="240" w:lineRule="auto"/>
              <w:ind w:left="312" w:hanging="284"/>
              <w:rPr>
                <w:rStyle w:val="SubtleEmphasis"/>
              </w:rPr>
            </w:pPr>
            <w:r w:rsidRPr="65EE2606">
              <w:rPr>
                <w:rStyle w:val="SubtleEmphasis"/>
              </w:rPr>
              <w:t xml:space="preserve">comparing the sampling methods of simple random, systematic, stratified, quota, clustered or convenience, or judgement, and discussing the reliability of conclusions about the context that could be drawn </w:t>
            </w:r>
          </w:p>
          <w:p w14:paraId="735B136A" w14:textId="54077839" w:rsidR="003F3C1F" w:rsidRDefault="003F3C1F" w:rsidP="004F71FB">
            <w:pPr>
              <w:pStyle w:val="BodyText"/>
              <w:numPr>
                <w:ilvl w:val="0"/>
                <w:numId w:val="1"/>
              </w:numPr>
              <w:spacing w:before="120" w:after="120" w:line="240" w:lineRule="auto"/>
              <w:ind w:left="312" w:hanging="284"/>
              <w:rPr>
                <w:rStyle w:val="SubtleEmphasis"/>
              </w:rPr>
            </w:pPr>
            <w:r w:rsidRPr="65EE2606">
              <w:rPr>
                <w:rStyle w:val="SubtleEmphasis"/>
              </w:rPr>
              <w:t xml:space="preserve">defining and distinguishing between probabilistic terms such as random, sample space, sample and sample distribution </w:t>
            </w:r>
          </w:p>
          <w:p w14:paraId="032C0F17" w14:textId="7FEE485D" w:rsidR="00C74579" w:rsidRPr="001F4654" w:rsidRDefault="003F3C1F" w:rsidP="004F71FB">
            <w:pPr>
              <w:pStyle w:val="BodyText"/>
              <w:numPr>
                <w:ilvl w:val="0"/>
                <w:numId w:val="1"/>
              </w:numPr>
              <w:spacing w:before="120" w:after="120" w:line="240" w:lineRule="auto"/>
              <w:ind w:left="312" w:hanging="284"/>
              <w:rPr>
                <w:rStyle w:val="SubtleEmphasis"/>
              </w:rPr>
            </w:pPr>
            <w:r w:rsidRPr="65EE2606">
              <w:rPr>
                <w:rStyle w:val="SubtleEmphasis"/>
              </w:rPr>
              <w:t>investigating primary and secondary data sources relating to reconciliation between First Nations Australians and non-Indigenous Australians, analysing and reporting on findings</w:t>
            </w:r>
          </w:p>
        </w:tc>
      </w:tr>
      <w:tr w:rsidR="003F3C1F" w:rsidRPr="0094378D" w14:paraId="697503F3" w14:textId="77777777" w:rsidTr="00CC1180">
        <w:trPr>
          <w:trHeight w:val="818"/>
        </w:trPr>
        <w:tc>
          <w:tcPr>
            <w:tcW w:w="4673" w:type="dxa"/>
          </w:tcPr>
          <w:p w14:paraId="566E84C3" w14:textId="25C86A38" w:rsidR="00481DD5" w:rsidRPr="00481DD5" w:rsidRDefault="00481DD5" w:rsidP="00481DD5">
            <w:pPr>
              <w:spacing w:after="120" w:line="240" w:lineRule="auto"/>
              <w:ind w:left="357" w:right="425"/>
              <w:rPr>
                <w:rStyle w:val="SubtleEmphasis"/>
                <w:i w:val="0"/>
                <w:iCs w:val="0"/>
              </w:rPr>
            </w:pPr>
            <w:r w:rsidRPr="00481DD5">
              <w:rPr>
                <w:rStyle w:val="SubtleEmphasis"/>
                <w:i w:val="0"/>
                <w:iCs w:val="0"/>
              </w:rPr>
              <w:t xml:space="preserve">compare variations in </w:t>
            </w:r>
            <w:r w:rsidR="5F24A6F9" w:rsidRPr="50955709">
              <w:rPr>
                <w:rStyle w:val="SubtleEmphasis"/>
                <w:i w:val="0"/>
                <w:iCs w:val="0"/>
              </w:rPr>
              <w:t xml:space="preserve">distributions and </w:t>
            </w:r>
            <w:r w:rsidRPr="00481DD5">
              <w:rPr>
                <w:rStyle w:val="SubtleEmphasis"/>
                <w:i w:val="0"/>
                <w:iCs w:val="0"/>
              </w:rPr>
              <w:t xml:space="preserve">proportions obtained from random samples of the same size drawn from a population and recognise the effect of sample size on this variation </w:t>
            </w:r>
          </w:p>
          <w:p w14:paraId="7699F2D2" w14:textId="68E815A0" w:rsidR="003F3C1F" w:rsidRPr="00E55840" w:rsidRDefault="00481DD5" w:rsidP="00481DD5">
            <w:pPr>
              <w:spacing w:after="120" w:line="240" w:lineRule="auto"/>
              <w:ind w:left="357" w:right="425"/>
              <w:rPr>
                <w:rStyle w:val="SubtleEmphasis"/>
                <w:i w:val="0"/>
                <w:iCs w:val="0"/>
              </w:rPr>
            </w:pPr>
            <w:r w:rsidRPr="00481DD5">
              <w:rPr>
                <w:rStyle w:val="SubtleEmphasis"/>
                <w:i w:val="0"/>
                <w:iCs w:val="0"/>
              </w:rPr>
              <w:t>AC9M8ST03</w:t>
            </w:r>
          </w:p>
        </w:tc>
        <w:tc>
          <w:tcPr>
            <w:tcW w:w="10453" w:type="dxa"/>
            <w:gridSpan w:val="2"/>
          </w:tcPr>
          <w:p w14:paraId="434C5C76" w14:textId="77777777" w:rsidR="00A846FE" w:rsidRDefault="00C4245A" w:rsidP="004F71FB">
            <w:pPr>
              <w:pStyle w:val="BodyText"/>
              <w:numPr>
                <w:ilvl w:val="0"/>
                <w:numId w:val="1"/>
              </w:numPr>
              <w:spacing w:before="120" w:after="120" w:line="240" w:lineRule="auto"/>
              <w:ind w:left="312" w:hanging="284"/>
              <w:rPr>
                <w:rStyle w:val="SubtleEmphasis"/>
              </w:rPr>
            </w:pPr>
            <w:r w:rsidRPr="65EE2606">
              <w:rPr>
                <w:rStyle w:val="SubtleEmphasis"/>
              </w:rPr>
              <w:t>comparing the proportion of students in favour of a proposal for a change in school uniform between different random samples of 50 students from the school population</w:t>
            </w:r>
          </w:p>
          <w:p w14:paraId="58ABAC52" w14:textId="77777777" w:rsidR="00A846FE" w:rsidRDefault="00A846FE" w:rsidP="004F71FB">
            <w:pPr>
              <w:pStyle w:val="BodyText"/>
              <w:numPr>
                <w:ilvl w:val="0"/>
                <w:numId w:val="1"/>
              </w:numPr>
              <w:spacing w:before="120" w:after="120" w:line="240" w:lineRule="auto"/>
              <w:ind w:left="312" w:hanging="284"/>
              <w:rPr>
                <w:rStyle w:val="SubtleEmphasis"/>
              </w:rPr>
            </w:pPr>
            <w:r w:rsidRPr="65EE2606">
              <w:rPr>
                <w:rStyle w:val="SubtleEmphasis"/>
              </w:rPr>
              <w:t>using digital tools to simulate repeated sampling of the same population, such as heights or arm spans of students, recording and comparing means, median and range of data between samples</w:t>
            </w:r>
          </w:p>
          <w:p w14:paraId="2723344B" w14:textId="77777777" w:rsidR="00A846FE" w:rsidRDefault="00A846FE" w:rsidP="004F71FB">
            <w:pPr>
              <w:pStyle w:val="BodyText"/>
              <w:numPr>
                <w:ilvl w:val="0"/>
                <w:numId w:val="1"/>
              </w:numPr>
              <w:spacing w:before="120" w:after="120" w:line="240" w:lineRule="auto"/>
              <w:ind w:left="312" w:hanging="284"/>
              <w:rPr>
                <w:rStyle w:val="SubtleEmphasis"/>
              </w:rPr>
            </w:pPr>
            <w:r w:rsidRPr="65EE2606">
              <w:rPr>
                <w:rStyle w:val="SubtleEmphasis"/>
              </w:rPr>
              <w:t>using relative frequencies from historical data to predict proportions and the likely number of outcomes in situations such as weather forecasting or the countries of origin of visitors to tourist attractions</w:t>
            </w:r>
          </w:p>
          <w:p w14:paraId="0D4E3AA1" w14:textId="77777777" w:rsidR="00A846FE" w:rsidRDefault="00A846FE" w:rsidP="004F71FB">
            <w:pPr>
              <w:pStyle w:val="BodyText"/>
              <w:numPr>
                <w:ilvl w:val="0"/>
                <w:numId w:val="1"/>
              </w:numPr>
              <w:spacing w:before="120" w:after="120" w:line="240" w:lineRule="auto"/>
              <w:ind w:left="312" w:hanging="284"/>
              <w:rPr>
                <w:rStyle w:val="SubtleEmphasis"/>
              </w:rPr>
            </w:pPr>
            <w:r w:rsidRPr="65EE2606">
              <w:rPr>
                <w:rStyle w:val="SubtleEmphasis"/>
              </w:rPr>
              <w:t xml:space="preserve">investigating the effect that adding or removing data from a data set has on measures of central tendency and spread </w:t>
            </w:r>
          </w:p>
          <w:p w14:paraId="0B05680A" w14:textId="69C03215" w:rsidR="00C4245A" w:rsidRPr="00C74579" w:rsidRDefault="00A846FE" w:rsidP="004F71FB">
            <w:pPr>
              <w:pStyle w:val="BodyText"/>
              <w:numPr>
                <w:ilvl w:val="0"/>
                <w:numId w:val="1"/>
              </w:numPr>
              <w:spacing w:before="120" w:after="120" w:line="240" w:lineRule="auto"/>
              <w:ind w:left="312" w:hanging="284"/>
              <w:rPr>
                <w:rStyle w:val="SubtleEmphasis"/>
              </w:rPr>
            </w:pPr>
            <w:r w:rsidRPr="65EE2606">
              <w:rPr>
                <w:rStyle w:val="SubtleEmphasis"/>
              </w:rPr>
              <w:lastRenderedPageBreak/>
              <w:t xml:space="preserve">investigating First Nations Ranger Groups and other groups’ use of sampling techniques to track biodiversity of species  </w:t>
            </w:r>
          </w:p>
        </w:tc>
      </w:tr>
      <w:tr w:rsidR="00A846FE" w:rsidRPr="0094378D" w14:paraId="003652AD" w14:textId="77777777" w:rsidTr="4CAF8BE3">
        <w:trPr>
          <w:trHeight w:val="2367"/>
        </w:trPr>
        <w:tc>
          <w:tcPr>
            <w:tcW w:w="4673" w:type="dxa"/>
          </w:tcPr>
          <w:p w14:paraId="0DDA8459" w14:textId="149FB133" w:rsidR="00F845FC" w:rsidRPr="00F845FC" w:rsidRDefault="00F845FC" w:rsidP="00F845FC">
            <w:pPr>
              <w:spacing w:after="120" w:line="240" w:lineRule="auto"/>
              <w:ind w:left="357" w:right="425"/>
              <w:rPr>
                <w:rStyle w:val="SubtleEmphasis"/>
                <w:i w:val="0"/>
                <w:iCs w:val="0"/>
              </w:rPr>
            </w:pPr>
            <w:r w:rsidRPr="00F845FC">
              <w:rPr>
                <w:rStyle w:val="SubtleEmphasis"/>
                <w:i w:val="0"/>
                <w:iCs w:val="0"/>
              </w:rPr>
              <w:lastRenderedPageBreak/>
              <w:t>plan and conduct statistical investigations involving samples of a population</w:t>
            </w:r>
            <w:r w:rsidR="001C0F24">
              <w:rPr>
                <w:rStyle w:val="SubtleEmphasis"/>
                <w:i w:val="0"/>
                <w:iCs w:val="0"/>
              </w:rPr>
              <w:t>; u</w:t>
            </w:r>
            <w:r w:rsidRPr="00F845FC">
              <w:rPr>
                <w:rStyle w:val="SubtleEmphasis"/>
                <w:i w:val="0"/>
                <w:iCs w:val="0"/>
              </w:rPr>
              <w:t>se ethical and fair methods to make</w:t>
            </w:r>
            <w:r>
              <w:rPr>
                <w:rStyle w:val="SubtleEmphasis"/>
                <w:i w:val="0"/>
                <w:iCs w:val="0"/>
              </w:rPr>
              <w:t xml:space="preserve"> </w:t>
            </w:r>
            <w:r w:rsidRPr="00F845FC">
              <w:rPr>
                <w:rStyle w:val="SubtleEmphasis"/>
                <w:i w:val="0"/>
                <w:iCs w:val="0"/>
              </w:rPr>
              <w:t xml:space="preserve">inferences about the population and report findings, acknowledging uncertainty </w:t>
            </w:r>
          </w:p>
          <w:p w14:paraId="6A458960" w14:textId="13140F1F" w:rsidR="00A846FE" w:rsidRPr="00481DD5" w:rsidRDefault="00F845FC" w:rsidP="00F845FC">
            <w:pPr>
              <w:spacing w:after="120" w:line="240" w:lineRule="auto"/>
              <w:ind w:left="357" w:right="425"/>
              <w:rPr>
                <w:rStyle w:val="SubtleEmphasis"/>
                <w:i w:val="0"/>
                <w:iCs w:val="0"/>
              </w:rPr>
            </w:pPr>
            <w:r w:rsidRPr="00F845FC">
              <w:rPr>
                <w:rStyle w:val="SubtleEmphasis"/>
                <w:i w:val="0"/>
                <w:iCs w:val="0"/>
              </w:rPr>
              <w:t>AC9M8ST04</w:t>
            </w:r>
          </w:p>
        </w:tc>
        <w:tc>
          <w:tcPr>
            <w:tcW w:w="10453" w:type="dxa"/>
            <w:gridSpan w:val="2"/>
          </w:tcPr>
          <w:p w14:paraId="28DD9452" w14:textId="77777777" w:rsidR="008B50ED" w:rsidRDefault="004D7F0F" w:rsidP="004F71FB">
            <w:pPr>
              <w:pStyle w:val="BodyText"/>
              <w:numPr>
                <w:ilvl w:val="0"/>
                <w:numId w:val="1"/>
              </w:numPr>
              <w:spacing w:before="120" w:after="120" w:line="240" w:lineRule="auto"/>
              <w:ind w:left="312" w:hanging="284"/>
              <w:rPr>
                <w:rStyle w:val="SubtleEmphasis"/>
              </w:rPr>
            </w:pPr>
            <w:r w:rsidRPr="65EE2606">
              <w:rPr>
                <w:rStyle w:val="SubtleEmphasis"/>
              </w:rPr>
              <w:t>using data such as electricity consumption to draw conclusions about the impacts of events, such as pandemics, on households or business</w:t>
            </w:r>
          </w:p>
          <w:p w14:paraId="4FB65639" w14:textId="6FB12E13" w:rsidR="008B50ED" w:rsidRDefault="008B50ED" w:rsidP="004F71FB">
            <w:pPr>
              <w:pStyle w:val="BodyText"/>
              <w:numPr>
                <w:ilvl w:val="0"/>
                <w:numId w:val="1"/>
              </w:numPr>
              <w:spacing w:before="120" w:after="120" w:line="240" w:lineRule="auto"/>
              <w:ind w:left="312" w:hanging="284"/>
              <w:rPr>
                <w:rStyle w:val="SubtleEmphasis"/>
              </w:rPr>
            </w:pPr>
            <w:r w:rsidRPr="65EE2606">
              <w:rPr>
                <w:rStyle w:val="SubtleEmphasis"/>
              </w:rPr>
              <w:t>identifying situations where the collection of data from a sample is necessary due to efficiency, cost or restricted time for collection of data</w:t>
            </w:r>
            <w:r w:rsidR="003B4BA3" w:rsidRPr="65EE2606">
              <w:rPr>
                <w:rStyle w:val="SubtleEmphasis"/>
              </w:rPr>
              <w:t>,</w:t>
            </w:r>
            <w:r w:rsidRPr="65EE2606">
              <w:rPr>
                <w:rStyle w:val="SubtleEmphasis"/>
              </w:rPr>
              <w:t xml:space="preserve"> and sufficiently reliable for making inferences about a population </w:t>
            </w:r>
          </w:p>
          <w:p w14:paraId="08B4192C" w14:textId="6036BFAC" w:rsidR="004D7F0F" w:rsidRPr="00C4245A" w:rsidRDefault="008B50ED" w:rsidP="009C14AF">
            <w:pPr>
              <w:pStyle w:val="BodyText"/>
              <w:numPr>
                <w:ilvl w:val="0"/>
                <w:numId w:val="1"/>
              </w:numPr>
              <w:spacing w:before="120" w:after="120" w:line="240" w:lineRule="auto"/>
              <w:ind w:left="312" w:hanging="284"/>
              <w:rPr>
                <w:rStyle w:val="SubtleEmphasis"/>
              </w:rPr>
            </w:pPr>
            <w:r w:rsidRPr="65EE2606">
              <w:rPr>
                <w:rStyle w:val="SubtleEmphasis"/>
              </w:rPr>
              <w:t>exploring progress in reconciliation between First Nations Australians and non-Indigenous Australians, investigating and evaluating sampling techniques and methods to gather relevant data to measure progress</w:t>
            </w:r>
          </w:p>
        </w:tc>
      </w:tr>
    </w:tbl>
    <w:p w14:paraId="511AA1FB" w14:textId="2F640606" w:rsidR="00291688" w:rsidRDefault="00291688"/>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513D1BEF" w14:textId="77777777" w:rsidTr="65EE2606">
        <w:tc>
          <w:tcPr>
            <w:tcW w:w="12328" w:type="dxa"/>
            <w:gridSpan w:val="2"/>
            <w:shd w:val="clear" w:color="auto" w:fill="005D93" w:themeFill="text2"/>
          </w:tcPr>
          <w:p w14:paraId="14E125EB" w14:textId="76525F30" w:rsidR="0085567E" w:rsidRPr="00F91937" w:rsidRDefault="0085567E" w:rsidP="002E36E9">
            <w:pPr>
              <w:pStyle w:val="BodyText"/>
              <w:spacing w:before="40" w:after="40" w:line="240" w:lineRule="auto"/>
              <w:ind w:left="23" w:right="23"/>
              <w:rPr>
                <w:b/>
                <w:bCs/>
              </w:rPr>
            </w:pPr>
            <w:r>
              <w:rPr>
                <w:b/>
                <w:color w:val="FFFFFF" w:themeColor="background1"/>
              </w:rPr>
              <w:t>Strand: Probability</w:t>
            </w:r>
          </w:p>
        </w:tc>
        <w:tc>
          <w:tcPr>
            <w:tcW w:w="2798" w:type="dxa"/>
            <w:shd w:val="clear" w:color="auto" w:fill="FFFFFF" w:themeFill="accent6"/>
          </w:tcPr>
          <w:p w14:paraId="1C786165" w14:textId="6A8080EE" w:rsidR="0085567E" w:rsidRPr="007078D3" w:rsidRDefault="0085567E" w:rsidP="002E36E9">
            <w:pPr>
              <w:pStyle w:val="BodyText"/>
              <w:spacing w:before="40" w:after="40" w:line="240" w:lineRule="auto"/>
              <w:ind w:left="23" w:right="23"/>
              <w:rPr>
                <w:b/>
                <w:bCs/>
                <w:color w:val="auto"/>
              </w:rPr>
            </w:pPr>
            <w:r>
              <w:rPr>
                <w:b/>
                <w:color w:val="auto"/>
              </w:rPr>
              <w:t>Year 8</w:t>
            </w:r>
          </w:p>
        </w:tc>
      </w:tr>
      <w:tr w:rsidR="0085567E" w:rsidRPr="0094378D" w14:paraId="1049AFFB" w14:textId="77777777" w:rsidTr="65EE2606">
        <w:tc>
          <w:tcPr>
            <w:tcW w:w="4673" w:type="dxa"/>
            <w:shd w:val="clear" w:color="auto" w:fill="FFD685" w:themeFill="accent3"/>
          </w:tcPr>
          <w:p w14:paraId="30657B2A"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4032BDD8"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5A9DB29"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226C8014" w14:textId="77777777" w:rsidTr="65EE2606">
        <w:trPr>
          <w:trHeight w:val="2367"/>
        </w:trPr>
        <w:tc>
          <w:tcPr>
            <w:tcW w:w="4673" w:type="dxa"/>
          </w:tcPr>
          <w:p w14:paraId="564972D9" w14:textId="4D5DB69C" w:rsidR="00D117C5" w:rsidRPr="00D117C5" w:rsidRDefault="00D117C5" w:rsidP="68909F6F">
            <w:pPr>
              <w:spacing w:after="120" w:line="240" w:lineRule="auto"/>
              <w:ind w:left="357" w:right="425"/>
              <w:rPr>
                <w:rStyle w:val="SubtleEmphasis"/>
                <w:i w:val="0"/>
                <w:iCs w:val="0"/>
              </w:rPr>
            </w:pPr>
            <w:r w:rsidRPr="68909F6F">
              <w:rPr>
                <w:rStyle w:val="SubtleEmphasis"/>
                <w:i w:val="0"/>
                <w:iCs w:val="0"/>
              </w:rPr>
              <w:t>recognise that complementary events have a combined probability of one</w:t>
            </w:r>
            <w:r w:rsidR="001C0F24">
              <w:rPr>
                <w:rStyle w:val="SubtleEmphasis"/>
                <w:i w:val="0"/>
                <w:iCs w:val="0"/>
              </w:rPr>
              <w:t>; u</w:t>
            </w:r>
            <w:r w:rsidRPr="68909F6F">
              <w:rPr>
                <w:rStyle w:val="SubtleEmphasis"/>
                <w:i w:val="0"/>
                <w:iCs w:val="0"/>
              </w:rPr>
              <w:t xml:space="preserve">se this relationship to calculate probabilities in applied contexts </w:t>
            </w:r>
          </w:p>
          <w:p w14:paraId="75F0DBDD" w14:textId="39082715" w:rsidR="0085567E" w:rsidRDefault="00D117C5" w:rsidP="002E36E9">
            <w:pPr>
              <w:spacing w:after="120" w:line="240" w:lineRule="auto"/>
              <w:ind w:left="357" w:right="425"/>
              <w:rPr>
                <w:rStyle w:val="SubtleEmphasis"/>
                <w:i w:val="0"/>
                <w:iCs w:val="0"/>
              </w:rPr>
            </w:pPr>
            <w:r w:rsidRPr="68909F6F">
              <w:rPr>
                <w:rStyle w:val="SubtleEmphasis"/>
                <w:i w:val="0"/>
                <w:iCs w:val="0"/>
              </w:rPr>
              <w:t>AC9M8P01</w:t>
            </w:r>
          </w:p>
          <w:p w14:paraId="342FA984" w14:textId="77777777" w:rsidR="0085567E" w:rsidRDefault="0085567E" w:rsidP="002E36E9">
            <w:pPr>
              <w:spacing w:after="120" w:line="240" w:lineRule="auto"/>
              <w:ind w:left="357" w:right="425"/>
              <w:rPr>
                <w:rStyle w:val="SubtleEmphasis"/>
              </w:rPr>
            </w:pPr>
          </w:p>
          <w:p w14:paraId="23870D17"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0567AC45" w14:textId="39082715" w:rsidR="0085567E" w:rsidRDefault="00C62A11" w:rsidP="004F71FB">
            <w:pPr>
              <w:pStyle w:val="BodyText"/>
              <w:numPr>
                <w:ilvl w:val="0"/>
                <w:numId w:val="1"/>
              </w:numPr>
              <w:spacing w:before="120" w:after="120" w:line="240" w:lineRule="auto"/>
              <w:ind w:left="312" w:hanging="284"/>
              <w:rPr>
                <w:color w:val="auto"/>
                <w:sz w:val="20"/>
              </w:rPr>
            </w:pPr>
            <w:r w:rsidRPr="65EE2606">
              <w:rPr>
                <w:color w:val="auto"/>
                <w:sz w:val="20"/>
              </w:rPr>
              <w:t>understanding that knowing the probability of an event allows the probability of its complement to be found, including for those events that are not equally likely, such as getting a specific novelty toy in a supermarket promotion</w:t>
            </w:r>
          </w:p>
          <w:p w14:paraId="6BEF1C62" w14:textId="1143049D" w:rsidR="00C62A11" w:rsidRPr="00721AAE" w:rsidRDefault="00721AAE" w:rsidP="004F71FB">
            <w:pPr>
              <w:pStyle w:val="BodyText"/>
              <w:numPr>
                <w:ilvl w:val="0"/>
                <w:numId w:val="1"/>
              </w:numPr>
              <w:spacing w:before="120" w:after="120" w:line="240" w:lineRule="auto"/>
              <w:ind w:left="312" w:hanging="284"/>
              <w:rPr>
                <w:color w:val="auto"/>
                <w:sz w:val="20"/>
              </w:rPr>
            </w:pPr>
            <w:r w:rsidRPr="65EE2606">
              <w:rPr>
                <w:sz w:val="20"/>
              </w:rPr>
              <w:t xml:space="preserve">using the relationship that for a single event </w:t>
            </w:r>
            <w:r w:rsidRPr="65EE2606">
              <w:rPr>
                <w:i/>
                <w:iCs/>
                <w:sz w:val="20"/>
              </w:rPr>
              <w:t>A</w:t>
            </w:r>
            <w:r w:rsidRPr="65EE2606">
              <w:rPr>
                <w:sz w:val="20"/>
              </w:rPr>
              <w:t>, Pr</w:t>
            </w:r>
            <w:r w:rsidR="006118CA" w:rsidRPr="65EE2606">
              <w:rPr>
                <w:sz w:val="20"/>
              </w:rPr>
              <w:t>(</w:t>
            </w:r>
            <w:r w:rsidRPr="65EE2606">
              <w:rPr>
                <w:i/>
                <w:iCs/>
                <w:sz w:val="20"/>
              </w:rPr>
              <w:t>A</w:t>
            </w:r>
            <w:r w:rsidR="006118CA" w:rsidRPr="65EE2606">
              <w:rPr>
                <w:i/>
                <w:iCs/>
                <w:sz w:val="20"/>
              </w:rPr>
              <w:t>)</w:t>
            </w:r>
            <w:r w:rsidRPr="65EE2606">
              <w:rPr>
                <w:sz w:val="20"/>
              </w:rPr>
              <w:t xml:space="preserve"> + Pr</w:t>
            </w:r>
            <w:r w:rsidR="006118CA" w:rsidRPr="65EE2606">
              <w:rPr>
                <w:sz w:val="20"/>
              </w:rPr>
              <w:t>(</w:t>
            </w:r>
            <w:r w:rsidRPr="65EE2606">
              <w:rPr>
                <w:sz w:val="20"/>
              </w:rPr>
              <w:t xml:space="preserve">not </w:t>
            </w:r>
            <w:r w:rsidRPr="65EE2606">
              <w:rPr>
                <w:i/>
                <w:iCs/>
                <w:sz w:val="20"/>
              </w:rPr>
              <w:t>A</w:t>
            </w:r>
            <w:r w:rsidR="006118CA" w:rsidRPr="65EE2606">
              <w:rPr>
                <w:i/>
                <w:iCs/>
                <w:sz w:val="20"/>
              </w:rPr>
              <w:t>)</w:t>
            </w:r>
            <w:r w:rsidRPr="65EE2606">
              <w:rPr>
                <w:sz w:val="20"/>
              </w:rPr>
              <w:t xml:space="preserve"> = 1; for example, if the probability that it rains on a particular day is 80%, the probability that it does not rain on that day is 20%, or the probability of not</w:t>
            </w:r>
            <w:r w:rsidRPr="65EE2606">
              <w:rPr>
                <w:i/>
                <w:iCs/>
                <w:sz w:val="20"/>
              </w:rPr>
              <w:t xml:space="preserve"> </w:t>
            </w:r>
            <w:r w:rsidRPr="65EE2606">
              <w:rPr>
                <w:sz w:val="20"/>
              </w:rPr>
              <w:t xml:space="preserve">getting a 6 on a single roll of a fair dice is </w:t>
            </w:r>
            <m:oMath>
              <m:r>
                <w:rPr>
                  <w:rFonts w:ascii="Cambria Math" w:hAnsi="Cambria Math"/>
                  <w:sz w:val="20"/>
                </w:rPr>
                <m:t>1-</m:t>
              </m:r>
              <m:f>
                <m:fPr>
                  <m:ctrlPr>
                    <w:rPr>
                      <w:rFonts w:ascii="Cambria Math" w:hAnsi="Cambria Math"/>
                      <w:i/>
                      <w:sz w:val="20"/>
                    </w:rPr>
                  </m:ctrlPr>
                </m:fPr>
                <m:num>
                  <m:r>
                    <w:rPr>
                      <w:rFonts w:ascii="Cambria Math" w:hAnsi="Cambria Math"/>
                      <w:sz w:val="20"/>
                    </w:rPr>
                    <m:t>1</m:t>
                  </m:r>
                </m:num>
                <m:den>
                  <m:r>
                    <w:rPr>
                      <w:rFonts w:ascii="Cambria Math" w:hAnsi="Cambria Math"/>
                      <w:sz w:val="20"/>
                    </w:rPr>
                    <m:t>6</m:t>
                  </m:r>
                </m:den>
              </m:f>
              <m:r>
                <w:rPr>
                  <w:rFonts w:ascii="Cambria Math" w:hAnsi="Cambria Math"/>
                  <w:sz w:val="20"/>
                </w:rPr>
                <m:t>=</m:t>
              </m:r>
              <m:f>
                <m:fPr>
                  <m:ctrlPr>
                    <w:rPr>
                      <w:rFonts w:ascii="Cambria Math" w:hAnsi="Cambria Math"/>
                      <w:i/>
                      <w:sz w:val="20"/>
                    </w:rPr>
                  </m:ctrlPr>
                </m:fPr>
                <m:num>
                  <m:r>
                    <w:rPr>
                      <w:rFonts w:ascii="Cambria Math" w:hAnsi="Cambria Math"/>
                      <w:sz w:val="20"/>
                    </w:rPr>
                    <m:t>5</m:t>
                  </m:r>
                </m:num>
                <m:den>
                  <m:r>
                    <w:rPr>
                      <w:rFonts w:ascii="Cambria Math" w:hAnsi="Cambria Math"/>
                      <w:sz w:val="20"/>
                    </w:rPr>
                    <m:t>6</m:t>
                  </m:r>
                </m:den>
              </m:f>
            </m:oMath>
          </w:p>
          <w:p w14:paraId="0F0DE08F" w14:textId="404FF206" w:rsidR="0085567E" w:rsidRPr="007E2AC6" w:rsidRDefault="00B75E0D" w:rsidP="004F71FB">
            <w:pPr>
              <w:pStyle w:val="BodyText"/>
              <w:numPr>
                <w:ilvl w:val="0"/>
                <w:numId w:val="1"/>
              </w:numPr>
              <w:spacing w:before="120" w:after="120" w:line="240" w:lineRule="auto"/>
              <w:ind w:left="312" w:hanging="284"/>
              <w:rPr>
                <w:color w:val="auto"/>
                <w:sz w:val="20"/>
              </w:rPr>
            </w:pPr>
            <w:r w:rsidRPr="65EE2606">
              <w:rPr>
                <w:sz w:val="20"/>
              </w:rPr>
              <w:t xml:space="preserve">using the sum of probabilities to solve problems, such as the probability of starting a game by throwing a 5 or 6 on a </w:t>
            </w:r>
            <w:r w:rsidR="26F9CC60" w:rsidRPr="6001DC29">
              <w:rPr>
                <w:sz w:val="20"/>
              </w:rPr>
              <w:t>dice</w:t>
            </w:r>
            <w:r w:rsidRPr="65EE2606">
              <w:rPr>
                <w:sz w:val="20"/>
              </w:rPr>
              <w:t xml:space="preserve"> is </w:t>
            </w:r>
            <m:oMath>
              <m:f>
                <m:fPr>
                  <m:ctrlPr>
                    <w:rPr>
                      <w:rFonts w:ascii="Cambria Math" w:hAnsi="Cambria Math"/>
                      <w:i/>
                      <w:sz w:val="20"/>
                    </w:rPr>
                  </m:ctrlPr>
                </m:fPr>
                <m:num>
                  <m:r>
                    <w:rPr>
                      <w:rFonts w:ascii="Cambria Math" w:hAnsi="Cambria Math"/>
                      <w:sz w:val="20"/>
                    </w:rPr>
                    <m:t>1</m:t>
                  </m:r>
                </m:num>
                <m:den>
                  <m:r>
                    <w:rPr>
                      <w:rFonts w:ascii="Cambria Math" w:hAnsi="Cambria Math"/>
                      <w:sz w:val="20"/>
                    </w:rPr>
                    <m:t>3</m:t>
                  </m:r>
                </m:den>
              </m:f>
            </m:oMath>
            <w:r w:rsidRPr="65EE2606">
              <w:rPr>
                <w:sz w:val="20"/>
              </w:rPr>
              <w:t xml:space="preserve"> and probability of not throwing a 5 or 6 is </w:t>
            </w:r>
            <m:oMath>
              <m:f>
                <m:fPr>
                  <m:ctrlPr>
                    <w:rPr>
                      <w:rFonts w:ascii="Cambria Math" w:hAnsi="Cambria Math"/>
                      <w:i/>
                      <w:sz w:val="20"/>
                    </w:rPr>
                  </m:ctrlPr>
                </m:fPr>
                <m:num>
                  <m:r>
                    <w:rPr>
                      <w:rFonts w:ascii="Cambria Math" w:hAnsi="Cambria Math"/>
                      <w:sz w:val="20"/>
                    </w:rPr>
                    <m:t>2</m:t>
                  </m:r>
                </m:num>
                <m:den>
                  <m:r>
                    <w:rPr>
                      <w:rFonts w:ascii="Cambria Math" w:hAnsi="Cambria Math"/>
                      <w:sz w:val="20"/>
                    </w:rPr>
                    <m:t>3</m:t>
                  </m:r>
                </m:den>
              </m:f>
            </m:oMath>
            <w:r w:rsidRPr="65EE2606">
              <w:rPr>
                <w:sz w:val="20"/>
              </w:rPr>
              <w:t> </w:t>
            </w:r>
          </w:p>
        </w:tc>
      </w:tr>
      <w:tr w:rsidR="008B50ED" w:rsidRPr="0094378D" w14:paraId="6DE4383F" w14:textId="77777777" w:rsidTr="008015AB">
        <w:trPr>
          <w:trHeight w:val="670"/>
        </w:trPr>
        <w:tc>
          <w:tcPr>
            <w:tcW w:w="4673" w:type="dxa"/>
          </w:tcPr>
          <w:p w14:paraId="7BEF66F5" w14:textId="311673F5" w:rsidR="006C5A62" w:rsidRPr="006C5A62" w:rsidRDefault="006C5A62" w:rsidP="00BA571A">
            <w:pPr>
              <w:spacing w:after="120" w:line="240" w:lineRule="auto"/>
              <w:ind w:left="360" w:right="432"/>
              <w:rPr>
                <w:rStyle w:val="SubtleEmphasis"/>
                <w:i w:val="0"/>
                <w:iCs w:val="0"/>
              </w:rPr>
            </w:pPr>
            <w:r w:rsidRPr="006C5A62">
              <w:rPr>
                <w:rStyle w:val="SubtleEmphasis"/>
                <w:i w:val="0"/>
                <w:iCs w:val="0"/>
              </w:rPr>
              <w:t>determine all possible combinations for 2 events, using two-way tables, tree diagrams and Venn diagrams</w:t>
            </w:r>
            <w:r w:rsidR="0042171C">
              <w:rPr>
                <w:rStyle w:val="SubtleEmphasis"/>
                <w:i w:val="0"/>
                <w:iCs w:val="0"/>
              </w:rPr>
              <w:t>,</w:t>
            </w:r>
            <w:r w:rsidRPr="006C5A62">
              <w:rPr>
                <w:rStyle w:val="SubtleEmphasis"/>
                <w:i w:val="0"/>
                <w:iCs w:val="0"/>
              </w:rPr>
              <w:t xml:space="preserve"> and use these to determine probabilities of specific outcomes in practical situations </w:t>
            </w:r>
          </w:p>
          <w:p w14:paraId="354EE454" w14:textId="2A4DBF4A" w:rsidR="008B50ED" w:rsidRDefault="006C5A62" w:rsidP="00BA571A">
            <w:pPr>
              <w:spacing w:after="120" w:line="240" w:lineRule="auto"/>
              <w:ind w:left="360" w:right="432"/>
              <w:rPr>
                <w:rStyle w:val="SubtleEmphasis"/>
                <w:i w:val="0"/>
                <w:iCs w:val="0"/>
              </w:rPr>
            </w:pPr>
            <w:r w:rsidRPr="006C5A62">
              <w:rPr>
                <w:rStyle w:val="SubtleEmphasis"/>
                <w:i w:val="0"/>
                <w:iCs w:val="0"/>
              </w:rPr>
              <w:lastRenderedPageBreak/>
              <w:t>AC9M8P02</w:t>
            </w:r>
          </w:p>
        </w:tc>
        <w:tc>
          <w:tcPr>
            <w:tcW w:w="10453" w:type="dxa"/>
            <w:gridSpan w:val="2"/>
          </w:tcPr>
          <w:p w14:paraId="7442390E" w14:textId="4D27D157" w:rsidR="008B50ED" w:rsidRPr="006E4BDF" w:rsidRDefault="006E4BDF" w:rsidP="004F71FB">
            <w:pPr>
              <w:pStyle w:val="BodyText"/>
              <w:numPr>
                <w:ilvl w:val="0"/>
                <w:numId w:val="1"/>
              </w:numPr>
              <w:spacing w:before="120" w:after="120" w:line="240" w:lineRule="auto"/>
              <w:ind w:left="312" w:hanging="284"/>
              <w:rPr>
                <w:color w:val="auto"/>
                <w:sz w:val="20"/>
              </w:rPr>
            </w:pPr>
            <w:r w:rsidRPr="65EE2606">
              <w:rPr>
                <w:sz w:val="20"/>
              </w:rPr>
              <w:lastRenderedPageBreak/>
              <w:t xml:space="preserve">describing events using language of </w:t>
            </w:r>
            <w:r w:rsidR="00663545" w:rsidRPr="65EE2606">
              <w:rPr>
                <w:sz w:val="20"/>
              </w:rPr>
              <w:t>“</w:t>
            </w:r>
            <w:r w:rsidRPr="65EE2606">
              <w:rPr>
                <w:sz w:val="20"/>
              </w:rPr>
              <w:t>at least</w:t>
            </w:r>
            <w:r w:rsidR="00663545" w:rsidRPr="65EE2606">
              <w:rPr>
                <w:sz w:val="20"/>
              </w:rPr>
              <w:t>”</w:t>
            </w:r>
            <w:r w:rsidRPr="65EE2606">
              <w:rPr>
                <w:sz w:val="20"/>
              </w:rPr>
              <w:t xml:space="preserve">, exclusive </w:t>
            </w:r>
            <w:r w:rsidR="00663545" w:rsidRPr="65EE2606">
              <w:rPr>
                <w:sz w:val="20"/>
              </w:rPr>
              <w:t>“</w:t>
            </w:r>
            <w:r w:rsidRPr="65EE2606">
              <w:rPr>
                <w:sz w:val="20"/>
              </w:rPr>
              <w:t>or</w:t>
            </w:r>
            <w:r w:rsidR="00663545" w:rsidRPr="65EE2606">
              <w:rPr>
                <w:sz w:val="20"/>
              </w:rPr>
              <w:t>”</w:t>
            </w:r>
            <w:r w:rsidRPr="65EE2606">
              <w:rPr>
                <w:sz w:val="20"/>
              </w:rPr>
              <w:t xml:space="preserve"> </w:t>
            </w:r>
            <w:r w:rsidR="004A0FC1" w:rsidRPr="65EE2606">
              <w:rPr>
                <w:sz w:val="20"/>
              </w:rPr>
              <w:t>(</w:t>
            </w:r>
            <w:r w:rsidRPr="65EE2606">
              <w:rPr>
                <w:i/>
                <w:iCs/>
                <w:sz w:val="20"/>
              </w:rPr>
              <w:t>A</w:t>
            </w:r>
            <w:r w:rsidRPr="65EE2606">
              <w:rPr>
                <w:sz w:val="20"/>
              </w:rPr>
              <w:t xml:space="preserve"> or </w:t>
            </w:r>
            <w:r w:rsidRPr="65EE2606">
              <w:rPr>
                <w:i/>
                <w:iCs/>
                <w:sz w:val="20"/>
              </w:rPr>
              <w:t>B</w:t>
            </w:r>
            <w:r w:rsidRPr="65EE2606">
              <w:rPr>
                <w:sz w:val="20"/>
              </w:rPr>
              <w:t xml:space="preserve"> but not both</w:t>
            </w:r>
            <w:r w:rsidR="004A0FC1" w:rsidRPr="65EE2606">
              <w:rPr>
                <w:sz w:val="20"/>
              </w:rPr>
              <w:t>)</w:t>
            </w:r>
            <w:r w:rsidRPr="65EE2606">
              <w:rPr>
                <w:sz w:val="20"/>
              </w:rPr>
              <w:t xml:space="preserve">, inclusive </w:t>
            </w:r>
            <w:r w:rsidR="00663545" w:rsidRPr="65EE2606">
              <w:rPr>
                <w:sz w:val="20"/>
              </w:rPr>
              <w:t>“</w:t>
            </w:r>
            <w:r w:rsidRPr="65EE2606">
              <w:rPr>
                <w:sz w:val="20"/>
              </w:rPr>
              <w:t>or</w:t>
            </w:r>
            <w:r w:rsidR="00663545" w:rsidRPr="65EE2606">
              <w:rPr>
                <w:sz w:val="20"/>
              </w:rPr>
              <w:t>”</w:t>
            </w:r>
            <w:r w:rsidRPr="65EE2606">
              <w:rPr>
                <w:sz w:val="20"/>
              </w:rPr>
              <w:t xml:space="preserve"> </w:t>
            </w:r>
            <w:r w:rsidR="004A0FC1" w:rsidRPr="65EE2606">
              <w:rPr>
                <w:sz w:val="20"/>
              </w:rPr>
              <w:t>(</w:t>
            </w:r>
            <w:r w:rsidRPr="65EE2606">
              <w:rPr>
                <w:i/>
                <w:iCs/>
                <w:sz w:val="20"/>
              </w:rPr>
              <w:t>A</w:t>
            </w:r>
            <w:r w:rsidRPr="65EE2606">
              <w:rPr>
                <w:sz w:val="20"/>
              </w:rPr>
              <w:t xml:space="preserve"> or </w:t>
            </w:r>
            <w:r w:rsidRPr="65EE2606">
              <w:rPr>
                <w:i/>
                <w:iCs/>
                <w:sz w:val="20"/>
              </w:rPr>
              <w:t>B</w:t>
            </w:r>
            <w:r w:rsidRPr="65EE2606">
              <w:rPr>
                <w:sz w:val="20"/>
              </w:rPr>
              <w:t xml:space="preserve"> or both</w:t>
            </w:r>
            <w:r w:rsidR="004A0FC1" w:rsidRPr="65EE2606">
              <w:rPr>
                <w:sz w:val="20"/>
              </w:rPr>
              <w:t>)</w:t>
            </w:r>
            <w:r w:rsidRPr="65EE2606">
              <w:rPr>
                <w:sz w:val="20"/>
              </w:rPr>
              <w:t xml:space="preserve"> and </w:t>
            </w:r>
            <w:r w:rsidR="00663545" w:rsidRPr="65EE2606">
              <w:rPr>
                <w:sz w:val="20"/>
              </w:rPr>
              <w:t>“</w:t>
            </w:r>
            <w:r w:rsidRPr="65EE2606">
              <w:rPr>
                <w:sz w:val="20"/>
              </w:rPr>
              <w:t>and</w:t>
            </w:r>
            <w:r w:rsidR="00663545" w:rsidRPr="65EE2606">
              <w:rPr>
                <w:sz w:val="20"/>
              </w:rPr>
              <w:t>”</w:t>
            </w:r>
          </w:p>
          <w:p w14:paraId="665E3A2D" w14:textId="36CCB44C" w:rsidR="00850D87" w:rsidRPr="00850D87" w:rsidRDefault="00416601" w:rsidP="004F71FB">
            <w:pPr>
              <w:pStyle w:val="BodyText"/>
              <w:numPr>
                <w:ilvl w:val="0"/>
                <w:numId w:val="1"/>
              </w:numPr>
              <w:spacing w:before="120" w:after="120" w:line="240" w:lineRule="auto"/>
              <w:ind w:left="312" w:hanging="284"/>
              <w:rPr>
                <w:color w:val="auto"/>
                <w:sz w:val="20"/>
              </w:rPr>
            </w:pPr>
            <w:r w:rsidRPr="65EE2606">
              <w:rPr>
                <w:sz w:val="20"/>
              </w:rPr>
              <w:t>using the relation Pr</w:t>
            </w:r>
            <w:r w:rsidR="007928A6" w:rsidRPr="65EE2606">
              <w:rPr>
                <w:sz w:val="20"/>
              </w:rPr>
              <w:t>(</w:t>
            </w:r>
            <w:r w:rsidRPr="65EE2606">
              <w:rPr>
                <w:i/>
                <w:iCs/>
                <w:sz w:val="20"/>
              </w:rPr>
              <w:t>A</w:t>
            </w:r>
            <w:r w:rsidRPr="65EE2606">
              <w:rPr>
                <w:sz w:val="20"/>
              </w:rPr>
              <w:t xml:space="preserve"> and </w:t>
            </w:r>
            <w:r w:rsidRPr="65EE2606">
              <w:rPr>
                <w:i/>
                <w:iCs/>
                <w:sz w:val="20"/>
              </w:rPr>
              <w:t>B</w:t>
            </w:r>
            <w:r w:rsidR="007928A6" w:rsidRPr="65EE2606">
              <w:rPr>
                <w:sz w:val="20"/>
              </w:rPr>
              <w:t>)</w:t>
            </w:r>
            <w:r w:rsidRPr="65EE2606">
              <w:rPr>
                <w:sz w:val="20"/>
              </w:rPr>
              <w:t xml:space="preserve"> + Pr</w:t>
            </w:r>
            <w:r w:rsidR="007928A6" w:rsidRPr="65EE2606">
              <w:rPr>
                <w:sz w:val="20"/>
              </w:rPr>
              <w:t>(</w:t>
            </w:r>
            <w:r w:rsidRPr="65EE2606">
              <w:rPr>
                <w:i/>
                <w:iCs/>
                <w:sz w:val="20"/>
              </w:rPr>
              <w:t>A</w:t>
            </w:r>
            <w:r w:rsidRPr="65EE2606">
              <w:rPr>
                <w:sz w:val="20"/>
              </w:rPr>
              <w:t xml:space="preserve"> and not </w:t>
            </w:r>
            <w:r w:rsidRPr="65EE2606">
              <w:rPr>
                <w:i/>
                <w:iCs/>
                <w:sz w:val="20"/>
              </w:rPr>
              <w:t>B</w:t>
            </w:r>
            <w:r w:rsidR="00CA213E" w:rsidRPr="65EE2606">
              <w:rPr>
                <w:sz w:val="20"/>
              </w:rPr>
              <w:t>)</w:t>
            </w:r>
            <w:r w:rsidRPr="65EE2606">
              <w:rPr>
                <w:sz w:val="20"/>
              </w:rPr>
              <w:t xml:space="preserve"> + Pr</w:t>
            </w:r>
            <w:r w:rsidR="00CA213E" w:rsidRPr="65EE2606">
              <w:rPr>
                <w:sz w:val="20"/>
              </w:rPr>
              <w:t>(</w:t>
            </w:r>
            <w:r w:rsidRPr="65EE2606">
              <w:rPr>
                <w:sz w:val="20"/>
              </w:rPr>
              <w:t xml:space="preserve">not </w:t>
            </w:r>
            <w:r w:rsidRPr="65EE2606">
              <w:rPr>
                <w:i/>
                <w:iCs/>
                <w:sz w:val="20"/>
              </w:rPr>
              <w:t>A</w:t>
            </w:r>
            <w:r w:rsidRPr="65EE2606">
              <w:rPr>
                <w:sz w:val="20"/>
              </w:rPr>
              <w:t xml:space="preserve"> and </w:t>
            </w:r>
            <w:r w:rsidRPr="65EE2606">
              <w:rPr>
                <w:i/>
                <w:iCs/>
                <w:sz w:val="20"/>
              </w:rPr>
              <w:t>B</w:t>
            </w:r>
            <w:r w:rsidR="00CA213E" w:rsidRPr="65EE2606">
              <w:rPr>
                <w:sz w:val="20"/>
              </w:rPr>
              <w:t>)</w:t>
            </w:r>
            <w:r w:rsidRPr="65EE2606">
              <w:rPr>
                <w:sz w:val="20"/>
              </w:rPr>
              <w:t xml:space="preserve"> + Pr</w:t>
            </w:r>
            <w:r w:rsidR="00CA213E" w:rsidRPr="65EE2606">
              <w:rPr>
                <w:sz w:val="20"/>
              </w:rPr>
              <w:t>(</w:t>
            </w:r>
            <w:r w:rsidRPr="65EE2606">
              <w:rPr>
                <w:sz w:val="20"/>
              </w:rPr>
              <w:t xml:space="preserve">not </w:t>
            </w:r>
            <w:r w:rsidRPr="65EE2606">
              <w:rPr>
                <w:i/>
                <w:iCs/>
                <w:sz w:val="20"/>
              </w:rPr>
              <w:t>A</w:t>
            </w:r>
            <w:r w:rsidRPr="65EE2606">
              <w:rPr>
                <w:sz w:val="20"/>
              </w:rPr>
              <w:t xml:space="preserve"> and not </w:t>
            </w:r>
            <w:r w:rsidRPr="65EE2606">
              <w:rPr>
                <w:i/>
                <w:iCs/>
                <w:sz w:val="20"/>
              </w:rPr>
              <w:t>B</w:t>
            </w:r>
            <w:r w:rsidR="00CA213E" w:rsidRPr="65EE2606">
              <w:rPr>
                <w:sz w:val="20"/>
              </w:rPr>
              <w:t>)</w:t>
            </w:r>
            <w:r w:rsidRPr="65EE2606">
              <w:rPr>
                <w:sz w:val="20"/>
              </w:rPr>
              <w:t xml:space="preserve"> = 1 to calculate probabilities, including the special case of mutually exclusive events where</w:t>
            </w:r>
            <w:r w:rsidR="00663545" w:rsidRPr="65EE2606">
              <w:rPr>
                <w:sz w:val="20"/>
              </w:rPr>
              <w:t xml:space="preserve"> </w:t>
            </w:r>
            <w:r w:rsidRPr="65EE2606">
              <w:rPr>
                <w:sz w:val="20"/>
              </w:rPr>
              <w:t>Pr</w:t>
            </w:r>
            <w:r w:rsidR="00CA213E" w:rsidRPr="65EE2606">
              <w:rPr>
                <w:sz w:val="20"/>
              </w:rPr>
              <w:t>(</w:t>
            </w:r>
            <w:r w:rsidRPr="65EE2606">
              <w:rPr>
                <w:i/>
                <w:iCs/>
                <w:sz w:val="20"/>
              </w:rPr>
              <w:t>A</w:t>
            </w:r>
            <w:r w:rsidRPr="65EE2606">
              <w:rPr>
                <w:sz w:val="20"/>
              </w:rPr>
              <w:t xml:space="preserve"> and </w:t>
            </w:r>
            <w:r w:rsidRPr="65EE2606">
              <w:rPr>
                <w:i/>
                <w:iCs/>
                <w:sz w:val="20"/>
              </w:rPr>
              <w:t>B</w:t>
            </w:r>
            <w:r w:rsidR="00CA213E" w:rsidRPr="65EE2606">
              <w:rPr>
                <w:i/>
                <w:iCs/>
                <w:sz w:val="20"/>
              </w:rPr>
              <w:t>)</w:t>
            </w:r>
            <w:r w:rsidRPr="65EE2606">
              <w:rPr>
                <w:sz w:val="20"/>
              </w:rPr>
              <w:t xml:space="preserve"> = 0</w:t>
            </w:r>
          </w:p>
          <w:p w14:paraId="60350EF7" w14:textId="1D129B0C" w:rsidR="00850D87" w:rsidRDefault="00850D87" w:rsidP="004F71FB">
            <w:pPr>
              <w:pStyle w:val="BodyText"/>
              <w:numPr>
                <w:ilvl w:val="0"/>
                <w:numId w:val="1"/>
              </w:numPr>
              <w:spacing w:before="120" w:after="120" w:line="240" w:lineRule="auto"/>
              <w:ind w:left="312" w:hanging="284"/>
              <w:rPr>
                <w:rStyle w:val="SubtleEmphasis"/>
              </w:rPr>
            </w:pPr>
            <w:r w:rsidRPr="65EE2606">
              <w:rPr>
                <w:rStyle w:val="SubtleEmphasis"/>
              </w:rPr>
              <w:lastRenderedPageBreak/>
              <w:t>using Venn diagrams or two-way tables to demonstrate the difference between events that are mutually exclusive</w:t>
            </w:r>
            <w:r w:rsidR="00663545" w:rsidRPr="65EE2606">
              <w:rPr>
                <w:rStyle w:val="SubtleEmphasis"/>
              </w:rPr>
              <w:t>,</w:t>
            </w:r>
            <w:r w:rsidRPr="65EE2606">
              <w:rPr>
                <w:rStyle w:val="SubtleEmphasis"/>
              </w:rPr>
              <w:t xml:space="preserve"> such as whether </w:t>
            </w:r>
            <w:r w:rsidR="00904B9E" w:rsidRPr="65EE2606">
              <w:rPr>
                <w:rStyle w:val="SubtleEmphasis"/>
              </w:rPr>
              <w:t xml:space="preserve">a coin toss </w:t>
            </w:r>
            <w:r w:rsidR="00E46A18" w:rsidRPr="65EE2606">
              <w:rPr>
                <w:rStyle w:val="SubtleEmphasis"/>
              </w:rPr>
              <w:t xml:space="preserve">will land on </w:t>
            </w:r>
            <w:r w:rsidR="00C838BC" w:rsidRPr="65EE2606">
              <w:rPr>
                <w:rStyle w:val="SubtleEmphasis"/>
              </w:rPr>
              <w:t xml:space="preserve">a </w:t>
            </w:r>
            <w:r w:rsidR="00E46A18" w:rsidRPr="65EE2606">
              <w:rPr>
                <w:rStyle w:val="SubtleEmphasis"/>
              </w:rPr>
              <w:t xml:space="preserve">head or </w:t>
            </w:r>
            <w:r w:rsidR="00C838BC" w:rsidRPr="65EE2606">
              <w:rPr>
                <w:rStyle w:val="SubtleEmphasis"/>
              </w:rPr>
              <w:t xml:space="preserve">a </w:t>
            </w:r>
            <w:r w:rsidR="00E46A18" w:rsidRPr="65EE2606">
              <w:rPr>
                <w:rStyle w:val="SubtleEmphasis"/>
              </w:rPr>
              <w:t>tail</w:t>
            </w:r>
            <w:r w:rsidR="005E1373" w:rsidRPr="65EE2606">
              <w:rPr>
                <w:rStyle w:val="SubtleEmphasis"/>
              </w:rPr>
              <w:t>,</w:t>
            </w:r>
            <w:r w:rsidR="00E46A18" w:rsidRPr="65EE2606">
              <w:rPr>
                <w:rStyle w:val="SubtleEmphasis"/>
              </w:rPr>
              <w:t xml:space="preserve"> </w:t>
            </w:r>
            <w:r w:rsidRPr="65EE2606">
              <w:rPr>
                <w:rStyle w:val="SubtleEmphasis"/>
              </w:rPr>
              <w:t>or those that are not mutually exclusive</w:t>
            </w:r>
            <w:r w:rsidR="004C2883" w:rsidRPr="65EE2606">
              <w:rPr>
                <w:rStyle w:val="SubtleEmphasis"/>
              </w:rPr>
              <w:t>,</w:t>
            </w:r>
            <w:r w:rsidRPr="65EE2606">
              <w:rPr>
                <w:rStyle w:val="SubtleEmphasis"/>
              </w:rPr>
              <w:t xml:space="preserve"> such as people who have blonde hair and people who have blue eyes </w:t>
            </w:r>
          </w:p>
          <w:p w14:paraId="2E9A3B5D" w14:textId="07CC26A2" w:rsidR="00416601" w:rsidRPr="001F4654" w:rsidRDefault="00850D87" w:rsidP="004F71FB">
            <w:pPr>
              <w:pStyle w:val="BodyText"/>
              <w:numPr>
                <w:ilvl w:val="0"/>
                <w:numId w:val="1"/>
              </w:numPr>
              <w:spacing w:before="120" w:after="120" w:line="240" w:lineRule="auto"/>
              <w:ind w:left="312" w:hanging="284"/>
              <w:rPr>
                <w:rStyle w:val="SubtleEmphasis"/>
              </w:rPr>
            </w:pPr>
            <w:r w:rsidRPr="65EE2606">
              <w:rPr>
                <w:rStyle w:val="SubtleEmphasis"/>
              </w:rPr>
              <w:t>exploring First Nations Australian children’s instructive games; for example, Battendi from the Ngarrindjeri Peoples of Lake Murray and Lake Albert in southern Australia, applying possible combinations and relationships and calculating probabilities using two-way tables and Venn diagrams</w:t>
            </w:r>
          </w:p>
        </w:tc>
      </w:tr>
      <w:tr w:rsidR="008B50ED" w:rsidRPr="0094378D" w14:paraId="159D4116" w14:textId="77777777" w:rsidTr="65EE2606">
        <w:trPr>
          <w:trHeight w:val="1582"/>
        </w:trPr>
        <w:tc>
          <w:tcPr>
            <w:tcW w:w="4673" w:type="dxa"/>
          </w:tcPr>
          <w:p w14:paraId="43575433" w14:textId="7421BD76" w:rsidR="00F32375" w:rsidRPr="00F32375" w:rsidRDefault="00F32375" w:rsidP="00BA571A">
            <w:pPr>
              <w:spacing w:after="120" w:line="240" w:lineRule="auto"/>
              <w:ind w:left="360" w:right="432"/>
              <w:rPr>
                <w:rStyle w:val="SubtleEmphasis"/>
                <w:i w:val="0"/>
                <w:iCs w:val="0"/>
              </w:rPr>
            </w:pPr>
            <w:r w:rsidRPr="00F32375">
              <w:rPr>
                <w:rStyle w:val="SubtleEmphasis"/>
                <w:i w:val="0"/>
                <w:iCs w:val="0"/>
              </w:rPr>
              <w:lastRenderedPageBreak/>
              <w:t>conduct repeated chance experiments and simulations</w:t>
            </w:r>
            <w:r w:rsidR="00DD5863">
              <w:rPr>
                <w:rStyle w:val="SubtleEmphasis"/>
                <w:i w:val="0"/>
                <w:iCs w:val="0"/>
              </w:rPr>
              <w:t>,</w:t>
            </w:r>
            <w:r w:rsidRPr="00F32375">
              <w:rPr>
                <w:rStyle w:val="SubtleEmphasis"/>
                <w:i w:val="0"/>
                <w:iCs w:val="0"/>
              </w:rPr>
              <w:t xml:space="preserve"> using digital tools to determine probabilities for compound</w:t>
            </w:r>
            <w:r w:rsidR="00BA571A">
              <w:rPr>
                <w:rStyle w:val="SubtleEmphasis"/>
                <w:i w:val="0"/>
                <w:iCs w:val="0"/>
              </w:rPr>
              <w:t xml:space="preserve"> </w:t>
            </w:r>
            <w:r w:rsidRPr="00F32375">
              <w:rPr>
                <w:rStyle w:val="SubtleEmphasis"/>
                <w:i w:val="0"/>
                <w:iCs w:val="0"/>
              </w:rPr>
              <w:t>events</w:t>
            </w:r>
            <w:r w:rsidR="00DD5863">
              <w:rPr>
                <w:rStyle w:val="SubtleEmphasis"/>
                <w:i w:val="0"/>
                <w:iCs w:val="0"/>
              </w:rPr>
              <w:t>,</w:t>
            </w:r>
            <w:r w:rsidRPr="00F32375">
              <w:rPr>
                <w:rStyle w:val="SubtleEmphasis"/>
                <w:i w:val="0"/>
                <w:iCs w:val="0"/>
              </w:rPr>
              <w:t xml:space="preserve"> and describe results </w:t>
            </w:r>
          </w:p>
          <w:p w14:paraId="1B5F8DE0" w14:textId="0845F5EF" w:rsidR="008B50ED" w:rsidRDefault="00F32375" w:rsidP="00BA571A">
            <w:pPr>
              <w:spacing w:after="120" w:line="240" w:lineRule="auto"/>
              <w:ind w:left="360" w:right="432"/>
              <w:rPr>
                <w:rStyle w:val="SubtleEmphasis"/>
                <w:i w:val="0"/>
                <w:iCs w:val="0"/>
              </w:rPr>
            </w:pPr>
            <w:r w:rsidRPr="00F32375">
              <w:rPr>
                <w:rStyle w:val="SubtleEmphasis"/>
                <w:i w:val="0"/>
                <w:iCs w:val="0"/>
              </w:rPr>
              <w:t xml:space="preserve">AC9M8P03  </w:t>
            </w:r>
          </w:p>
        </w:tc>
        <w:tc>
          <w:tcPr>
            <w:tcW w:w="10453" w:type="dxa"/>
            <w:gridSpan w:val="2"/>
          </w:tcPr>
          <w:p w14:paraId="217F65B5" w14:textId="77777777" w:rsidR="00217FDA" w:rsidRDefault="00B11E1F" w:rsidP="004F71FB">
            <w:pPr>
              <w:pStyle w:val="BodyText"/>
              <w:numPr>
                <w:ilvl w:val="0"/>
                <w:numId w:val="1"/>
              </w:numPr>
              <w:spacing w:before="120" w:after="120" w:line="240" w:lineRule="auto"/>
              <w:ind w:left="312" w:hanging="284"/>
              <w:rPr>
                <w:rStyle w:val="SubtleEmphasis"/>
              </w:rPr>
            </w:pPr>
            <w:r w:rsidRPr="65EE2606">
              <w:rPr>
                <w:rStyle w:val="SubtleEmphasis"/>
              </w:rPr>
              <w:t>using digital tools to conduct probability simulations involving compound events</w:t>
            </w:r>
          </w:p>
          <w:p w14:paraId="6D1CEEB2" w14:textId="77777777" w:rsidR="00217FDA" w:rsidRDefault="00217FDA"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a random number generator and digital tools to simulate rolling 2 dice and calculating the difference between them, investigating what difference is likely to occur more often </w:t>
            </w:r>
          </w:p>
          <w:p w14:paraId="3BD280A0" w14:textId="6EE1F265" w:rsidR="00B11E1F" w:rsidRPr="001F4654" w:rsidRDefault="00217FDA" w:rsidP="004F71FB">
            <w:pPr>
              <w:pStyle w:val="BodyText"/>
              <w:numPr>
                <w:ilvl w:val="0"/>
                <w:numId w:val="1"/>
              </w:numPr>
              <w:spacing w:before="120" w:after="120" w:line="240" w:lineRule="auto"/>
              <w:ind w:left="312" w:hanging="284"/>
              <w:rPr>
                <w:rStyle w:val="SubtleEmphasis"/>
              </w:rPr>
            </w:pPr>
            <w:r w:rsidRPr="65EE2606">
              <w:rPr>
                <w:rStyle w:val="SubtleEmphasis"/>
              </w:rPr>
              <w:t>using online simulation software to conduct probability simulations to determine in the long run if events are complementary</w:t>
            </w:r>
          </w:p>
        </w:tc>
      </w:tr>
    </w:tbl>
    <w:p w14:paraId="23BFB91D" w14:textId="4FE0AE14" w:rsidR="0085567E" w:rsidRDefault="0085567E" w:rsidP="00123EE6">
      <w:pPr>
        <w:pStyle w:val="ACARA-Heading2"/>
      </w:pPr>
      <w:r>
        <w:rPr>
          <w:iCs/>
        </w:rPr>
        <w:br w:type="page"/>
      </w:r>
      <w:bookmarkStart w:id="8" w:name="_Toc101513585"/>
      <w:r w:rsidRPr="0063674D">
        <w:lastRenderedPageBreak/>
        <w:t>Year</w:t>
      </w:r>
      <w:r>
        <w:t xml:space="preserve"> 9</w:t>
      </w:r>
      <w:bookmarkEnd w:id="8"/>
      <w:r>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85567E" w14:paraId="1CDBD97D" w14:textId="77777777" w:rsidTr="4CAF8BE3">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0D2D45CF"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85567E" w14:paraId="589A12DE" w14:textId="77777777" w:rsidTr="4CAF8BE3">
        <w:tc>
          <w:tcPr>
            <w:tcW w:w="15126" w:type="dxa"/>
            <w:tcBorders>
              <w:top w:val="single" w:sz="4" w:space="0" w:color="auto"/>
              <w:left w:val="single" w:sz="4" w:space="0" w:color="auto"/>
              <w:bottom w:val="single" w:sz="4" w:space="0" w:color="auto"/>
              <w:right w:val="single" w:sz="4" w:space="0" w:color="auto"/>
            </w:tcBorders>
          </w:tcPr>
          <w:p w14:paraId="0129EDB0" w14:textId="2B47D42C" w:rsidR="00C60B0B" w:rsidRPr="00147B1C" w:rsidRDefault="00C60B0B" w:rsidP="00147B1C">
            <w:pPr>
              <w:pStyle w:val="ACARA-Levelandstandards"/>
              <w:rPr>
                <w:rStyle w:val="SubtleEmphasis"/>
                <w:iCs/>
              </w:rPr>
            </w:pPr>
            <w:r w:rsidRPr="006374EF">
              <w:rPr>
                <w:rStyle w:val="SubtleEmphasis"/>
              </w:rPr>
              <w:t>In Year 9, learning in Mathematics builds on each student’s prior learning and experiences. Students engage in a range of approaches to learning and doing mathematics that develop their understanding</w:t>
            </w:r>
            <w:r w:rsidR="00147B1C">
              <w:rPr>
                <w:rStyle w:val="SubtleEmphasis"/>
              </w:rPr>
              <w:t xml:space="preserve"> of</w:t>
            </w:r>
            <w:r w:rsidRPr="006374EF">
              <w:rPr>
                <w:rStyle w:val="SubtleEmphasis"/>
              </w:rPr>
              <w:t xml:space="preserve"> </w:t>
            </w:r>
            <w:r w:rsidR="007A79C7">
              <w:rPr>
                <w:rStyle w:val="SubtleEmphasis"/>
              </w:rPr>
              <w:t xml:space="preserve">and fluency with </w:t>
            </w:r>
            <w:r w:rsidRPr="006374EF">
              <w:rPr>
                <w:rStyle w:val="SubtleEmphasis"/>
              </w:rPr>
              <w:t>concepts, procedures and processes by making connections, reasoning</w:t>
            </w:r>
            <w:r w:rsidR="001F1D47">
              <w:rPr>
                <w:rStyle w:val="SubtleEmphasis"/>
              </w:rPr>
              <w:t>, problem-solving</w:t>
            </w:r>
            <w:r w:rsidRPr="006374EF">
              <w:rPr>
                <w:rStyle w:val="SubtleEmphasis"/>
              </w:rPr>
              <w:t xml:space="preserve"> and practice.</w:t>
            </w:r>
            <w:r w:rsidR="00147B1C">
              <w:rPr>
                <w:rStyle w:val="SubtleEmphasis"/>
              </w:rPr>
              <w:t xml:space="preserve"> </w:t>
            </w:r>
            <w:r w:rsidR="00147B1C" w:rsidRPr="00F5764D">
              <w:rPr>
                <w:lang w:val="en-US"/>
              </w:rPr>
              <w:t>Proficiency in mathematics</w:t>
            </w:r>
            <w:r w:rsidR="00147B1C" w:rsidRPr="00F5764D">
              <w:rPr>
                <w:color w:val="222222"/>
              </w:rPr>
              <w:t xml:space="preserve"> enables students to respond to familiar and unfamiliar situations by employing mathematical strategies to make informed decisions and solve problems efficiently.</w:t>
            </w:r>
          </w:p>
          <w:p w14:paraId="40902359" w14:textId="7589F8B6" w:rsidR="00C60B0B" w:rsidRPr="00265A84" w:rsidRDefault="00C60B0B" w:rsidP="00265A84">
            <w:pPr>
              <w:pStyle w:val="ACARA-Levelandstandards"/>
              <w:rPr>
                <w:rStyle w:val="SubtleEmphasis"/>
                <w:i/>
              </w:rPr>
            </w:pPr>
            <w:r w:rsidRPr="006374EF">
              <w:rPr>
                <w:rStyle w:val="SubtleEmphasis"/>
              </w:rPr>
              <w:t xml:space="preserve">Students further develop </w:t>
            </w:r>
            <w:r w:rsidR="00391043">
              <w:rPr>
                <w:rStyle w:val="SubtleEmphasis"/>
              </w:rPr>
              <w:t xml:space="preserve">proficiency and </w:t>
            </w:r>
            <w:r w:rsidRPr="006374EF">
              <w:rPr>
                <w:rStyle w:val="SubtleEmphasis"/>
              </w:rPr>
              <w:t xml:space="preserve">positive dispositions towards mathematics and its use as they: </w:t>
            </w:r>
          </w:p>
          <w:p w14:paraId="74A8DFD4" w14:textId="77777777" w:rsidR="00C60B0B" w:rsidRPr="00C06123" w:rsidRDefault="00C60B0B" w:rsidP="004F71FB">
            <w:pPr>
              <w:pStyle w:val="ListParagraph"/>
              <w:numPr>
                <w:ilvl w:val="0"/>
                <w:numId w:val="3"/>
              </w:numPr>
              <w:tabs>
                <w:tab w:val="num" w:pos="360"/>
              </w:tabs>
              <w:spacing w:after="120" w:line="240" w:lineRule="auto"/>
              <w:ind w:left="312" w:hanging="284"/>
              <w:contextualSpacing w:val="0"/>
              <w:textAlignment w:val="baseline"/>
              <w:rPr>
                <w:rStyle w:val="SubtleEmphasis"/>
                <w:i/>
              </w:rPr>
            </w:pPr>
            <w:r w:rsidRPr="00C06123">
              <w:rPr>
                <w:rStyle w:val="SubtleEmphasis"/>
              </w:rPr>
              <w:t>apply scientific notation in measurement contexts, routinely consider accuracy in measurement and work with absolute, relative and percentage errors in a range of different measurement contexts </w:t>
            </w:r>
          </w:p>
          <w:p w14:paraId="0D9FACCC" w14:textId="33B4E287" w:rsidR="00C60B0B" w:rsidRPr="00C06123" w:rsidRDefault="00C60B0B" w:rsidP="004F71FB">
            <w:pPr>
              <w:pStyle w:val="ListParagraph"/>
              <w:numPr>
                <w:ilvl w:val="0"/>
                <w:numId w:val="3"/>
              </w:numPr>
              <w:spacing w:after="120" w:line="240" w:lineRule="auto"/>
              <w:ind w:left="312" w:hanging="284"/>
              <w:contextualSpacing w:val="0"/>
              <w:textAlignment w:val="baseline"/>
              <w:rPr>
                <w:rStyle w:val="SubtleEmphasis"/>
              </w:rPr>
            </w:pPr>
            <w:r w:rsidRPr="00C06123">
              <w:rPr>
                <w:rStyle w:val="SubtleEmphasis"/>
              </w:rPr>
              <w:t>work with the real number line as a geometric model for real numbers that provides a continuous measurement scale</w:t>
            </w:r>
            <w:r w:rsidR="004C7464">
              <w:rPr>
                <w:rStyle w:val="SubtleEmphasis"/>
              </w:rPr>
              <w:t>;</w:t>
            </w:r>
            <w:r w:rsidRPr="00C06123">
              <w:rPr>
                <w:rStyle w:val="SubtleEmphasis"/>
              </w:rPr>
              <w:t xml:space="preserve"> locate different fractions exactly on the common scale of the real number line using scale and similarity</w:t>
            </w:r>
            <w:r w:rsidR="004C7464">
              <w:rPr>
                <w:rStyle w:val="SubtleEmphasis"/>
              </w:rPr>
              <w:t>,</w:t>
            </w:r>
            <w:r w:rsidRPr="00C06123">
              <w:rPr>
                <w:rStyle w:val="SubtleEmphasis"/>
              </w:rPr>
              <w:t> and locate some irrational square roots of natural numbers using Pythagoras’ theorem </w:t>
            </w:r>
          </w:p>
          <w:p w14:paraId="41B4CD6D" w14:textId="3D631A21" w:rsidR="00C60B0B" w:rsidRPr="00C06123" w:rsidRDefault="00C60B0B" w:rsidP="004F71FB">
            <w:pPr>
              <w:pStyle w:val="ListParagraph"/>
              <w:numPr>
                <w:ilvl w:val="0"/>
                <w:numId w:val="3"/>
              </w:numPr>
              <w:spacing w:after="120" w:line="240" w:lineRule="auto"/>
              <w:ind w:left="312" w:hanging="284"/>
              <w:contextualSpacing w:val="0"/>
              <w:textAlignment w:val="baseline"/>
              <w:rPr>
                <w:rStyle w:val="SubtleEmphasis"/>
              </w:rPr>
            </w:pPr>
            <w:r w:rsidRPr="00C06123">
              <w:rPr>
                <w:rStyle w:val="SubtleEmphasis"/>
              </w:rPr>
              <w:t>use linear and quadratic functions to model a broad range of phenomena and contexts, make predictions, and represent these using tables, graphs and algebra, including with the use of digital tools</w:t>
            </w:r>
          </w:p>
          <w:p w14:paraId="503994BB" w14:textId="77777777" w:rsidR="00C60B0B" w:rsidRPr="00C06123" w:rsidRDefault="00C60B0B" w:rsidP="004F71FB">
            <w:pPr>
              <w:pStyle w:val="ListParagraph"/>
              <w:numPr>
                <w:ilvl w:val="0"/>
                <w:numId w:val="3"/>
              </w:numPr>
              <w:spacing w:after="120" w:line="240" w:lineRule="auto"/>
              <w:ind w:left="312" w:hanging="284"/>
              <w:contextualSpacing w:val="0"/>
              <w:textAlignment w:val="baseline"/>
              <w:rPr>
                <w:rStyle w:val="SubtleEmphasis"/>
              </w:rPr>
            </w:pPr>
            <w:r w:rsidRPr="00C06123">
              <w:rPr>
                <w:rStyle w:val="SubtleEmphasis"/>
              </w:rPr>
              <w:t xml:space="preserve">manipulate algebraic expressions involving variables, exponents, and the expansion and factorisation of simple quadratic expressions using a variety of techniques including tables, diagrams, algorithms and digital tools </w:t>
            </w:r>
          </w:p>
          <w:p w14:paraId="4C0BA45F" w14:textId="1DEE2999" w:rsidR="00C60B0B" w:rsidRPr="00C06123" w:rsidRDefault="00C60B0B" w:rsidP="004F71FB">
            <w:pPr>
              <w:pStyle w:val="ListParagraph"/>
              <w:numPr>
                <w:ilvl w:val="0"/>
                <w:numId w:val="3"/>
              </w:numPr>
              <w:spacing w:after="120" w:line="240" w:lineRule="auto"/>
              <w:ind w:left="312" w:hanging="284"/>
              <w:contextualSpacing w:val="0"/>
              <w:textAlignment w:val="baseline"/>
              <w:rPr>
                <w:rStyle w:val="SubtleEmphasis"/>
              </w:rPr>
            </w:pPr>
            <w:r w:rsidRPr="00C06123">
              <w:rPr>
                <w:rStyle w:val="SubtleEmphasis"/>
              </w:rPr>
              <w:t>formulate and solve related linear and non-linear equations exactly or approximately using numerical, graphical and algebraic approaches </w:t>
            </w:r>
          </w:p>
          <w:p w14:paraId="75ADB390" w14:textId="602723E7" w:rsidR="00C60B0B" w:rsidRPr="00C06123" w:rsidRDefault="00C60B0B" w:rsidP="004F71FB">
            <w:pPr>
              <w:pStyle w:val="ListParagraph"/>
              <w:numPr>
                <w:ilvl w:val="0"/>
                <w:numId w:val="3"/>
              </w:numPr>
              <w:spacing w:after="120" w:line="240" w:lineRule="auto"/>
              <w:ind w:left="312" w:hanging="284"/>
              <w:contextualSpacing w:val="0"/>
              <w:textAlignment w:val="baseline"/>
              <w:rPr>
                <w:rStyle w:val="SubtleEmphasis"/>
              </w:rPr>
            </w:pPr>
            <w:r w:rsidRPr="00C06123">
              <w:rPr>
                <w:rStyle w:val="SubtleEmphasis"/>
              </w:rPr>
              <w:t>solve measurement problems about the surface area and volume of objects and apply formulas to solve problems</w:t>
            </w:r>
            <w:r w:rsidR="005B2F68">
              <w:rPr>
                <w:rStyle w:val="SubtleEmphasis"/>
              </w:rPr>
              <w:t>,</w:t>
            </w:r>
            <w:r w:rsidRPr="00C06123">
              <w:rPr>
                <w:rStyle w:val="SubtleEmphasis"/>
              </w:rPr>
              <w:t xml:space="preserve"> calculating these and related dimensions of objects as required</w:t>
            </w:r>
          </w:p>
          <w:p w14:paraId="23CEA076" w14:textId="58CFB3BE" w:rsidR="00C60B0B" w:rsidRPr="00C06123" w:rsidRDefault="00C60B0B" w:rsidP="004F71FB">
            <w:pPr>
              <w:pStyle w:val="ListParagraph"/>
              <w:numPr>
                <w:ilvl w:val="0"/>
                <w:numId w:val="3"/>
              </w:numPr>
              <w:spacing w:after="120" w:line="240" w:lineRule="auto"/>
              <w:ind w:left="312" w:hanging="284"/>
              <w:contextualSpacing w:val="0"/>
              <w:textAlignment w:val="baseline"/>
              <w:rPr>
                <w:rStyle w:val="SubtleEmphasis"/>
              </w:rPr>
            </w:pPr>
            <w:r w:rsidRPr="00C06123">
              <w:rPr>
                <w:rStyle w:val="SubtleEmphasis"/>
              </w:rPr>
              <w:t>use similarity, scale, trigonometry, enlargement transformations, the triangle inequality and Pythagoras’ theorem to solve practical problems using given sets of information</w:t>
            </w:r>
          </w:p>
          <w:p w14:paraId="48EEA02A" w14:textId="7191EF25" w:rsidR="00C60B0B" w:rsidRPr="00C06123" w:rsidRDefault="00C60B0B" w:rsidP="004F71FB">
            <w:pPr>
              <w:pStyle w:val="ListParagraph"/>
              <w:numPr>
                <w:ilvl w:val="0"/>
                <w:numId w:val="3"/>
              </w:numPr>
              <w:spacing w:after="120" w:line="240" w:lineRule="auto"/>
              <w:ind w:left="312" w:hanging="284"/>
              <w:contextualSpacing w:val="0"/>
              <w:textAlignment w:val="baseline"/>
              <w:rPr>
                <w:rStyle w:val="SubtleEmphasis"/>
              </w:rPr>
            </w:pPr>
            <w:r w:rsidRPr="68909F6F">
              <w:rPr>
                <w:rStyle w:val="SubtleEmphasis"/>
              </w:rPr>
              <w:t>investigate probabilities of compound events from two-step experiments and solve related problems</w:t>
            </w:r>
            <w:r w:rsidR="00146869">
              <w:rPr>
                <w:rStyle w:val="SubtleEmphasis"/>
              </w:rPr>
              <w:t>;</w:t>
            </w:r>
            <w:r w:rsidRPr="68909F6F">
              <w:rPr>
                <w:rStyle w:val="SubtleEmphasis"/>
              </w:rPr>
              <w:t xml:space="preserve"> use a variety of representations such as Venn diagrams, tree diagrams, two-way tables and grids to assist in determining the probabilities for these events</w:t>
            </w:r>
            <w:r w:rsidR="00146869">
              <w:rPr>
                <w:rStyle w:val="SubtleEmphasis"/>
              </w:rPr>
              <w:t>;</w:t>
            </w:r>
            <w:r w:rsidRPr="68909F6F">
              <w:rPr>
                <w:rStyle w:val="SubtleEmphasis"/>
              </w:rPr>
              <w:t> design experiments to gather empirical data about relative frequencies and use these to check their reasoning</w:t>
            </w:r>
          </w:p>
          <w:p w14:paraId="29846EC4" w14:textId="0DAB72B9" w:rsidR="0085567E" w:rsidRPr="00C06123" w:rsidRDefault="00C60B0B" w:rsidP="004F71FB">
            <w:pPr>
              <w:pStyle w:val="BodyText"/>
              <w:numPr>
                <w:ilvl w:val="0"/>
                <w:numId w:val="3"/>
              </w:numPr>
              <w:spacing w:before="120" w:after="120" w:line="240" w:lineRule="auto"/>
              <w:ind w:left="312" w:right="23" w:hanging="284"/>
              <w:rPr>
                <w:color w:val="auto"/>
                <w:sz w:val="20"/>
              </w:rPr>
            </w:pPr>
            <w:r w:rsidRPr="00C06123">
              <w:rPr>
                <w:rStyle w:val="SubtleEmphasis"/>
              </w:rPr>
              <w:t xml:space="preserve">compare multiple numerical data </w:t>
            </w:r>
            <w:r w:rsidR="00DE1F34">
              <w:rPr>
                <w:rStyle w:val="SubtleEmphasis"/>
              </w:rPr>
              <w:t>sub</w:t>
            </w:r>
            <w:r w:rsidRPr="00C06123">
              <w:rPr>
                <w:rStyle w:val="SubtleEmphasis"/>
              </w:rPr>
              <w:t>sets in context and analyse their distributions with consideration of symmetry and skew</w:t>
            </w:r>
            <w:r w:rsidR="00346B23">
              <w:rPr>
                <w:rStyle w:val="SubtleEmphasis"/>
              </w:rPr>
              <w:t xml:space="preserve">; </w:t>
            </w:r>
            <w:r w:rsidRPr="00C06123">
              <w:rPr>
                <w:rStyle w:val="SubtleEmphasis"/>
              </w:rPr>
              <w:t>justify their choice of data representation with respect to data types and context</w:t>
            </w:r>
            <w:r w:rsidR="00346B23">
              <w:rPr>
                <w:rStyle w:val="SubtleEmphasis"/>
              </w:rPr>
              <w:t>,</w:t>
            </w:r>
            <w:r w:rsidRPr="00C06123">
              <w:rPr>
                <w:rStyle w:val="SubtleEmphasis"/>
              </w:rPr>
              <w:t xml:space="preserve"> and critically review the statistical presentation of data and related arguments of others.  </w:t>
            </w:r>
          </w:p>
        </w:tc>
      </w:tr>
      <w:tr w:rsidR="0085567E" w14:paraId="146814A0" w14:textId="77777777" w:rsidTr="4CAF8BE3">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29D2BB4C"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85567E" w14:paraId="075A361E" w14:textId="77777777" w:rsidTr="4CAF8BE3">
        <w:tc>
          <w:tcPr>
            <w:tcW w:w="15126" w:type="dxa"/>
            <w:tcBorders>
              <w:top w:val="single" w:sz="4" w:space="0" w:color="auto"/>
              <w:left w:val="single" w:sz="4" w:space="0" w:color="auto"/>
              <w:bottom w:val="single" w:sz="4" w:space="0" w:color="auto"/>
              <w:right w:val="single" w:sz="4" w:space="0" w:color="auto"/>
            </w:tcBorders>
          </w:tcPr>
          <w:p w14:paraId="0C34B683" w14:textId="3C57B0C8" w:rsidR="00D6174D" w:rsidRPr="00C06123" w:rsidRDefault="43E56ED6" w:rsidP="4CAF8BE3">
            <w:pPr>
              <w:spacing w:after="120" w:line="240" w:lineRule="auto"/>
              <w:ind w:left="23" w:right="23"/>
              <w:textAlignment w:val="baseline"/>
              <w:rPr>
                <w:rStyle w:val="SubtleEmphasis"/>
                <w:i w:val="0"/>
                <w:iCs w:val="0"/>
              </w:rPr>
            </w:pPr>
            <w:r w:rsidRPr="4CAF8BE3">
              <w:rPr>
                <w:rStyle w:val="SubtleEmphasis"/>
                <w:i w:val="0"/>
                <w:iCs w:val="0"/>
              </w:rPr>
              <w:t xml:space="preserve">By the end of Year 9, students </w:t>
            </w:r>
            <w:r w:rsidR="00DE1670">
              <w:rPr>
                <w:rStyle w:val="SubtleEmphasis"/>
                <w:i w:val="0"/>
                <w:iCs w:val="0"/>
              </w:rPr>
              <w:t xml:space="preserve">recognise and </w:t>
            </w:r>
            <w:r w:rsidRPr="4CAF8BE3">
              <w:rPr>
                <w:rStyle w:val="SubtleEmphasis"/>
                <w:i w:val="0"/>
                <w:iCs w:val="0"/>
              </w:rPr>
              <w:t xml:space="preserve">use </w:t>
            </w:r>
            <w:r w:rsidR="00DE1670">
              <w:rPr>
                <w:rStyle w:val="SubtleEmphasis"/>
                <w:i w:val="0"/>
                <w:iCs w:val="0"/>
              </w:rPr>
              <w:t xml:space="preserve">rational and irrational </w:t>
            </w:r>
            <w:r w:rsidRPr="4CAF8BE3">
              <w:rPr>
                <w:rStyle w:val="SubtleEmphasis"/>
                <w:i w:val="0"/>
                <w:iCs w:val="0"/>
              </w:rPr>
              <w:t>numbers to solve problems. They</w:t>
            </w:r>
            <w:r w:rsidR="4E48C6B6" w:rsidRPr="4CAF8BE3">
              <w:rPr>
                <w:rStyle w:val="SubtleEmphasis"/>
                <w:i w:val="0"/>
                <w:iCs w:val="0"/>
              </w:rPr>
              <w:t xml:space="preserve"> </w:t>
            </w:r>
            <w:r w:rsidRPr="4CAF8BE3">
              <w:rPr>
                <w:rStyle w:val="SubtleEmphasis"/>
                <w:i w:val="0"/>
                <w:iCs w:val="0"/>
              </w:rPr>
              <w:t>extend and apply the</w:t>
            </w:r>
            <w:r w:rsidR="4E48C6B6" w:rsidRPr="4CAF8BE3">
              <w:rPr>
                <w:rStyle w:val="SubtleEmphasis"/>
                <w:i w:val="0"/>
                <w:iCs w:val="0"/>
              </w:rPr>
              <w:t xml:space="preserve"> </w:t>
            </w:r>
            <w:r w:rsidRPr="4CAF8BE3">
              <w:rPr>
                <w:rStyle w:val="SubtleEmphasis"/>
                <w:i w:val="0"/>
                <w:iCs w:val="0"/>
              </w:rPr>
              <w:t>exponent laws with positive integers</w:t>
            </w:r>
            <w:r w:rsidR="4E48C6B6" w:rsidRPr="4CAF8BE3">
              <w:rPr>
                <w:rStyle w:val="SubtleEmphasis"/>
                <w:i w:val="0"/>
                <w:iCs w:val="0"/>
              </w:rPr>
              <w:t xml:space="preserve"> </w:t>
            </w:r>
            <w:r w:rsidRPr="4CAF8BE3">
              <w:rPr>
                <w:rStyle w:val="SubtleEmphasis"/>
                <w:i w:val="0"/>
                <w:iCs w:val="0"/>
              </w:rPr>
              <w:t xml:space="preserve">to variables. </w:t>
            </w:r>
            <w:r w:rsidR="7515090C" w:rsidRPr="4CAF8BE3">
              <w:rPr>
                <w:rStyle w:val="SubtleEmphasis"/>
                <w:i w:val="0"/>
                <w:iCs w:val="0"/>
              </w:rPr>
              <w:t>Students expand binomial products, and factorise monic quadratic expressions.</w:t>
            </w:r>
            <w:r w:rsidR="288C2129" w:rsidRPr="4CAF8BE3">
              <w:rPr>
                <w:rStyle w:val="SubtleEmphasis"/>
                <w:i w:val="0"/>
                <w:iCs w:val="0"/>
              </w:rPr>
              <w:t xml:space="preserve"> </w:t>
            </w:r>
            <w:r w:rsidRPr="4CAF8BE3">
              <w:rPr>
                <w:rStyle w:val="SubtleEmphasis"/>
                <w:i w:val="0"/>
                <w:iCs w:val="0"/>
              </w:rPr>
              <w:t xml:space="preserve">They find the distance between </w:t>
            </w:r>
            <w:r w:rsidR="68728306" w:rsidRPr="4CAF8BE3">
              <w:rPr>
                <w:rStyle w:val="SubtleEmphasis"/>
                <w:i w:val="0"/>
                <w:iCs w:val="0"/>
              </w:rPr>
              <w:t>2</w:t>
            </w:r>
            <w:r w:rsidRPr="4CAF8BE3">
              <w:rPr>
                <w:rStyle w:val="SubtleEmphasis"/>
                <w:i w:val="0"/>
                <w:iCs w:val="0"/>
              </w:rPr>
              <w:t xml:space="preserve"> points on the Cartesian plane</w:t>
            </w:r>
            <w:r w:rsidR="3983D546" w:rsidRPr="4CAF8BE3">
              <w:rPr>
                <w:rStyle w:val="SubtleEmphasis"/>
                <w:i w:val="0"/>
                <w:iCs w:val="0"/>
              </w:rPr>
              <w:t>,</w:t>
            </w:r>
            <w:r w:rsidRPr="4CAF8BE3">
              <w:rPr>
                <w:rStyle w:val="SubtleEmphasis"/>
                <w:i w:val="0"/>
                <w:iCs w:val="0"/>
              </w:rPr>
              <w:t xml:space="preserve"> and the gradient and midpoint of a line segment. Students </w:t>
            </w:r>
            <w:r w:rsidR="00FC70C1">
              <w:rPr>
                <w:rStyle w:val="SubtleEmphasis"/>
                <w:i w:val="0"/>
                <w:iCs w:val="0"/>
              </w:rPr>
              <w:t xml:space="preserve">use mathematical </w:t>
            </w:r>
            <w:r w:rsidRPr="4CAF8BE3">
              <w:rPr>
                <w:rStyle w:val="SubtleEmphasis"/>
                <w:i w:val="0"/>
                <w:iCs w:val="0"/>
              </w:rPr>
              <w:t>model</w:t>
            </w:r>
            <w:r w:rsidR="00FC70C1">
              <w:rPr>
                <w:rStyle w:val="SubtleEmphasis"/>
                <w:i w:val="0"/>
                <w:iCs w:val="0"/>
              </w:rPr>
              <w:t>ling to solve problems</w:t>
            </w:r>
            <w:r w:rsidRPr="4CAF8BE3">
              <w:rPr>
                <w:rStyle w:val="SubtleEmphasis"/>
                <w:i w:val="0"/>
                <w:iCs w:val="0"/>
              </w:rPr>
              <w:t xml:space="preserve"> involving change</w:t>
            </w:r>
            <w:r w:rsidR="004F740C">
              <w:rPr>
                <w:rStyle w:val="SubtleEmphasis"/>
                <w:i w:val="0"/>
                <w:iCs w:val="0"/>
              </w:rPr>
              <w:t xml:space="preserve"> in </w:t>
            </w:r>
            <w:r w:rsidR="004F740C" w:rsidRPr="4CAF8BE3">
              <w:rPr>
                <w:rStyle w:val="SubtleEmphasis"/>
                <w:i w:val="0"/>
                <w:iCs w:val="0"/>
              </w:rPr>
              <w:t xml:space="preserve">financial and other </w:t>
            </w:r>
            <w:r w:rsidR="001E2123">
              <w:rPr>
                <w:rStyle w:val="SubtleEmphasis"/>
                <w:i w:val="0"/>
                <w:iCs w:val="0"/>
              </w:rPr>
              <w:t xml:space="preserve">applied </w:t>
            </w:r>
            <w:r w:rsidR="004F740C">
              <w:rPr>
                <w:rStyle w:val="SubtleEmphasis"/>
                <w:i w:val="0"/>
                <w:iCs w:val="0"/>
              </w:rPr>
              <w:t>contexts</w:t>
            </w:r>
            <w:r w:rsidR="3983D546" w:rsidRPr="4CAF8BE3">
              <w:rPr>
                <w:rStyle w:val="SubtleEmphasis"/>
                <w:i w:val="0"/>
                <w:iCs w:val="0"/>
              </w:rPr>
              <w:t>,</w:t>
            </w:r>
            <w:r w:rsidRPr="4CAF8BE3">
              <w:rPr>
                <w:rStyle w:val="SubtleEmphasis"/>
                <w:i w:val="0"/>
                <w:iCs w:val="0"/>
              </w:rPr>
              <w:t xml:space="preserve"> choosing to </w:t>
            </w:r>
            <w:r w:rsidRPr="4CAF8BE3">
              <w:rPr>
                <w:rStyle w:val="SubtleEmphasis"/>
                <w:i w:val="0"/>
                <w:iCs w:val="0"/>
              </w:rPr>
              <w:lastRenderedPageBreak/>
              <w:t>use linear and quadratic functions. They graph quadratic functions and solve monic quadratic equations with integer roots algebraically. Students describe the effects of variation of parameters on functions and relations</w:t>
            </w:r>
            <w:r w:rsidR="4C94B308" w:rsidRPr="4CAF8BE3">
              <w:rPr>
                <w:rStyle w:val="SubtleEmphasis"/>
                <w:i w:val="0"/>
                <w:iCs w:val="0"/>
              </w:rPr>
              <w:t>,</w:t>
            </w:r>
            <w:r w:rsidRPr="4CAF8BE3">
              <w:rPr>
                <w:rStyle w:val="SubtleEmphasis"/>
                <w:i w:val="0"/>
                <w:iCs w:val="0"/>
              </w:rPr>
              <w:t xml:space="preserve"> using digital tools</w:t>
            </w:r>
            <w:r w:rsidR="4C94B308" w:rsidRPr="4CAF8BE3">
              <w:rPr>
                <w:rStyle w:val="SubtleEmphasis"/>
                <w:i w:val="0"/>
                <w:iCs w:val="0"/>
              </w:rPr>
              <w:t>,</w:t>
            </w:r>
            <w:r w:rsidRPr="4CAF8BE3">
              <w:rPr>
                <w:rStyle w:val="SubtleEmphasis"/>
                <w:i w:val="0"/>
                <w:iCs w:val="0"/>
              </w:rPr>
              <w:t xml:space="preserve"> and make connections between their graphical and algebraic representations.</w:t>
            </w:r>
          </w:p>
          <w:p w14:paraId="5D4A72EA" w14:textId="70EC76EC" w:rsidR="00D6174D" w:rsidRPr="00DC3277" w:rsidRDefault="00D6174D" w:rsidP="00265A84">
            <w:pPr>
              <w:spacing w:after="120" w:line="240" w:lineRule="auto"/>
              <w:ind w:left="23" w:right="23"/>
              <w:textAlignment w:val="baseline"/>
              <w:rPr>
                <w:rStyle w:val="SubtleEmphasis"/>
                <w:i w:val="0"/>
              </w:rPr>
            </w:pPr>
            <w:r w:rsidRPr="00C06123">
              <w:rPr>
                <w:rStyle w:val="SubtleEmphasis"/>
                <w:i w:val="0"/>
              </w:rPr>
              <w:t>They</w:t>
            </w:r>
            <w:r w:rsidR="00626F0C">
              <w:rPr>
                <w:rStyle w:val="SubtleEmphasis"/>
                <w:i w:val="0"/>
              </w:rPr>
              <w:t xml:space="preserve"> </w:t>
            </w:r>
            <w:r w:rsidRPr="00C06123">
              <w:rPr>
                <w:rStyle w:val="SubtleEmphasis"/>
                <w:i w:val="0"/>
              </w:rPr>
              <w:t>apply formulas to solve</w:t>
            </w:r>
            <w:r w:rsidR="00626F0C">
              <w:rPr>
                <w:rStyle w:val="SubtleEmphasis"/>
                <w:i w:val="0"/>
              </w:rPr>
              <w:t xml:space="preserve"> </w:t>
            </w:r>
            <w:r w:rsidRPr="00C06123">
              <w:rPr>
                <w:rStyle w:val="SubtleEmphasis"/>
                <w:i w:val="0"/>
              </w:rPr>
              <w:t>problems</w:t>
            </w:r>
            <w:r w:rsidR="00626F0C">
              <w:rPr>
                <w:rStyle w:val="SubtleEmphasis"/>
                <w:i w:val="0"/>
              </w:rPr>
              <w:t xml:space="preserve"> </w:t>
            </w:r>
            <w:r w:rsidRPr="00C06123">
              <w:rPr>
                <w:rStyle w:val="SubtleEmphasis"/>
                <w:i w:val="0"/>
              </w:rPr>
              <w:t>involving the surface area and volume of</w:t>
            </w:r>
            <w:r w:rsidR="00626F0C">
              <w:rPr>
                <w:rStyle w:val="SubtleEmphasis"/>
                <w:i w:val="0"/>
              </w:rPr>
              <w:t xml:space="preserve"> </w:t>
            </w:r>
            <w:r w:rsidRPr="00C06123">
              <w:rPr>
                <w:rStyle w:val="SubtleEmphasis"/>
                <w:i w:val="0"/>
              </w:rPr>
              <w:t>right prisms and</w:t>
            </w:r>
            <w:r w:rsidR="00626F0C">
              <w:rPr>
                <w:rStyle w:val="SubtleEmphasis"/>
                <w:i w:val="0"/>
              </w:rPr>
              <w:t xml:space="preserve"> </w:t>
            </w:r>
            <w:r w:rsidRPr="00C06123">
              <w:rPr>
                <w:rStyle w:val="SubtleEmphasis"/>
                <w:i w:val="0"/>
              </w:rPr>
              <w:t>cylinders.</w:t>
            </w:r>
            <w:r w:rsidR="00626F0C">
              <w:rPr>
                <w:rStyle w:val="SubtleEmphasis"/>
                <w:i w:val="0"/>
              </w:rPr>
              <w:t xml:space="preserve"> </w:t>
            </w:r>
            <w:r w:rsidRPr="00C06123">
              <w:rPr>
                <w:rStyle w:val="SubtleEmphasis"/>
                <w:i w:val="0"/>
              </w:rPr>
              <w:t>Students solve problems involving ratio, similarity and scale in two-dimensional situations. They determine percentage errors in measurements. Students apply Pythagoras’ theorem and use trigonometric ratios to solve problems involving right</w:t>
            </w:r>
            <w:r w:rsidR="00AD6E72">
              <w:rPr>
                <w:rStyle w:val="SubtleEmphasis"/>
                <w:i w:val="0"/>
              </w:rPr>
              <w:t>-</w:t>
            </w:r>
            <w:r w:rsidRPr="00C06123">
              <w:rPr>
                <w:rStyle w:val="SubtleEmphasis"/>
                <w:i w:val="0"/>
              </w:rPr>
              <w:t xml:space="preserve">angled triangles. They </w:t>
            </w:r>
            <w:r w:rsidR="00D9197D">
              <w:rPr>
                <w:rStyle w:val="SubtleEmphasis"/>
                <w:i w:val="0"/>
              </w:rPr>
              <w:t xml:space="preserve">use mathematical </w:t>
            </w:r>
            <w:r w:rsidRPr="00C06123">
              <w:rPr>
                <w:rStyle w:val="SubtleEmphasis"/>
                <w:i w:val="0"/>
              </w:rPr>
              <w:t>model</w:t>
            </w:r>
            <w:r w:rsidR="00D9197D">
              <w:rPr>
                <w:rStyle w:val="SubtleEmphasis"/>
                <w:i w:val="0"/>
              </w:rPr>
              <w:t xml:space="preserve">ling to solve </w:t>
            </w:r>
            <w:r w:rsidR="006B4562">
              <w:rPr>
                <w:rStyle w:val="SubtleEmphasis"/>
                <w:i w:val="0"/>
              </w:rPr>
              <w:t xml:space="preserve">practical </w:t>
            </w:r>
            <w:r w:rsidR="00D9197D">
              <w:rPr>
                <w:rStyle w:val="SubtleEmphasis"/>
                <w:i w:val="0"/>
              </w:rPr>
              <w:t>problems involving</w:t>
            </w:r>
            <w:r w:rsidRPr="00C06123">
              <w:rPr>
                <w:rStyle w:val="SubtleEmphasis"/>
                <w:i w:val="0"/>
              </w:rPr>
              <w:t xml:space="preserve"> direct proportion, ratio and scale</w:t>
            </w:r>
            <w:r w:rsidR="00AD6E72">
              <w:rPr>
                <w:rStyle w:val="SubtleEmphasis"/>
                <w:i w:val="0"/>
              </w:rPr>
              <w:t>,</w:t>
            </w:r>
            <w:r w:rsidRPr="00C06123">
              <w:rPr>
                <w:rStyle w:val="SubtleEmphasis"/>
                <w:i w:val="0"/>
              </w:rPr>
              <w:t xml:space="preserve"> evaluating the model and communicating their methods and</w:t>
            </w:r>
            <w:r w:rsidR="00AD6E72">
              <w:rPr>
                <w:rStyle w:val="SubtleEmphasis"/>
                <w:i w:val="0"/>
              </w:rPr>
              <w:t xml:space="preserve"> </w:t>
            </w:r>
            <w:r w:rsidRPr="00C06123">
              <w:rPr>
                <w:rStyle w:val="SubtleEmphasis"/>
                <w:i w:val="0"/>
              </w:rPr>
              <w:t>findings.</w:t>
            </w:r>
            <w:r w:rsidR="00626F0C">
              <w:rPr>
                <w:rStyle w:val="SubtleEmphasis"/>
                <w:i w:val="0"/>
              </w:rPr>
              <w:t xml:space="preserve"> </w:t>
            </w:r>
            <w:r w:rsidRPr="00C06123">
              <w:rPr>
                <w:rStyle w:val="SubtleEmphasis"/>
                <w:i w:val="0"/>
              </w:rPr>
              <w:t>Students express small and large numbers in scientific notation. They apply</w:t>
            </w:r>
            <w:r w:rsidR="00626F0C">
              <w:rPr>
                <w:rStyle w:val="SubtleEmphasis"/>
                <w:i w:val="0"/>
              </w:rPr>
              <w:t xml:space="preserve"> </w:t>
            </w:r>
            <w:r w:rsidRPr="00C06123">
              <w:rPr>
                <w:rStyle w:val="SubtleEmphasis"/>
                <w:i w:val="0"/>
              </w:rPr>
              <w:t xml:space="preserve">the </w:t>
            </w:r>
            <w:r w:rsidRPr="00DC3277">
              <w:rPr>
                <w:rStyle w:val="SubtleEmphasis"/>
                <w:i w:val="0"/>
              </w:rPr>
              <w:t>enlargement transformation to images of shapes and objects</w:t>
            </w:r>
            <w:r w:rsidR="00626F0C" w:rsidRPr="00DC3277">
              <w:rPr>
                <w:rStyle w:val="SubtleEmphasis"/>
                <w:i w:val="0"/>
              </w:rPr>
              <w:t>,</w:t>
            </w:r>
            <w:r w:rsidRPr="00DC3277">
              <w:rPr>
                <w:rStyle w:val="SubtleEmphasis"/>
                <w:i w:val="0"/>
              </w:rPr>
              <w:t xml:space="preserve"> and interpret results.</w:t>
            </w:r>
            <w:r w:rsidR="00626F0C" w:rsidRPr="00DC3277">
              <w:rPr>
                <w:rStyle w:val="SubtleEmphasis"/>
                <w:i w:val="0"/>
              </w:rPr>
              <w:t xml:space="preserve"> </w:t>
            </w:r>
            <w:r w:rsidRPr="00DC3277">
              <w:rPr>
                <w:rStyle w:val="SubtleEmphasis"/>
                <w:i w:val="0"/>
              </w:rPr>
              <w:t>Students</w:t>
            </w:r>
            <w:r w:rsidR="00626F0C" w:rsidRPr="00DC3277">
              <w:rPr>
                <w:rStyle w:val="SubtleEmphasis"/>
                <w:i w:val="0"/>
              </w:rPr>
              <w:t xml:space="preserve"> </w:t>
            </w:r>
            <w:r w:rsidRPr="00DC3277">
              <w:rPr>
                <w:rStyle w:val="SubtleEmphasis"/>
                <w:i w:val="0"/>
              </w:rPr>
              <w:t xml:space="preserve">design, use and test algorithms based on geometric constructions or theorems.  </w:t>
            </w:r>
          </w:p>
          <w:p w14:paraId="0CED5172" w14:textId="4E92E0FE" w:rsidR="0085567E" w:rsidRPr="001B539C" w:rsidRDefault="00C64107">
            <w:pPr>
              <w:pStyle w:val="BodyText"/>
              <w:spacing w:before="120" w:after="120" w:line="240" w:lineRule="auto"/>
              <w:ind w:left="23" w:right="23"/>
              <w:rPr>
                <w:color w:val="auto"/>
                <w:sz w:val="20"/>
              </w:rPr>
            </w:pPr>
            <w:r>
              <w:rPr>
                <w:rStyle w:val="SubtleEmphasis"/>
              </w:rPr>
              <w:t xml:space="preserve">They </w:t>
            </w:r>
            <w:r w:rsidR="00D6174D" w:rsidRPr="00C06123">
              <w:rPr>
                <w:rStyle w:val="SubtleEmphasis"/>
              </w:rPr>
              <w:t>compare and</w:t>
            </w:r>
            <w:r w:rsidR="00626F0C">
              <w:rPr>
                <w:rStyle w:val="SubtleEmphasis"/>
              </w:rPr>
              <w:t xml:space="preserve"> </w:t>
            </w:r>
            <w:r w:rsidR="00D6174D" w:rsidRPr="00C06123">
              <w:rPr>
                <w:rStyle w:val="SubtleEmphasis"/>
              </w:rPr>
              <w:t>analyse</w:t>
            </w:r>
            <w:r w:rsidR="00626F0C">
              <w:rPr>
                <w:rStyle w:val="SubtleEmphasis"/>
              </w:rPr>
              <w:t xml:space="preserve"> </w:t>
            </w:r>
            <w:r w:rsidR="00D6174D" w:rsidRPr="00C06123">
              <w:rPr>
                <w:rStyle w:val="SubtleEmphasis"/>
              </w:rPr>
              <w:t>the distributions of multiple</w:t>
            </w:r>
            <w:r w:rsidR="00626F0C">
              <w:rPr>
                <w:rStyle w:val="SubtleEmphasis"/>
              </w:rPr>
              <w:t xml:space="preserve"> </w:t>
            </w:r>
            <w:r w:rsidR="00D6174D" w:rsidRPr="00C06123">
              <w:rPr>
                <w:rStyle w:val="SubtleEmphasis"/>
              </w:rPr>
              <w:t>numerical data sets,</w:t>
            </w:r>
            <w:r w:rsidR="00626F0C">
              <w:rPr>
                <w:rStyle w:val="SubtleEmphasis"/>
              </w:rPr>
              <w:t xml:space="preserve"> </w:t>
            </w:r>
            <w:r w:rsidR="00D6174D" w:rsidRPr="00C06123">
              <w:rPr>
                <w:rStyle w:val="SubtleEmphasis"/>
              </w:rPr>
              <w:t>choos</w:t>
            </w:r>
            <w:r w:rsidR="00374439">
              <w:rPr>
                <w:rStyle w:val="SubtleEmphasis"/>
              </w:rPr>
              <w:t>e</w:t>
            </w:r>
            <w:r w:rsidR="00D6174D" w:rsidRPr="00C06123">
              <w:rPr>
                <w:rStyle w:val="SubtleEmphasis"/>
              </w:rPr>
              <w:t xml:space="preserve"> representations</w:t>
            </w:r>
            <w:r w:rsidR="00626F0C">
              <w:rPr>
                <w:rStyle w:val="SubtleEmphasis"/>
              </w:rPr>
              <w:t>,</w:t>
            </w:r>
            <w:r w:rsidR="00374439">
              <w:rPr>
                <w:rStyle w:val="SubtleEmphasis"/>
              </w:rPr>
              <w:t xml:space="preserve"> </w:t>
            </w:r>
            <w:r w:rsidR="00D6174D" w:rsidRPr="00C06123">
              <w:rPr>
                <w:rStyle w:val="SubtleEmphasis"/>
              </w:rPr>
              <w:t>descri</w:t>
            </w:r>
            <w:r w:rsidR="00374439">
              <w:rPr>
                <w:rStyle w:val="SubtleEmphasis"/>
              </w:rPr>
              <w:t>be</w:t>
            </w:r>
            <w:r w:rsidR="00626F0C">
              <w:rPr>
                <w:rStyle w:val="SubtleEmphasis"/>
              </w:rPr>
              <w:t xml:space="preserve"> </w:t>
            </w:r>
            <w:r w:rsidR="00D6174D" w:rsidRPr="00C06123">
              <w:rPr>
                <w:rStyle w:val="SubtleEmphasis"/>
              </w:rPr>
              <w:t>features of</w:t>
            </w:r>
            <w:r w:rsidR="00626F0C">
              <w:rPr>
                <w:rStyle w:val="SubtleEmphasis"/>
              </w:rPr>
              <w:t xml:space="preserve"> </w:t>
            </w:r>
            <w:r w:rsidR="00D6174D" w:rsidRPr="00C06123">
              <w:rPr>
                <w:rStyle w:val="SubtleEmphasis"/>
              </w:rPr>
              <w:t>these</w:t>
            </w:r>
            <w:r w:rsidR="00626F0C">
              <w:rPr>
                <w:rStyle w:val="SubtleEmphasis"/>
              </w:rPr>
              <w:t xml:space="preserve"> </w:t>
            </w:r>
            <w:r w:rsidR="00D6174D" w:rsidRPr="00C06123">
              <w:rPr>
                <w:rStyle w:val="SubtleEmphasis"/>
              </w:rPr>
              <w:t>data sets using summary statistics</w:t>
            </w:r>
            <w:r w:rsidR="00374439">
              <w:rPr>
                <w:rStyle w:val="SubtleEmphasis"/>
              </w:rPr>
              <w:t xml:space="preserve"> and</w:t>
            </w:r>
            <w:r w:rsidR="00D6174D" w:rsidRPr="00C06123">
              <w:rPr>
                <w:rStyle w:val="SubtleEmphasis"/>
              </w:rPr>
              <w:t xml:space="preserve"> the shape of distributions</w:t>
            </w:r>
            <w:r w:rsidR="00374439">
              <w:rPr>
                <w:rStyle w:val="SubtleEmphasis"/>
              </w:rPr>
              <w:t>,</w:t>
            </w:r>
            <w:r w:rsidR="00D6174D" w:rsidRPr="00C06123">
              <w:rPr>
                <w:rStyle w:val="SubtleEmphasis"/>
              </w:rPr>
              <w:t xml:space="preserve"> and consider the effect of outliers.</w:t>
            </w:r>
            <w:r w:rsidR="00626F0C">
              <w:rPr>
                <w:rStyle w:val="SubtleEmphasis"/>
              </w:rPr>
              <w:t xml:space="preserve"> </w:t>
            </w:r>
            <w:r>
              <w:rPr>
                <w:rStyle w:val="SubtleEmphasis"/>
              </w:rPr>
              <w:t xml:space="preserve">Students </w:t>
            </w:r>
            <w:r w:rsidR="00D6174D" w:rsidRPr="00C06123">
              <w:rPr>
                <w:rStyle w:val="SubtleEmphasis"/>
              </w:rPr>
              <w:t>explain how sampling techniques and</w:t>
            </w:r>
            <w:r w:rsidR="00626F0C">
              <w:rPr>
                <w:rStyle w:val="SubtleEmphasis"/>
              </w:rPr>
              <w:t xml:space="preserve"> </w:t>
            </w:r>
            <w:r w:rsidR="00D6174D" w:rsidRPr="00C06123">
              <w:rPr>
                <w:rStyle w:val="SubtleEmphasis"/>
              </w:rPr>
              <w:t>representation</w:t>
            </w:r>
            <w:r w:rsidR="00626F0C">
              <w:rPr>
                <w:rStyle w:val="SubtleEmphasis"/>
              </w:rPr>
              <w:t xml:space="preserve"> </w:t>
            </w:r>
            <w:r w:rsidR="00D6174D" w:rsidRPr="00C06123">
              <w:rPr>
                <w:rStyle w:val="SubtleEmphasis"/>
              </w:rPr>
              <w:t>can be used to</w:t>
            </w:r>
            <w:r w:rsidR="00626F0C">
              <w:rPr>
                <w:rStyle w:val="SubtleEmphasis"/>
              </w:rPr>
              <w:t xml:space="preserve"> </w:t>
            </w:r>
            <w:r w:rsidR="00D6174D" w:rsidRPr="00C06123">
              <w:rPr>
                <w:rStyle w:val="SubtleEmphasis"/>
              </w:rPr>
              <w:t>support or</w:t>
            </w:r>
            <w:r w:rsidR="00626F0C">
              <w:rPr>
                <w:rStyle w:val="SubtleEmphasis"/>
              </w:rPr>
              <w:t xml:space="preserve"> </w:t>
            </w:r>
            <w:r w:rsidR="00D6174D" w:rsidRPr="00C06123">
              <w:rPr>
                <w:rStyle w:val="SubtleEmphasis"/>
              </w:rPr>
              <w:t>question</w:t>
            </w:r>
            <w:r w:rsidR="00626F0C">
              <w:rPr>
                <w:rStyle w:val="SubtleEmphasis"/>
              </w:rPr>
              <w:t xml:space="preserve"> </w:t>
            </w:r>
            <w:r w:rsidR="00D6174D" w:rsidRPr="00C06123">
              <w:rPr>
                <w:rStyle w:val="SubtleEmphasis"/>
              </w:rPr>
              <w:t>conclusions</w:t>
            </w:r>
            <w:r w:rsidR="00626F0C">
              <w:rPr>
                <w:rStyle w:val="SubtleEmphasis"/>
              </w:rPr>
              <w:t xml:space="preserve"> </w:t>
            </w:r>
            <w:r w:rsidR="00D6174D" w:rsidRPr="00C06123">
              <w:rPr>
                <w:rStyle w:val="SubtleEmphasis"/>
              </w:rPr>
              <w:t>or to promote a</w:t>
            </w:r>
            <w:r w:rsidR="00626F0C">
              <w:rPr>
                <w:rStyle w:val="SubtleEmphasis"/>
              </w:rPr>
              <w:t xml:space="preserve"> </w:t>
            </w:r>
            <w:r w:rsidR="00D6174D" w:rsidRPr="00C06123">
              <w:rPr>
                <w:rStyle w:val="SubtleEmphasis"/>
              </w:rPr>
              <w:t>point</w:t>
            </w:r>
            <w:r w:rsidR="00626F0C">
              <w:rPr>
                <w:rStyle w:val="SubtleEmphasis"/>
              </w:rPr>
              <w:t xml:space="preserve"> </w:t>
            </w:r>
            <w:r w:rsidR="00D6174D" w:rsidRPr="00C06123">
              <w:rPr>
                <w:rStyle w:val="SubtleEmphasis"/>
              </w:rPr>
              <w:t xml:space="preserve">of view. </w:t>
            </w:r>
            <w:r>
              <w:rPr>
                <w:rStyle w:val="SubtleEmphasis"/>
              </w:rPr>
              <w:t xml:space="preserve">They </w:t>
            </w:r>
            <w:r w:rsidR="00D6174D" w:rsidRPr="00C06123">
              <w:rPr>
                <w:rStyle w:val="SubtleEmphasis"/>
              </w:rPr>
              <w:t>determine</w:t>
            </w:r>
            <w:r w:rsidR="00626F0C">
              <w:rPr>
                <w:rStyle w:val="SubtleEmphasis"/>
              </w:rPr>
              <w:t xml:space="preserve"> </w:t>
            </w:r>
            <w:r w:rsidR="00D6174D" w:rsidRPr="00C06123">
              <w:rPr>
                <w:rStyle w:val="SubtleEmphasis"/>
              </w:rPr>
              <w:t>sets of outcomes</w:t>
            </w:r>
            <w:r w:rsidR="00626F0C">
              <w:rPr>
                <w:rStyle w:val="SubtleEmphasis"/>
              </w:rPr>
              <w:t xml:space="preserve"> </w:t>
            </w:r>
            <w:r w:rsidR="00D6174D" w:rsidRPr="00C06123">
              <w:rPr>
                <w:rStyle w:val="SubtleEmphasis"/>
              </w:rPr>
              <w:t>for</w:t>
            </w:r>
            <w:r w:rsidR="00626F0C">
              <w:rPr>
                <w:rStyle w:val="SubtleEmphasis"/>
              </w:rPr>
              <w:t xml:space="preserve"> </w:t>
            </w:r>
            <w:r w:rsidR="00D6174D" w:rsidRPr="00C06123">
              <w:rPr>
                <w:rStyle w:val="SubtleEmphasis"/>
              </w:rPr>
              <w:t>compound events and</w:t>
            </w:r>
            <w:r w:rsidR="00626F0C">
              <w:rPr>
                <w:rStyle w:val="SubtleEmphasis"/>
              </w:rPr>
              <w:t xml:space="preserve"> </w:t>
            </w:r>
            <w:r w:rsidR="00D6174D" w:rsidRPr="00C06123">
              <w:rPr>
                <w:rStyle w:val="SubtleEmphasis"/>
              </w:rPr>
              <w:t xml:space="preserve">represent these in various ways. </w:t>
            </w:r>
            <w:r>
              <w:rPr>
                <w:rStyle w:val="SubtleEmphasis"/>
              </w:rPr>
              <w:t>Students</w:t>
            </w:r>
            <w:r w:rsidR="00073F3C">
              <w:rPr>
                <w:rStyle w:val="SubtleEmphasis"/>
              </w:rPr>
              <w:t xml:space="preserve"> </w:t>
            </w:r>
            <w:r w:rsidR="00D6174D" w:rsidRPr="00C06123">
              <w:rPr>
                <w:rStyle w:val="SubtleEmphasis"/>
              </w:rPr>
              <w:t>assign probabilities to</w:t>
            </w:r>
            <w:r w:rsidR="00626F0C">
              <w:rPr>
                <w:rStyle w:val="SubtleEmphasis"/>
              </w:rPr>
              <w:t xml:space="preserve"> </w:t>
            </w:r>
            <w:r w:rsidR="00D6174D" w:rsidRPr="00C06123">
              <w:rPr>
                <w:rStyle w:val="SubtleEmphasis"/>
              </w:rPr>
              <w:t>the outcomes of compound events.</w:t>
            </w:r>
            <w:r w:rsidR="00626F0C">
              <w:rPr>
                <w:rStyle w:val="SubtleEmphasis"/>
              </w:rPr>
              <w:t xml:space="preserve"> </w:t>
            </w:r>
            <w:r>
              <w:rPr>
                <w:rStyle w:val="SubtleEmphasis"/>
              </w:rPr>
              <w:t xml:space="preserve">They </w:t>
            </w:r>
            <w:r w:rsidR="00D6174D" w:rsidRPr="00C06123">
              <w:rPr>
                <w:rStyle w:val="SubtleEmphasis"/>
              </w:rPr>
              <w:t>design</w:t>
            </w:r>
            <w:r w:rsidR="00626F0C">
              <w:rPr>
                <w:rStyle w:val="SubtleEmphasis"/>
              </w:rPr>
              <w:t xml:space="preserve"> </w:t>
            </w:r>
            <w:r w:rsidR="00D6174D" w:rsidRPr="00C06123">
              <w:rPr>
                <w:rStyle w:val="SubtleEmphasis"/>
              </w:rPr>
              <w:t>and conduct experiments or simulations for combined events using digital tools.</w:t>
            </w:r>
          </w:p>
        </w:tc>
      </w:tr>
    </w:tbl>
    <w:p w14:paraId="2ADADD1D" w14:textId="77777777" w:rsidR="0085567E" w:rsidRDefault="0085567E" w:rsidP="0085567E">
      <w:pPr>
        <w:spacing w:before="160" w:after="0"/>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0F0B8FF3" w14:textId="77777777" w:rsidTr="65EE2606">
        <w:tc>
          <w:tcPr>
            <w:tcW w:w="12328" w:type="dxa"/>
            <w:gridSpan w:val="2"/>
            <w:shd w:val="clear" w:color="auto" w:fill="005D93" w:themeFill="text2"/>
          </w:tcPr>
          <w:p w14:paraId="29616E90" w14:textId="77777777" w:rsidR="0085567E" w:rsidRPr="00F91937" w:rsidRDefault="0085567E" w:rsidP="002E36E9">
            <w:pPr>
              <w:pStyle w:val="BodyText"/>
              <w:spacing w:before="40" w:after="40" w:line="240" w:lineRule="auto"/>
              <w:ind w:left="23" w:right="23"/>
              <w:rPr>
                <w:b/>
                <w:bCs/>
              </w:rPr>
            </w:pPr>
            <w:r>
              <w:rPr>
                <w:b/>
                <w:color w:val="FFFFFF" w:themeColor="background1"/>
              </w:rPr>
              <w:t>Strand: Number</w:t>
            </w:r>
          </w:p>
        </w:tc>
        <w:tc>
          <w:tcPr>
            <w:tcW w:w="2798" w:type="dxa"/>
            <w:shd w:val="clear" w:color="auto" w:fill="FFFFFF" w:themeFill="accent6"/>
          </w:tcPr>
          <w:p w14:paraId="19DB59AA" w14:textId="04BE8FD1" w:rsidR="0085567E" w:rsidRPr="007078D3" w:rsidRDefault="0085567E" w:rsidP="002E36E9">
            <w:pPr>
              <w:pStyle w:val="BodyText"/>
              <w:spacing w:before="40" w:after="40" w:line="240" w:lineRule="auto"/>
              <w:ind w:left="23" w:right="23"/>
              <w:rPr>
                <w:b/>
                <w:bCs/>
                <w:color w:val="auto"/>
              </w:rPr>
            </w:pPr>
            <w:r>
              <w:rPr>
                <w:b/>
                <w:color w:val="auto"/>
              </w:rPr>
              <w:t>Year 9</w:t>
            </w:r>
          </w:p>
        </w:tc>
      </w:tr>
      <w:tr w:rsidR="0085567E" w:rsidRPr="0094378D" w14:paraId="4C99BA35" w14:textId="77777777" w:rsidTr="65EE2606">
        <w:tc>
          <w:tcPr>
            <w:tcW w:w="4673" w:type="dxa"/>
            <w:shd w:val="clear" w:color="auto" w:fill="FFD685" w:themeFill="accent3"/>
          </w:tcPr>
          <w:p w14:paraId="499E11CD"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01DCBF9"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226FBE1"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1FC696D9" w14:textId="77777777" w:rsidTr="65EE2606">
        <w:trPr>
          <w:trHeight w:val="54"/>
        </w:trPr>
        <w:tc>
          <w:tcPr>
            <w:tcW w:w="4673" w:type="dxa"/>
          </w:tcPr>
          <w:p w14:paraId="5408454F" w14:textId="39082715" w:rsidR="00681AFB" w:rsidRPr="00BA571A" w:rsidRDefault="00681AFB" w:rsidP="00BA571A">
            <w:pPr>
              <w:spacing w:after="120" w:line="240" w:lineRule="auto"/>
              <w:ind w:left="360" w:right="432"/>
              <w:rPr>
                <w:rStyle w:val="SubtleEmphasis"/>
                <w:i w:val="0"/>
                <w:iCs w:val="0"/>
              </w:rPr>
            </w:pPr>
            <w:r w:rsidRPr="00BA571A">
              <w:rPr>
                <w:rStyle w:val="SubtleEmphasis"/>
                <w:i w:val="0"/>
                <w:iCs w:val="0"/>
              </w:rPr>
              <w:t xml:space="preserve">recognise that the real number system includes the rational numbers and the irrational numbers, and solve problems involving real numbers using digital tools </w:t>
            </w:r>
          </w:p>
          <w:p w14:paraId="40896A6E" w14:textId="39082715" w:rsidR="0085567E" w:rsidRPr="00BA571A" w:rsidRDefault="00681AFB" w:rsidP="00BA571A">
            <w:pPr>
              <w:spacing w:after="120" w:line="240" w:lineRule="auto"/>
              <w:ind w:left="360" w:right="432"/>
              <w:rPr>
                <w:rStyle w:val="SubtleEmphasis"/>
                <w:i w:val="0"/>
                <w:iCs w:val="0"/>
              </w:rPr>
            </w:pPr>
            <w:r w:rsidRPr="00BA571A">
              <w:rPr>
                <w:rStyle w:val="SubtleEmphasis"/>
                <w:i w:val="0"/>
                <w:iCs w:val="0"/>
              </w:rPr>
              <w:t>AC9M9N01</w:t>
            </w:r>
          </w:p>
          <w:p w14:paraId="72C4DC5E" w14:textId="77777777" w:rsidR="0085567E" w:rsidRPr="00C06123" w:rsidRDefault="0085567E" w:rsidP="00C06123">
            <w:pPr>
              <w:spacing w:before="0" w:after="0" w:line="240" w:lineRule="auto"/>
              <w:ind w:left="357" w:right="425"/>
              <w:rPr>
                <w:rStyle w:val="SubtleEmphasis"/>
                <w:i w:val="0"/>
              </w:rPr>
            </w:pPr>
          </w:p>
          <w:p w14:paraId="0546FD42"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103D7533" w14:textId="77777777" w:rsidR="0085567E" w:rsidRPr="00066C74" w:rsidRDefault="00066C74" w:rsidP="004F71FB">
            <w:pPr>
              <w:pStyle w:val="BodyText"/>
              <w:numPr>
                <w:ilvl w:val="0"/>
                <w:numId w:val="1"/>
              </w:numPr>
              <w:spacing w:before="120" w:after="120" w:line="240" w:lineRule="auto"/>
              <w:ind w:left="312" w:hanging="284"/>
              <w:rPr>
                <w:rStyle w:val="ListParagraphChar"/>
                <w:color w:val="auto"/>
                <w:sz w:val="20"/>
              </w:rPr>
            </w:pPr>
            <w:r w:rsidRPr="65EE2606">
              <w:rPr>
                <w:rStyle w:val="ListParagraphChar"/>
                <w:rFonts w:eastAsiaTheme="minorEastAsia"/>
                <w:color w:val="auto"/>
                <w:sz w:val="20"/>
              </w:rPr>
              <w:t>investigating the real number system by representing the relationships between irrationals, rationals, integers and natural numbers and discussing the difference between exact representations and approximate decimal representations of irrational numbers</w:t>
            </w:r>
          </w:p>
          <w:p w14:paraId="496ACB2E" w14:textId="17898836" w:rsidR="00066C74" w:rsidRPr="00EE004E" w:rsidRDefault="00EE004E" w:rsidP="004F71FB">
            <w:pPr>
              <w:pStyle w:val="BodyText"/>
              <w:numPr>
                <w:ilvl w:val="0"/>
                <w:numId w:val="1"/>
              </w:numPr>
              <w:spacing w:before="120" w:after="120" w:line="240" w:lineRule="auto"/>
              <w:ind w:left="312" w:hanging="284"/>
              <w:rPr>
                <w:color w:val="auto"/>
                <w:sz w:val="20"/>
              </w:rPr>
            </w:pPr>
            <w:r w:rsidRPr="65EE2606">
              <w:rPr>
                <w:rStyle w:val="ListParagraphChar"/>
                <w:rFonts w:eastAsiaTheme="minorEastAsia"/>
                <w:color w:val="auto"/>
                <w:sz w:val="20"/>
              </w:rPr>
              <w:t xml:space="preserve">using a real number line to indicate the solution interval for inequalities of the </w:t>
            </w:r>
            <w:r w:rsidRPr="65EE2606">
              <w:rPr>
                <w:color w:val="auto"/>
                <w:sz w:val="20"/>
              </w:rPr>
              <w:t xml:space="preserve">form </w:t>
            </w:r>
            <m:oMath>
              <m:r>
                <w:rPr>
                  <w:rFonts w:ascii="Cambria Math" w:hAnsi="Cambria Math"/>
                  <w:color w:val="auto"/>
                  <w:sz w:val="20"/>
                </w:rPr>
                <m:t xml:space="preserve">ax+b &lt;c </m:t>
              </m:r>
            </m:oMath>
            <w:r w:rsidRPr="65EE2606">
              <w:rPr>
                <w:rFonts w:eastAsiaTheme="minorEastAsia"/>
                <w:color w:val="auto"/>
                <w:sz w:val="20"/>
              </w:rPr>
              <w:t xml:space="preserve">; </w:t>
            </w:r>
            <w:r w:rsidR="00CD1244">
              <w:rPr>
                <w:rFonts w:eastAsiaTheme="minorEastAsia"/>
                <w:color w:val="auto"/>
                <w:sz w:val="20"/>
              </w:rPr>
              <w:br/>
            </w:r>
            <w:r w:rsidRPr="65EE2606">
              <w:rPr>
                <w:rFonts w:eastAsiaTheme="minorEastAsia"/>
                <w:color w:val="auto"/>
                <w:sz w:val="20"/>
              </w:rPr>
              <w:t>f</w:t>
            </w:r>
            <w:r w:rsidRPr="65EE2606">
              <w:rPr>
                <w:color w:val="auto"/>
                <w:sz w:val="20"/>
              </w:rPr>
              <w:t xml:space="preserve">or example, </w:t>
            </w:r>
            <m:oMath>
              <m:r>
                <w:rPr>
                  <w:rFonts w:ascii="Cambria Math" w:hAnsi="Cambria Math"/>
                  <w:color w:val="auto"/>
                  <w:sz w:val="20"/>
                </w:rPr>
                <m:t>2x+7&lt;0</m:t>
              </m:r>
            </m:oMath>
            <w:r w:rsidRPr="65EE2606">
              <w:rPr>
                <w:color w:val="auto"/>
                <w:sz w:val="20"/>
              </w:rPr>
              <w:t>, or of the form</w:t>
            </w:r>
            <m:oMath>
              <m:r>
                <w:rPr>
                  <w:rFonts w:ascii="Cambria Math" w:hAnsi="Cambria Math"/>
                  <w:color w:val="auto"/>
                  <w:sz w:val="20"/>
                </w:rPr>
                <m:t xml:space="preserve"> ax+b&gt;c</m:t>
              </m:r>
            </m:oMath>
            <w:r w:rsidRPr="65EE2606">
              <w:rPr>
                <w:color w:val="auto"/>
                <w:sz w:val="20"/>
              </w:rPr>
              <w:t xml:space="preserve"> ; for example, </w:t>
            </w:r>
            <m:oMath>
              <m:r>
                <w:rPr>
                  <w:rFonts w:ascii="Cambria Math" w:hAnsi="Cambria Math"/>
                  <w:color w:val="auto"/>
                  <w:sz w:val="20"/>
                </w:rPr>
                <m:t>1.2x-5.4&gt;10.8</m:t>
              </m:r>
            </m:oMath>
          </w:p>
          <w:p w14:paraId="7F0973C8" w14:textId="73CE44CA" w:rsidR="00EE004E" w:rsidRPr="00B2598B" w:rsidRDefault="00B2598B" w:rsidP="004F71FB">
            <w:pPr>
              <w:pStyle w:val="BodyText"/>
              <w:numPr>
                <w:ilvl w:val="0"/>
                <w:numId w:val="1"/>
              </w:numPr>
              <w:spacing w:before="120" w:after="120" w:line="240" w:lineRule="auto"/>
              <w:ind w:left="312" w:hanging="284"/>
              <w:rPr>
                <w:color w:val="auto"/>
                <w:sz w:val="20"/>
              </w:rPr>
            </w:pPr>
            <w:r w:rsidRPr="65EE2606">
              <w:rPr>
                <w:rStyle w:val="ListParagraphChar"/>
                <w:rFonts w:eastAsiaTheme="minorEastAsia"/>
                <w:color w:val="auto"/>
                <w:sz w:val="20"/>
              </w:rPr>
              <w:t xml:space="preserve">using positive and negative rational numbers to solve problems; for example, </w:t>
            </w:r>
            <w:r w:rsidRPr="65EE2606">
              <w:rPr>
                <w:rFonts w:eastAsiaTheme="minorEastAsia"/>
                <w:color w:val="auto"/>
                <w:sz w:val="20"/>
              </w:rPr>
              <w:t xml:space="preserve">for financial planning such as budgeting </w:t>
            </w:r>
          </w:p>
          <w:p w14:paraId="518AAAAA" w14:textId="1DF183E2" w:rsidR="00B2598B" w:rsidRPr="001761B0" w:rsidRDefault="001761B0"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solving problems involving the substitution of real numbers into formulas</w:t>
            </w:r>
            <w:r w:rsidR="002C25EC" w:rsidRPr="65EE2606">
              <w:rPr>
                <w:rFonts w:eastAsiaTheme="minorEastAsia"/>
                <w:color w:val="auto"/>
                <w:sz w:val="20"/>
              </w:rPr>
              <w:t>,</w:t>
            </w:r>
            <w:r w:rsidRPr="65EE2606">
              <w:rPr>
                <w:rFonts w:eastAsiaTheme="minorEastAsia"/>
                <w:color w:val="auto"/>
                <w:sz w:val="20"/>
              </w:rPr>
              <w:t xml:space="preserve"> understanding that solutions can be represented in exact form or as a decimal approximation</w:t>
            </w:r>
            <w:r w:rsidR="002C25EC" w:rsidRPr="65EE2606">
              <w:rPr>
                <w:rFonts w:eastAsiaTheme="minorEastAsia"/>
                <w:color w:val="auto"/>
                <w:sz w:val="20"/>
              </w:rPr>
              <w:t>,</w:t>
            </w:r>
            <w:r w:rsidRPr="65EE2606">
              <w:rPr>
                <w:rFonts w:eastAsiaTheme="minorEastAsia"/>
                <w:color w:val="auto"/>
                <w:sz w:val="20"/>
              </w:rPr>
              <w:t xml:space="preserve"> such as calculating the area of a circle using the formula</w:t>
            </w:r>
            <m:oMath>
              <m:r>
                <w:rPr>
                  <w:rFonts w:ascii="Cambria Math" w:hAnsi="Cambria Math"/>
                  <w:color w:val="auto"/>
                  <w:sz w:val="20"/>
                </w:rPr>
                <m:t xml:space="preserve"> A=π</m:t>
              </m:r>
              <m:sSup>
                <m:sSupPr>
                  <m:ctrlPr>
                    <w:rPr>
                      <w:rFonts w:ascii="Cambria Math" w:hAnsi="Cambria Math"/>
                      <w:color w:val="auto"/>
                      <w:sz w:val="20"/>
                    </w:rPr>
                  </m:ctrlPr>
                </m:sSupPr>
                <m:e>
                  <m:r>
                    <w:rPr>
                      <w:rFonts w:ascii="Cambria Math" w:hAnsi="Cambria Math"/>
                      <w:color w:val="auto"/>
                      <w:sz w:val="20"/>
                    </w:rPr>
                    <m:t>r</m:t>
                  </m:r>
                </m:e>
                <m:sup>
                  <m:r>
                    <w:rPr>
                      <w:rFonts w:ascii="Cambria Math" w:hAnsi="Cambria Math"/>
                      <w:color w:val="auto"/>
                      <w:sz w:val="20"/>
                    </w:rPr>
                    <m:t>2</m:t>
                  </m:r>
                </m:sup>
              </m:sSup>
            </m:oMath>
            <w:r w:rsidRPr="65EE2606">
              <w:rPr>
                <w:rFonts w:eastAsiaTheme="minorEastAsia"/>
                <w:color w:val="auto"/>
                <w:sz w:val="20"/>
              </w:rPr>
              <w:t xml:space="preserve"> and specifying the answer in terms of </w:t>
            </w:r>
            <m:oMath>
              <m:r>
                <w:rPr>
                  <w:rFonts w:ascii="Cambria Math" w:eastAsiaTheme="minorEastAsia" w:hAnsi="Cambria Math"/>
                  <w:color w:val="auto"/>
                  <w:sz w:val="20"/>
                </w:rPr>
                <m:t>π</m:t>
              </m:r>
            </m:oMath>
            <w:r w:rsidRPr="65EE2606">
              <w:rPr>
                <w:rFonts w:eastAsiaTheme="minorEastAsia"/>
                <w:color w:val="auto"/>
                <w:sz w:val="20"/>
              </w:rPr>
              <w:t xml:space="preserve"> as an exact real number; for example, the circumference of a circle with diameter 5 units is 5</w:t>
            </w:r>
            <m:oMath>
              <m:r>
                <w:rPr>
                  <w:rFonts w:ascii="Cambria Math" w:eastAsiaTheme="minorEastAsia" w:hAnsi="Cambria Math"/>
                  <w:color w:val="auto"/>
                  <w:sz w:val="20"/>
                </w:rPr>
                <m:t>π</m:t>
              </m:r>
            </m:oMath>
            <w:r w:rsidRPr="65EE2606">
              <w:rPr>
                <w:rFonts w:eastAsiaTheme="minorEastAsia"/>
                <w:color w:val="auto"/>
                <w:sz w:val="20"/>
              </w:rPr>
              <w:t xml:space="preserve"> units, and the exact area is </w:t>
            </w:r>
            <m:oMath>
              <m:r>
                <w:rPr>
                  <w:rFonts w:ascii="Cambria Math" w:hAnsi="Cambria Math"/>
                  <w:color w:val="auto"/>
                  <w:sz w:val="20"/>
                </w:rPr>
                <m:t>π(</m:t>
              </m:r>
              <m:sSup>
                <m:sSupPr>
                  <m:ctrlPr>
                    <w:rPr>
                      <w:rFonts w:ascii="Cambria Math" w:hAnsi="Cambria Math"/>
                      <w:i/>
                      <w:color w:val="auto"/>
                      <w:sz w:val="20"/>
                    </w:rPr>
                  </m:ctrlPr>
                </m:sSupPr>
                <m:e>
                  <m:f>
                    <m:fPr>
                      <m:ctrlPr>
                        <w:rPr>
                          <w:rFonts w:ascii="Cambria Math" w:hAnsi="Cambria Math"/>
                          <w:i/>
                          <w:color w:val="auto"/>
                          <w:sz w:val="20"/>
                        </w:rPr>
                      </m:ctrlPr>
                    </m:fPr>
                    <m:num>
                      <m:r>
                        <w:rPr>
                          <w:rFonts w:ascii="Cambria Math" w:hAnsi="Cambria Math"/>
                          <w:color w:val="auto"/>
                          <w:sz w:val="20"/>
                        </w:rPr>
                        <m:t>5</m:t>
                      </m:r>
                    </m:num>
                    <m:den>
                      <m:r>
                        <w:rPr>
                          <w:rFonts w:ascii="Cambria Math" w:hAnsi="Cambria Math"/>
                          <w:color w:val="auto"/>
                          <w:sz w:val="20"/>
                        </w:rPr>
                        <m:t>2</m:t>
                      </m:r>
                    </m:den>
                  </m:f>
                  <m:r>
                    <w:rPr>
                      <w:rFonts w:ascii="Cambria Math" w:hAnsi="Cambria Math"/>
                      <w:color w:val="auto"/>
                      <w:sz w:val="20"/>
                    </w:rPr>
                    <m:t>)</m:t>
                  </m:r>
                </m:e>
                <m:sup>
                  <m:r>
                    <w:rPr>
                      <w:rFonts w:ascii="Cambria Math" w:hAnsi="Cambria Math"/>
                      <w:color w:val="auto"/>
                      <w:sz w:val="20"/>
                    </w:rPr>
                    <m:t>2</m:t>
                  </m:r>
                </m:sup>
              </m:sSup>
              <m:r>
                <w:rPr>
                  <w:rFonts w:ascii="Cambria Math" w:hAnsi="Cambria Math"/>
                  <w:color w:val="auto"/>
                  <w:sz w:val="20"/>
                </w:rPr>
                <m:t>=</m:t>
              </m:r>
              <m:f>
                <m:fPr>
                  <m:ctrlPr>
                    <w:rPr>
                      <w:rFonts w:ascii="Cambria Math" w:hAnsi="Cambria Math"/>
                      <w:i/>
                      <w:color w:val="auto"/>
                      <w:sz w:val="20"/>
                    </w:rPr>
                  </m:ctrlPr>
                </m:fPr>
                <m:num>
                  <m:r>
                    <w:rPr>
                      <w:rFonts w:ascii="Cambria Math" w:hAnsi="Cambria Math"/>
                      <w:color w:val="auto"/>
                      <w:sz w:val="20"/>
                    </w:rPr>
                    <m:t>25</m:t>
                  </m:r>
                </m:num>
                <m:den>
                  <m:r>
                    <w:rPr>
                      <w:rFonts w:ascii="Cambria Math" w:hAnsi="Cambria Math"/>
                      <w:color w:val="auto"/>
                      <w:sz w:val="20"/>
                    </w:rPr>
                    <m:t>4</m:t>
                  </m:r>
                </m:den>
              </m:f>
              <m:r>
                <w:rPr>
                  <w:rFonts w:ascii="Cambria Math" w:hAnsi="Cambria Math"/>
                  <w:color w:val="auto"/>
                  <w:sz w:val="20"/>
                </w:rPr>
                <m:t xml:space="preserve">π </m:t>
              </m:r>
            </m:oMath>
            <w:r w:rsidRPr="65EE2606">
              <w:rPr>
                <w:rFonts w:eastAsiaTheme="minorEastAsia"/>
                <w:color w:val="auto"/>
                <w:sz w:val="20"/>
              </w:rPr>
              <w:t>square units which rounds to 19.63 square units, correct to 2 decimal places</w:t>
            </w:r>
          </w:p>
          <w:p w14:paraId="0F6E913D" w14:textId="034189CE" w:rsidR="0085567E" w:rsidRPr="007E2AC6" w:rsidRDefault="008E71D3"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 xml:space="preserve">investigating the position of rational and irrational numbers on the real number line, </w:t>
            </w:r>
            <w:r w:rsidRPr="65EE2606">
              <w:rPr>
                <w:rStyle w:val="ListParagraphChar"/>
                <w:rFonts w:eastAsiaTheme="minorEastAsia"/>
                <w:color w:val="auto"/>
                <w:sz w:val="20"/>
              </w:rPr>
              <w:t xml:space="preserve">using geometric constructions to locate rational numbers and square roots on a number line; for example, </w:t>
            </w:r>
            <m:oMath>
              <m:rad>
                <m:radPr>
                  <m:degHide m:val="1"/>
                  <m:ctrlPr>
                    <w:rPr>
                      <w:rStyle w:val="ListParagraphChar"/>
                      <w:rFonts w:ascii="Cambria Math" w:hAnsi="Cambria Math"/>
                      <w:color w:val="auto"/>
                      <w:sz w:val="20"/>
                    </w:rPr>
                  </m:ctrlPr>
                </m:radPr>
                <m:deg/>
                <m:e>
                  <m:r>
                    <w:rPr>
                      <w:rStyle w:val="ListParagraphChar"/>
                      <w:rFonts w:ascii="Cambria Math" w:hAnsi="Cambria Math"/>
                      <w:color w:val="auto"/>
                      <w:sz w:val="20"/>
                    </w:rPr>
                    <m:t>2</m:t>
                  </m:r>
                </m:e>
              </m:rad>
            </m:oMath>
            <w:r w:rsidRPr="65EE2606">
              <w:rPr>
                <w:rStyle w:val="ListParagraphChar"/>
                <w:rFonts w:eastAsiaTheme="minorEastAsia"/>
                <w:color w:val="auto"/>
                <w:sz w:val="20"/>
              </w:rPr>
              <w:t xml:space="preserve"> is located at the intersection of an arc and the number line</w:t>
            </w:r>
            <w:r w:rsidR="00941DFF" w:rsidRPr="65EE2606">
              <w:rPr>
                <w:rStyle w:val="ListParagraphChar"/>
                <w:rFonts w:eastAsiaTheme="minorEastAsia"/>
                <w:color w:val="auto"/>
                <w:sz w:val="20"/>
              </w:rPr>
              <w:t>,</w:t>
            </w:r>
            <w:r w:rsidRPr="65EE2606">
              <w:rPr>
                <w:rStyle w:val="ListParagraphChar"/>
                <w:rFonts w:eastAsiaTheme="minorEastAsia"/>
                <w:color w:val="auto"/>
                <w:sz w:val="20"/>
              </w:rPr>
              <w:t xml:space="preserve"> where the radius of the arc is the length of the diagonal of a one-unit square</w:t>
            </w:r>
          </w:p>
        </w:tc>
      </w:tr>
    </w:tbl>
    <w:p w14:paraId="62B5670F" w14:textId="5857DC68" w:rsidR="00E92F9A" w:rsidRDefault="00E92F9A"/>
    <w:tbl>
      <w:tblPr>
        <w:tblStyle w:val="TableGrid2"/>
        <w:tblW w:w="0" w:type="auto"/>
        <w:tblCellMar>
          <w:top w:w="23" w:type="dxa"/>
          <w:left w:w="45" w:type="dxa"/>
          <w:bottom w:w="23" w:type="dxa"/>
          <w:right w:w="45" w:type="dxa"/>
        </w:tblCellMar>
        <w:tblLook w:val="04A0" w:firstRow="1" w:lastRow="0" w:firstColumn="1" w:lastColumn="0" w:noHBand="0" w:noVBand="1"/>
      </w:tblPr>
      <w:tblGrid>
        <w:gridCol w:w="4635"/>
        <w:gridCol w:w="8946"/>
        <w:gridCol w:w="1490"/>
      </w:tblGrid>
      <w:tr w:rsidR="0085567E" w:rsidRPr="0094378D" w14:paraId="69509B70" w14:textId="77777777" w:rsidTr="65EE2606">
        <w:tc>
          <w:tcPr>
            <w:tcW w:w="13581" w:type="dxa"/>
            <w:gridSpan w:val="2"/>
            <w:shd w:val="clear" w:color="auto" w:fill="005D93" w:themeFill="text2"/>
          </w:tcPr>
          <w:p w14:paraId="2A128B49" w14:textId="29A2B98F" w:rsidR="0085567E" w:rsidRPr="00F91937" w:rsidRDefault="0085567E" w:rsidP="002E36E9">
            <w:pPr>
              <w:pStyle w:val="BodyText"/>
              <w:spacing w:before="40" w:after="40" w:line="240" w:lineRule="auto"/>
              <w:ind w:left="23" w:right="23"/>
              <w:rPr>
                <w:b/>
                <w:bCs/>
              </w:rPr>
            </w:pPr>
            <w:r>
              <w:rPr>
                <w:b/>
                <w:color w:val="FFFFFF" w:themeColor="background1"/>
              </w:rPr>
              <w:lastRenderedPageBreak/>
              <w:t>Strand: Algebra</w:t>
            </w:r>
          </w:p>
        </w:tc>
        <w:tc>
          <w:tcPr>
            <w:tcW w:w="1490" w:type="dxa"/>
            <w:shd w:val="clear" w:color="auto" w:fill="FFFFFF" w:themeFill="accent6"/>
          </w:tcPr>
          <w:p w14:paraId="24764C0F" w14:textId="1F0EC1D0" w:rsidR="0085567E" w:rsidRPr="007078D3" w:rsidRDefault="0085567E" w:rsidP="002E36E9">
            <w:pPr>
              <w:pStyle w:val="BodyText"/>
              <w:spacing w:before="40" w:after="40" w:line="240" w:lineRule="auto"/>
              <w:ind w:left="23" w:right="23"/>
              <w:rPr>
                <w:b/>
                <w:bCs/>
                <w:color w:val="auto"/>
              </w:rPr>
            </w:pPr>
            <w:r>
              <w:rPr>
                <w:b/>
                <w:color w:val="auto"/>
              </w:rPr>
              <w:t>Year 9</w:t>
            </w:r>
          </w:p>
        </w:tc>
      </w:tr>
      <w:tr w:rsidR="0085567E" w:rsidRPr="0094378D" w14:paraId="63A6D7CE" w14:textId="77777777" w:rsidTr="65EE2606">
        <w:tc>
          <w:tcPr>
            <w:tcW w:w="4635" w:type="dxa"/>
            <w:shd w:val="clear" w:color="auto" w:fill="FFD685" w:themeFill="accent3"/>
          </w:tcPr>
          <w:p w14:paraId="5467F62C" w14:textId="77777777" w:rsidR="0085567E" w:rsidRPr="00CC798A" w:rsidRDefault="0085567E" w:rsidP="0031445A">
            <w:pPr>
              <w:pStyle w:val="BodyText"/>
              <w:spacing w:before="40" w:after="40" w:line="240" w:lineRule="auto"/>
              <w:ind w:right="709"/>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36" w:type="dxa"/>
            <w:gridSpan w:val="2"/>
            <w:shd w:val="clear" w:color="auto" w:fill="FAF9F7" w:themeFill="background2"/>
          </w:tcPr>
          <w:p w14:paraId="335BD1B3"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4888017"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6EA239CA" w14:textId="77777777" w:rsidTr="65EE2606">
        <w:trPr>
          <w:trHeight w:val="2367"/>
        </w:trPr>
        <w:tc>
          <w:tcPr>
            <w:tcW w:w="4635" w:type="dxa"/>
          </w:tcPr>
          <w:p w14:paraId="5E1B1A7D" w14:textId="77777777" w:rsidR="00D51F95" w:rsidRDefault="00E3202B" w:rsidP="0031445A">
            <w:pPr>
              <w:spacing w:after="120" w:line="240" w:lineRule="auto"/>
              <w:ind w:left="360" w:right="432"/>
              <w:rPr>
                <w:rStyle w:val="SubtleEmphasis"/>
                <w:i w:val="0"/>
                <w:iCs w:val="0"/>
              </w:rPr>
            </w:pPr>
            <w:r w:rsidRPr="00D51F95">
              <w:rPr>
                <w:rStyle w:val="SubtleEmphasis"/>
                <w:i w:val="0"/>
                <w:iCs w:val="0"/>
              </w:rPr>
              <w:t xml:space="preserve">apply the exponent laws to numerical expressions with integer exponents and extend to variables </w:t>
            </w:r>
          </w:p>
          <w:p w14:paraId="3C60D802" w14:textId="12F50DB2" w:rsidR="0085567E" w:rsidRPr="00D51F95" w:rsidRDefault="00E3202B" w:rsidP="0031445A">
            <w:pPr>
              <w:spacing w:after="120" w:line="240" w:lineRule="auto"/>
              <w:ind w:left="360" w:right="432"/>
              <w:rPr>
                <w:rStyle w:val="SubtleEmphasis"/>
                <w:i w:val="0"/>
                <w:iCs w:val="0"/>
              </w:rPr>
            </w:pPr>
            <w:r w:rsidRPr="00D51F95">
              <w:rPr>
                <w:rStyle w:val="SubtleEmphasis"/>
                <w:i w:val="0"/>
                <w:iCs w:val="0"/>
              </w:rPr>
              <w:t>AC9M9A01</w:t>
            </w:r>
          </w:p>
        </w:tc>
        <w:tc>
          <w:tcPr>
            <w:tcW w:w="10436" w:type="dxa"/>
            <w:gridSpan w:val="2"/>
          </w:tcPr>
          <w:p w14:paraId="2E494EED" w14:textId="0AE5BC46" w:rsidR="0085567E" w:rsidRPr="00E23C66" w:rsidRDefault="00E23C66" w:rsidP="004F71FB">
            <w:pPr>
              <w:pStyle w:val="BodyText"/>
              <w:numPr>
                <w:ilvl w:val="0"/>
                <w:numId w:val="1"/>
              </w:numPr>
              <w:spacing w:before="120" w:after="120" w:line="240" w:lineRule="auto"/>
              <w:ind w:left="312" w:hanging="284"/>
              <w:rPr>
                <w:rStyle w:val="ListParagraphChar"/>
                <w:color w:val="auto"/>
                <w:sz w:val="20"/>
              </w:rPr>
            </w:pPr>
            <w:r w:rsidRPr="65EE2606">
              <w:rPr>
                <w:rStyle w:val="ListParagraphChar"/>
                <w:rFonts w:eastAsiaTheme="minorEastAsia"/>
                <w:color w:val="auto"/>
                <w:sz w:val="20"/>
              </w:rPr>
              <w:t xml:space="preserve">representing decimals in exponential form; for example, 0.475 can be represented as  </w:t>
            </w:r>
            <m:oMath>
              <m:r>
                <m:rPr>
                  <m:sty m:val="p"/>
                </m:rPr>
                <w:rPr>
                  <w:rStyle w:val="ListParagraphChar"/>
                  <w:rFonts w:ascii="Cambria Math" w:eastAsiaTheme="minorEastAsia" w:hAnsi="Cambria Math"/>
                  <w:color w:val="auto"/>
                  <w:sz w:val="20"/>
                </w:rPr>
                <w:br/>
              </m:r>
              <m:r>
                <w:rPr>
                  <w:rStyle w:val="ListParagraphChar"/>
                  <w:rFonts w:ascii="Cambria Math" w:eastAsiaTheme="minorEastAsia" w:hAnsi="Cambria Math"/>
                  <w:color w:val="auto"/>
                  <w:sz w:val="20"/>
                </w:rPr>
                <m:t>0.475=</m:t>
              </m:r>
              <m:f>
                <m:fPr>
                  <m:ctrlPr>
                    <w:rPr>
                      <w:rStyle w:val="ListParagraphChar"/>
                      <w:rFonts w:ascii="Cambria Math" w:eastAsiaTheme="minorEastAsia" w:hAnsi="Cambria Math"/>
                      <w:i/>
                      <w:color w:val="auto"/>
                      <w:sz w:val="20"/>
                    </w:rPr>
                  </m:ctrlPr>
                </m:fPr>
                <m:num>
                  <m:r>
                    <w:rPr>
                      <w:rStyle w:val="ListParagraphChar"/>
                      <w:rFonts w:ascii="Cambria Math" w:eastAsiaTheme="minorEastAsia" w:hAnsi="Cambria Math"/>
                      <w:color w:val="auto"/>
                      <w:sz w:val="20"/>
                    </w:rPr>
                    <m:t>4</m:t>
                  </m:r>
                </m:num>
                <m:den>
                  <m:r>
                    <w:rPr>
                      <w:rStyle w:val="ListParagraphChar"/>
                      <w:rFonts w:ascii="Cambria Math" w:eastAsiaTheme="minorEastAsia" w:hAnsi="Cambria Math"/>
                      <w:color w:val="auto"/>
                      <w:sz w:val="20"/>
                    </w:rPr>
                    <m:t>10</m:t>
                  </m:r>
                </m:den>
              </m:f>
              <m:r>
                <w:rPr>
                  <w:rStyle w:val="ListParagraphChar"/>
                  <w:rFonts w:ascii="Cambria Math" w:eastAsiaTheme="minorEastAsia" w:hAnsi="Cambria Math"/>
                  <w:color w:val="auto"/>
                  <w:sz w:val="20"/>
                </w:rPr>
                <m:t>+</m:t>
              </m:r>
              <m:f>
                <m:fPr>
                  <m:ctrlPr>
                    <w:rPr>
                      <w:rStyle w:val="ListParagraphChar"/>
                      <w:rFonts w:ascii="Cambria Math" w:eastAsiaTheme="minorEastAsia" w:hAnsi="Cambria Math"/>
                      <w:i/>
                      <w:color w:val="auto"/>
                      <w:sz w:val="20"/>
                    </w:rPr>
                  </m:ctrlPr>
                </m:fPr>
                <m:num>
                  <m:r>
                    <w:rPr>
                      <w:rStyle w:val="ListParagraphChar"/>
                      <w:rFonts w:ascii="Cambria Math" w:eastAsiaTheme="minorEastAsia" w:hAnsi="Cambria Math"/>
                      <w:color w:val="auto"/>
                      <w:sz w:val="20"/>
                    </w:rPr>
                    <m:t>7</m:t>
                  </m:r>
                </m:num>
                <m:den>
                  <m:r>
                    <w:rPr>
                      <w:rStyle w:val="ListParagraphChar"/>
                      <w:rFonts w:ascii="Cambria Math" w:eastAsiaTheme="minorEastAsia" w:hAnsi="Cambria Math"/>
                      <w:color w:val="auto"/>
                      <w:sz w:val="20"/>
                    </w:rPr>
                    <m:t>100</m:t>
                  </m:r>
                </m:den>
              </m:f>
              <m:r>
                <w:rPr>
                  <w:rStyle w:val="ListParagraphChar"/>
                  <w:rFonts w:ascii="Cambria Math" w:eastAsiaTheme="minorEastAsia" w:hAnsi="Cambria Math"/>
                  <w:color w:val="auto"/>
                  <w:sz w:val="20"/>
                </w:rPr>
                <m:t>+</m:t>
              </m:r>
              <m:f>
                <m:fPr>
                  <m:ctrlPr>
                    <w:rPr>
                      <w:rStyle w:val="ListParagraphChar"/>
                      <w:rFonts w:ascii="Cambria Math" w:eastAsiaTheme="minorEastAsia" w:hAnsi="Cambria Math"/>
                      <w:i/>
                      <w:color w:val="auto"/>
                      <w:sz w:val="20"/>
                    </w:rPr>
                  </m:ctrlPr>
                </m:fPr>
                <m:num>
                  <m:r>
                    <w:rPr>
                      <w:rStyle w:val="ListParagraphChar"/>
                      <w:rFonts w:ascii="Cambria Math" w:eastAsiaTheme="minorEastAsia" w:hAnsi="Cambria Math"/>
                      <w:color w:val="auto"/>
                      <w:sz w:val="20"/>
                    </w:rPr>
                    <m:t>5</m:t>
                  </m:r>
                </m:num>
                <m:den>
                  <m:r>
                    <w:rPr>
                      <w:rStyle w:val="ListParagraphChar"/>
                      <w:rFonts w:ascii="Cambria Math" w:eastAsiaTheme="minorEastAsia" w:hAnsi="Cambria Math"/>
                      <w:color w:val="auto"/>
                      <w:sz w:val="20"/>
                    </w:rPr>
                    <m:t>1000</m:t>
                  </m:r>
                </m:den>
              </m:f>
              <m:r>
                <w:rPr>
                  <w:rStyle w:val="ListParagraphChar"/>
                  <w:rFonts w:ascii="Cambria Math" w:eastAsiaTheme="minorEastAsia" w:hAnsi="Cambria Math"/>
                  <w:color w:val="auto"/>
                  <w:sz w:val="20"/>
                </w:rPr>
                <m:t>=4×</m:t>
              </m:r>
              <m:sSup>
                <m:sSupPr>
                  <m:ctrlPr>
                    <w:rPr>
                      <w:rStyle w:val="ListParagraphChar"/>
                      <w:rFonts w:ascii="Cambria Math" w:eastAsiaTheme="minorEastAsia" w:hAnsi="Cambria Math"/>
                      <w:i/>
                      <w:color w:val="auto"/>
                      <w:sz w:val="20"/>
                    </w:rPr>
                  </m:ctrlPr>
                </m:sSupPr>
                <m:e>
                  <m:r>
                    <w:rPr>
                      <w:rStyle w:val="ListParagraphChar"/>
                      <w:rFonts w:ascii="Cambria Math" w:eastAsiaTheme="minorEastAsia" w:hAnsi="Cambria Math"/>
                      <w:color w:val="auto"/>
                      <w:sz w:val="20"/>
                    </w:rPr>
                    <m:t>10</m:t>
                  </m:r>
                </m:e>
                <m:sup>
                  <m:r>
                    <w:rPr>
                      <w:rStyle w:val="ListParagraphChar"/>
                      <w:rFonts w:ascii="Cambria Math" w:eastAsiaTheme="minorEastAsia" w:hAnsi="Cambria Math"/>
                      <w:color w:val="auto"/>
                      <w:sz w:val="20"/>
                    </w:rPr>
                    <m:t>-1</m:t>
                  </m:r>
                </m:sup>
              </m:sSup>
              <m:r>
                <w:rPr>
                  <w:rStyle w:val="ListParagraphChar"/>
                  <w:rFonts w:ascii="Cambria Math" w:eastAsiaTheme="minorEastAsia" w:hAnsi="Cambria Math"/>
                  <w:color w:val="auto"/>
                  <w:sz w:val="20"/>
                </w:rPr>
                <m:t>+7×</m:t>
              </m:r>
              <m:sSup>
                <m:sSupPr>
                  <m:ctrlPr>
                    <w:rPr>
                      <w:rStyle w:val="ListParagraphChar"/>
                      <w:rFonts w:ascii="Cambria Math" w:eastAsiaTheme="minorEastAsia" w:hAnsi="Cambria Math"/>
                      <w:i/>
                      <w:color w:val="auto"/>
                      <w:sz w:val="20"/>
                    </w:rPr>
                  </m:ctrlPr>
                </m:sSupPr>
                <m:e>
                  <m:r>
                    <w:rPr>
                      <w:rStyle w:val="ListParagraphChar"/>
                      <w:rFonts w:ascii="Cambria Math" w:eastAsiaTheme="minorEastAsia" w:hAnsi="Cambria Math"/>
                      <w:color w:val="auto"/>
                      <w:sz w:val="20"/>
                    </w:rPr>
                    <m:t>10</m:t>
                  </m:r>
                </m:e>
                <m:sup>
                  <m:r>
                    <w:rPr>
                      <w:rStyle w:val="ListParagraphChar"/>
                      <w:rFonts w:ascii="Cambria Math" w:eastAsiaTheme="minorEastAsia" w:hAnsi="Cambria Math"/>
                      <w:color w:val="auto"/>
                      <w:sz w:val="20"/>
                    </w:rPr>
                    <m:t>-2</m:t>
                  </m:r>
                </m:sup>
              </m:sSup>
              <m:r>
                <w:rPr>
                  <w:rStyle w:val="ListParagraphChar"/>
                  <w:rFonts w:ascii="Cambria Math" w:eastAsiaTheme="minorEastAsia" w:hAnsi="Cambria Math"/>
                  <w:color w:val="auto"/>
                  <w:sz w:val="20"/>
                </w:rPr>
                <m:t>+5×</m:t>
              </m:r>
              <m:sSup>
                <m:sSupPr>
                  <m:ctrlPr>
                    <w:rPr>
                      <w:rStyle w:val="ListParagraphChar"/>
                      <w:rFonts w:ascii="Cambria Math" w:eastAsiaTheme="minorEastAsia" w:hAnsi="Cambria Math"/>
                      <w:i/>
                      <w:color w:val="auto"/>
                      <w:sz w:val="20"/>
                    </w:rPr>
                  </m:ctrlPr>
                </m:sSupPr>
                <m:e>
                  <m:r>
                    <w:rPr>
                      <w:rStyle w:val="ListParagraphChar"/>
                      <w:rFonts w:ascii="Cambria Math" w:eastAsiaTheme="minorEastAsia" w:hAnsi="Cambria Math"/>
                      <w:color w:val="auto"/>
                      <w:sz w:val="20"/>
                    </w:rPr>
                    <m:t>10</m:t>
                  </m:r>
                </m:e>
                <m:sup>
                  <m:r>
                    <w:rPr>
                      <w:rStyle w:val="ListParagraphChar"/>
                      <w:rFonts w:ascii="Cambria Math" w:eastAsiaTheme="minorEastAsia" w:hAnsi="Cambria Math"/>
                      <w:color w:val="auto"/>
                      <w:sz w:val="20"/>
                    </w:rPr>
                    <m:t>-3</m:t>
                  </m:r>
                </m:sup>
              </m:sSup>
            </m:oMath>
            <w:r w:rsidRPr="65EE2606">
              <w:rPr>
                <w:rStyle w:val="ListParagraphChar"/>
                <w:rFonts w:eastAsiaTheme="minorEastAsia"/>
                <w:color w:val="auto"/>
                <w:sz w:val="20"/>
              </w:rPr>
              <w:t xml:space="preserve"> and 0.00023 as 23 x 10</w:t>
            </w:r>
            <w:r w:rsidRPr="65EE2606">
              <w:rPr>
                <w:rStyle w:val="ListParagraphChar"/>
                <w:rFonts w:eastAsiaTheme="minorEastAsia"/>
                <w:color w:val="auto"/>
                <w:sz w:val="20"/>
                <w:vertAlign w:val="superscript"/>
              </w:rPr>
              <w:t>-5</w:t>
            </w:r>
          </w:p>
          <w:p w14:paraId="73108247" w14:textId="00743143" w:rsidR="009A3B71" w:rsidRPr="00EA02AF" w:rsidRDefault="00EA02AF"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simplifying and evaluating numerical expressions, involving both positive and negative integer exponents</w:t>
            </w:r>
            <w:r w:rsidRPr="65EE2606">
              <w:rPr>
                <w:rFonts w:eastAsiaTheme="minorEastAsia"/>
                <w:color w:val="auto"/>
                <w:sz w:val="20"/>
                <w:shd w:val="clear" w:color="auto" w:fill="FFFFFF" w:themeFill="background1"/>
              </w:rPr>
              <w:t>, explaining why; for example</w:t>
            </w:r>
            <w:r w:rsidR="00266402" w:rsidRPr="65EE2606">
              <w:rPr>
                <w:rFonts w:eastAsiaTheme="minorEastAsia"/>
                <w:color w:val="auto"/>
                <w:sz w:val="20"/>
              </w:rPr>
              <w:t xml:space="preserve">, </w:t>
            </w:r>
            <m:oMath>
              <m:sSup>
                <m:sSupPr>
                  <m:ctrlPr>
                    <w:rPr>
                      <w:rFonts w:ascii="Cambria Math" w:hAnsi="Cambria Math"/>
                      <w:i/>
                      <w:color w:val="auto"/>
                      <w:sz w:val="20"/>
                      <w:shd w:val="clear" w:color="auto" w:fill="FFFFFF" w:themeFill="background1"/>
                    </w:rPr>
                  </m:ctrlPr>
                </m:sSupPr>
                <m:e>
                  <m:r>
                    <w:rPr>
                      <w:rFonts w:ascii="Cambria Math" w:hAnsi="Cambria Math"/>
                      <w:color w:val="auto"/>
                      <w:sz w:val="20"/>
                      <w:shd w:val="clear" w:color="auto" w:fill="FFFFFF" w:themeFill="background1"/>
                    </w:rPr>
                    <m:t>5</m:t>
                  </m:r>
                </m:e>
                <m:sup>
                  <m:r>
                    <w:rPr>
                      <w:rFonts w:ascii="Cambria Math" w:hAnsi="Cambria Math"/>
                      <w:color w:val="auto"/>
                      <w:sz w:val="20"/>
                      <w:shd w:val="clear" w:color="auto" w:fill="FFFFFF" w:themeFill="background1"/>
                    </w:rPr>
                    <m:t>-3</m:t>
                  </m:r>
                </m:sup>
              </m:sSup>
              <m:r>
                <w:rPr>
                  <w:rFonts w:ascii="Cambria Math" w:hAnsi="Cambria Math"/>
                  <w:color w:val="auto"/>
                  <w:sz w:val="20"/>
                  <w:shd w:val="clear" w:color="auto" w:fill="FFFFFF" w:themeFill="background1"/>
                </w:rPr>
                <m:t>=</m:t>
              </m:r>
              <m:f>
                <m:fPr>
                  <m:ctrlPr>
                    <w:rPr>
                      <w:rFonts w:ascii="Cambria Math" w:hAnsi="Cambria Math"/>
                      <w:i/>
                      <w:color w:val="auto"/>
                      <w:sz w:val="20"/>
                      <w:shd w:val="clear" w:color="auto" w:fill="FFFFFF" w:themeFill="background1"/>
                    </w:rPr>
                  </m:ctrlPr>
                </m:fPr>
                <m:num>
                  <m:r>
                    <w:rPr>
                      <w:rFonts w:ascii="Cambria Math" w:hAnsi="Cambria Math"/>
                      <w:color w:val="auto"/>
                      <w:sz w:val="20"/>
                      <w:shd w:val="clear" w:color="auto" w:fill="FFFFFF" w:themeFill="background1"/>
                    </w:rPr>
                    <m:t>1</m:t>
                  </m:r>
                </m:num>
                <m:den>
                  <m:sSup>
                    <m:sSupPr>
                      <m:ctrlPr>
                        <w:rPr>
                          <w:rFonts w:ascii="Cambria Math" w:hAnsi="Cambria Math"/>
                          <w:i/>
                          <w:color w:val="auto"/>
                          <w:sz w:val="20"/>
                          <w:shd w:val="clear" w:color="auto" w:fill="FFFFFF" w:themeFill="background1"/>
                        </w:rPr>
                      </m:ctrlPr>
                    </m:sSupPr>
                    <m:e>
                      <m:r>
                        <w:rPr>
                          <w:rFonts w:ascii="Cambria Math" w:hAnsi="Cambria Math"/>
                          <w:color w:val="auto"/>
                          <w:sz w:val="20"/>
                          <w:shd w:val="clear" w:color="auto" w:fill="FFFFFF" w:themeFill="background1"/>
                        </w:rPr>
                        <m:t>5</m:t>
                      </m:r>
                    </m:e>
                    <m:sup>
                      <m:r>
                        <w:rPr>
                          <w:rFonts w:ascii="Cambria Math" w:hAnsi="Cambria Math"/>
                          <w:color w:val="auto"/>
                          <w:sz w:val="20"/>
                          <w:shd w:val="clear" w:color="auto" w:fill="FFFFFF" w:themeFill="background1"/>
                        </w:rPr>
                        <m:t>3</m:t>
                      </m:r>
                    </m:sup>
                  </m:sSup>
                </m:den>
              </m:f>
              <m:r>
                <w:rPr>
                  <w:rFonts w:ascii="Cambria Math" w:hAnsi="Cambria Math"/>
                  <w:color w:val="auto"/>
                  <w:sz w:val="20"/>
                  <w:shd w:val="clear" w:color="auto" w:fill="FFFFFF" w:themeFill="background1"/>
                </w:rPr>
                <m:t>=(</m:t>
              </m:r>
              <m:sSup>
                <m:sSupPr>
                  <m:ctrlPr>
                    <w:rPr>
                      <w:rFonts w:ascii="Cambria Math" w:hAnsi="Cambria Math"/>
                      <w:i/>
                      <w:color w:val="auto"/>
                      <w:sz w:val="20"/>
                      <w:shd w:val="clear" w:color="auto" w:fill="FFFFFF" w:themeFill="background1"/>
                    </w:rPr>
                  </m:ctrlPr>
                </m:sSupPr>
                <m:e>
                  <m:f>
                    <m:fPr>
                      <m:ctrlPr>
                        <w:rPr>
                          <w:rFonts w:ascii="Cambria Math" w:hAnsi="Cambria Math"/>
                          <w:i/>
                          <w:color w:val="auto"/>
                          <w:sz w:val="20"/>
                          <w:shd w:val="clear" w:color="auto" w:fill="FFFFFF" w:themeFill="background1"/>
                        </w:rPr>
                      </m:ctrlPr>
                    </m:fPr>
                    <m:num>
                      <m:r>
                        <w:rPr>
                          <w:rFonts w:ascii="Cambria Math" w:hAnsi="Cambria Math"/>
                          <w:color w:val="auto"/>
                          <w:sz w:val="20"/>
                          <w:shd w:val="clear" w:color="auto" w:fill="FFFFFF" w:themeFill="background1"/>
                        </w:rPr>
                        <m:t>1</m:t>
                      </m:r>
                    </m:num>
                    <m:den>
                      <m:r>
                        <w:rPr>
                          <w:rFonts w:ascii="Cambria Math" w:hAnsi="Cambria Math"/>
                          <w:color w:val="auto"/>
                          <w:sz w:val="20"/>
                          <w:shd w:val="clear" w:color="auto" w:fill="FFFFFF" w:themeFill="background1"/>
                        </w:rPr>
                        <m:t>5</m:t>
                      </m:r>
                    </m:den>
                  </m:f>
                  <m:r>
                    <w:rPr>
                      <w:rFonts w:ascii="Cambria Math" w:hAnsi="Cambria Math"/>
                      <w:color w:val="auto"/>
                      <w:sz w:val="20"/>
                      <w:shd w:val="clear" w:color="auto" w:fill="FFFFFF" w:themeFill="background1"/>
                    </w:rPr>
                    <m:t>)</m:t>
                  </m:r>
                </m:e>
                <m:sup>
                  <m:r>
                    <w:rPr>
                      <w:rFonts w:ascii="Cambria Math" w:hAnsi="Cambria Math"/>
                      <w:color w:val="auto"/>
                      <w:sz w:val="20"/>
                      <w:shd w:val="clear" w:color="auto" w:fill="FFFFFF" w:themeFill="background1"/>
                    </w:rPr>
                    <m:t>3</m:t>
                  </m:r>
                </m:sup>
              </m:sSup>
              <m:r>
                <w:rPr>
                  <w:rFonts w:ascii="Cambria Math" w:hAnsi="Cambria Math"/>
                  <w:color w:val="auto"/>
                  <w:sz w:val="20"/>
                  <w:shd w:val="clear" w:color="auto" w:fill="FFFFFF" w:themeFill="background1"/>
                </w:rPr>
                <m:t>=</m:t>
              </m:r>
              <m:f>
                <m:fPr>
                  <m:ctrlPr>
                    <w:rPr>
                      <w:rFonts w:ascii="Cambria Math" w:hAnsi="Cambria Math"/>
                      <w:i/>
                      <w:color w:val="auto"/>
                      <w:sz w:val="20"/>
                      <w:shd w:val="clear" w:color="auto" w:fill="FFFFFF" w:themeFill="background1"/>
                    </w:rPr>
                  </m:ctrlPr>
                </m:fPr>
                <m:num>
                  <m:r>
                    <w:rPr>
                      <w:rFonts w:ascii="Cambria Math" w:hAnsi="Cambria Math"/>
                      <w:color w:val="auto"/>
                      <w:sz w:val="20"/>
                      <w:shd w:val="clear" w:color="auto" w:fill="FFFFFF" w:themeFill="background1"/>
                    </w:rPr>
                    <m:t>1</m:t>
                  </m:r>
                </m:num>
                <m:den>
                  <m:r>
                    <w:rPr>
                      <w:rFonts w:ascii="Cambria Math" w:hAnsi="Cambria Math"/>
                      <w:color w:val="auto"/>
                      <w:sz w:val="20"/>
                      <w:shd w:val="clear" w:color="auto" w:fill="FFFFFF" w:themeFill="background1"/>
                    </w:rPr>
                    <m:t>125</m:t>
                  </m:r>
                </m:den>
              </m:f>
            </m:oMath>
            <w:r w:rsidRPr="65EE2606">
              <w:rPr>
                <w:rFonts w:eastAsiaTheme="minorEastAsia"/>
                <w:color w:val="auto"/>
                <w:sz w:val="20"/>
                <w:shd w:val="clear" w:color="auto" w:fill="FFFFFF" w:themeFill="background1"/>
              </w:rPr>
              <w:t xml:space="preserve"> and connecting terms of the sequence </w:t>
            </w:r>
            <m:oMath>
              <m:r>
                <w:rPr>
                  <w:rFonts w:ascii="Cambria Math" w:eastAsiaTheme="minorEastAsia" w:hAnsi="Cambria Math"/>
                  <w:color w:val="auto"/>
                  <w:sz w:val="20"/>
                  <w:shd w:val="clear" w:color="auto" w:fill="FFFFFF" w:themeFill="background1"/>
                </w:rPr>
                <m:t xml:space="preserve">125, 25, 5, 1, </m:t>
              </m:r>
              <m:f>
                <m:fPr>
                  <m:ctrlPr>
                    <w:rPr>
                      <w:rFonts w:ascii="Cambria Math" w:eastAsiaTheme="minorEastAsia" w:hAnsi="Cambria Math"/>
                      <w:i/>
                      <w:color w:val="auto"/>
                      <w:sz w:val="20"/>
                      <w:shd w:val="clear" w:color="auto" w:fill="FFFFFF" w:themeFill="background1"/>
                    </w:rPr>
                  </m:ctrlPr>
                </m:fPr>
                <m:num>
                  <m:r>
                    <w:rPr>
                      <w:rFonts w:ascii="Cambria Math" w:eastAsiaTheme="minorEastAsia" w:hAnsi="Cambria Math"/>
                      <w:color w:val="auto"/>
                      <w:sz w:val="20"/>
                      <w:shd w:val="clear" w:color="auto" w:fill="FFFFFF" w:themeFill="background1"/>
                    </w:rPr>
                    <m:t>1</m:t>
                  </m:r>
                </m:num>
                <m:den>
                  <m:r>
                    <w:rPr>
                      <w:rFonts w:ascii="Cambria Math" w:eastAsiaTheme="minorEastAsia" w:hAnsi="Cambria Math"/>
                      <w:color w:val="auto"/>
                      <w:sz w:val="20"/>
                      <w:shd w:val="clear" w:color="auto" w:fill="FFFFFF" w:themeFill="background1"/>
                    </w:rPr>
                    <m:t>5</m:t>
                  </m:r>
                </m:den>
              </m:f>
              <m:r>
                <w:rPr>
                  <w:rFonts w:ascii="Cambria Math" w:eastAsiaTheme="minorEastAsia" w:hAnsi="Cambria Math"/>
                  <w:color w:val="auto"/>
                  <w:sz w:val="20"/>
                  <w:shd w:val="clear" w:color="auto" w:fill="FFFFFF" w:themeFill="background1"/>
                </w:rPr>
                <m:t xml:space="preserve">, </m:t>
              </m:r>
              <m:f>
                <m:fPr>
                  <m:ctrlPr>
                    <w:rPr>
                      <w:rFonts w:ascii="Cambria Math" w:eastAsiaTheme="minorEastAsia" w:hAnsi="Cambria Math"/>
                      <w:i/>
                      <w:color w:val="auto"/>
                      <w:sz w:val="20"/>
                      <w:shd w:val="clear" w:color="auto" w:fill="FFFFFF" w:themeFill="background1"/>
                    </w:rPr>
                  </m:ctrlPr>
                </m:fPr>
                <m:num>
                  <m:r>
                    <w:rPr>
                      <w:rFonts w:ascii="Cambria Math" w:eastAsiaTheme="minorEastAsia" w:hAnsi="Cambria Math"/>
                      <w:color w:val="auto"/>
                      <w:sz w:val="20"/>
                      <w:shd w:val="clear" w:color="auto" w:fill="FFFFFF" w:themeFill="background1"/>
                    </w:rPr>
                    <m:t>1</m:t>
                  </m:r>
                </m:num>
                <m:den>
                  <m:r>
                    <w:rPr>
                      <w:rFonts w:ascii="Cambria Math" w:eastAsiaTheme="minorEastAsia" w:hAnsi="Cambria Math"/>
                      <w:color w:val="auto"/>
                      <w:sz w:val="20"/>
                      <w:shd w:val="clear" w:color="auto" w:fill="FFFFFF" w:themeFill="background1"/>
                    </w:rPr>
                    <m:t>25</m:t>
                  </m:r>
                </m:den>
              </m:f>
              <m:r>
                <w:rPr>
                  <w:rFonts w:ascii="Cambria Math" w:eastAsiaTheme="minorEastAsia" w:hAnsi="Cambria Math"/>
                  <w:color w:val="auto"/>
                  <w:sz w:val="20"/>
                  <w:shd w:val="clear" w:color="auto" w:fill="FFFFFF" w:themeFill="background1"/>
                </w:rPr>
                <m:t xml:space="preserve">, </m:t>
              </m:r>
              <m:f>
                <m:fPr>
                  <m:ctrlPr>
                    <w:rPr>
                      <w:rFonts w:ascii="Cambria Math" w:eastAsiaTheme="minorEastAsia" w:hAnsi="Cambria Math"/>
                      <w:i/>
                      <w:color w:val="auto"/>
                      <w:sz w:val="20"/>
                      <w:shd w:val="clear" w:color="auto" w:fill="FFFFFF" w:themeFill="background1"/>
                    </w:rPr>
                  </m:ctrlPr>
                </m:fPr>
                <m:num>
                  <m:r>
                    <w:rPr>
                      <w:rFonts w:ascii="Cambria Math" w:eastAsiaTheme="minorEastAsia" w:hAnsi="Cambria Math"/>
                      <w:color w:val="auto"/>
                      <w:sz w:val="20"/>
                      <w:shd w:val="clear" w:color="auto" w:fill="FFFFFF" w:themeFill="background1"/>
                    </w:rPr>
                    <m:t>1</m:t>
                  </m:r>
                </m:num>
                <m:den>
                  <m:r>
                    <w:rPr>
                      <w:rFonts w:ascii="Cambria Math" w:eastAsiaTheme="minorEastAsia" w:hAnsi="Cambria Math"/>
                      <w:color w:val="auto"/>
                      <w:sz w:val="20"/>
                      <w:shd w:val="clear" w:color="auto" w:fill="FFFFFF" w:themeFill="background1"/>
                    </w:rPr>
                    <m:t>125</m:t>
                  </m:r>
                </m:den>
              </m:f>
            </m:oMath>
            <w:r w:rsidRPr="65EE2606">
              <w:rPr>
                <w:rFonts w:eastAsiaTheme="minorEastAsia"/>
                <w:color w:val="auto"/>
                <w:sz w:val="20"/>
                <w:shd w:val="clear" w:color="auto" w:fill="FFFFFF" w:themeFill="background1"/>
              </w:rPr>
              <w:t xml:space="preserve">… to terms of the sequence </w:t>
            </w:r>
            <m:oMath>
              <m:sSup>
                <m:sSupPr>
                  <m:ctrlPr>
                    <w:rPr>
                      <w:rFonts w:ascii="Cambria Math" w:eastAsiaTheme="minorEastAsia" w:hAnsi="Cambria Math"/>
                      <w:i/>
                      <w:color w:val="auto"/>
                      <w:sz w:val="20"/>
                      <w:shd w:val="clear" w:color="auto" w:fill="FFFFFF" w:themeFill="background1"/>
                    </w:rPr>
                  </m:ctrlPr>
                </m:sSupPr>
                <m:e>
                  <m:r>
                    <w:rPr>
                      <w:rFonts w:ascii="Cambria Math" w:eastAsiaTheme="minorEastAsia" w:hAnsi="Cambria Math"/>
                      <w:color w:val="auto"/>
                      <w:sz w:val="20"/>
                      <w:shd w:val="clear" w:color="auto" w:fill="FFFFFF" w:themeFill="background1"/>
                    </w:rPr>
                    <m:t>5</m:t>
                  </m:r>
                </m:e>
                <m:sup>
                  <m:r>
                    <w:rPr>
                      <w:rFonts w:ascii="Cambria Math" w:eastAsiaTheme="minorEastAsia" w:hAnsi="Cambria Math"/>
                      <w:color w:val="auto"/>
                      <w:sz w:val="20"/>
                      <w:shd w:val="clear" w:color="auto" w:fill="FFFFFF" w:themeFill="background1"/>
                    </w:rPr>
                    <m:t>3</m:t>
                  </m:r>
                </m:sup>
              </m:sSup>
              <m:r>
                <w:rPr>
                  <w:rFonts w:ascii="Cambria Math" w:eastAsiaTheme="minorEastAsia" w:hAnsi="Cambria Math"/>
                  <w:color w:val="auto"/>
                  <w:sz w:val="20"/>
                  <w:shd w:val="clear" w:color="auto" w:fill="FFFFFF" w:themeFill="background1"/>
                </w:rPr>
                <m:t xml:space="preserve">, </m:t>
              </m:r>
              <m:sSup>
                <m:sSupPr>
                  <m:ctrlPr>
                    <w:rPr>
                      <w:rFonts w:ascii="Cambria Math" w:eastAsiaTheme="minorEastAsia" w:hAnsi="Cambria Math"/>
                      <w:i/>
                      <w:color w:val="auto"/>
                      <w:sz w:val="20"/>
                      <w:shd w:val="clear" w:color="auto" w:fill="FFFFFF" w:themeFill="background1"/>
                    </w:rPr>
                  </m:ctrlPr>
                </m:sSupPr>
                <m:e>
                  <m:r>
                    <w:rPr>
                      <w:rFonts w:ascii="Cambria Math" w:eastAsiaTheme="minorEastAsia" w:hAnsi="Cambria Math"/>
                      <w:color w:val="auto"/>
                      <w:sz w:val="20"/>
                      <w:shd w:val="clear" w:color="auto" w:fill="FFFFFF" w:themeFill="background1"/>
                    </w:rPr>
                    <m:t>5</m:t>
                  </m:r>
                </m:e>
                <m:sup>
                  <m:r>
                    <w:rPr>
                      <w:rFonts w:ascii="Cambria Math" w:eastAsiaTheme="minorEastAsia" w:hAnsi="Cambria Math"/>
                      <w:color w:val="auto"/>
                      <w:sz w:val="20"/>
                      <w:shd w:val="clear" w:color="auto" w:fill="FFFFFF" w:themeFill="background1"/>
                    </w:rPr>
                    <m:t>2</m:t>
                  </m:r>
                </m:sup>
              </m:sSup>
              <m:r>
                <w:rPr>
                  <w:rFonts w:ascii="Cambria Math" w:eastAsiaTheme="minorEastAsia" w:hAnsi="Cambria Math"/>
                  <w:color w:val="auto"/>
                  <w:sz w:val="20"/>
                  <w:shd w:val="clear" w:color="auto" w:fill="FFFFFF" w:themeFill="background1"/>
                </w:rPr>
                <m:t>,</m:t>
              </m:r>
              <m:sSup>
                <m:sSupPr>
                  <m:ctrlPr>
                    <w:rPr>
                      <w:rFonts w:ascii="Cambria Math" w:eastAsiaTheme="minorEastAsia" w:hAnsi="Cambria Math"/>
                      <w:i/>
                      <w:color w:val="auto"/>
                      <w:sz w:val="20"/>
                      <w:shd w:val="clear" w:color="auto" w:fill="FFFFFF" w:themeFill="background1"/>
                    </w:rPr>
                  </m:ctrlPr>
                </m:sSupPr>
                <m:e>
                  <m:r>
                    <w:rPr>
                      <w:rFonts w:ascii="Cambria Math" w:eastAsiaTheme="minorEastAsia" w:hAnsi="Cambria Math"/>
                      <w:color w:val="auto"/>
                      <w:sz w:val="20"/>
                      <w:shd w:val="clear" w:color="auto" w:fill="FFFFFF" w:themeFill="background1"/>
                    </w:rPr>
                    <m:t>5</m:t>
                  </m:r>
                </m:e>
                <m:sup>
                  <m:r>
                    <w:rPr>
                      <w:rFonts w:ascii="Cambria Math" w:eastAsiaTheme="minorEastAsia" w:hAnsi="Cambria Math"/>
                      <w:color w:val="auto"/>
                      <w:sz w:val="20"/>
                      <w:shd w:val="clear" w:color="auto" w:fill="FFFFFF" w:themeFill="background1"/>
                    </w:rPr>
                    <m:t>1</m:t>
                  </m:r>
                </m:sup>
              </m:sSup>
              <m:r>
                <w:rPr>
                  <w:rFonts w:ascii="Cambria Math" w:eastAsiaTheme="minorEastAsia" w:hAnsi="Cambria Math"/>
                  <w:color w:val="auto"/>
                  <w:sz w:val="20"/>
                  <w:shd w:val="clear" w:color="auto" w:fill="FFFFFF" w:themeFill="background1"/>
                </w:rPr>
                <m:t xml:space="preserve">, </m:t>
              </m:r>
              <m:sSup>
                <m:sSupPr>
                  <m:ctrlPr>
                    <w:rPr>
                      <w:rFonts w:ascii="Cambria Math" w:eastAsiaTheme="minorEastAsia" w:hAnsi="Cambria Math"/>
                      <w:i/>
                      <w:color w:val="auto"/>
                      <w:sz w:val="20"/>
                      <w:shd w:val="clear" w:color="auto" w:fill="FFFFFF" w:themeFill="background1"/>
                    </w:rPr>
                  </m:ctrlPr>
                </m:sSupPr>
                <m:e>
                  <m:r>
                    <w:rPr>
                      <w:rFonts w:ascii="Cambria Math" w:eastAsiaTheme="minorEastAsia" w:hAnsi="Cambria Math"/>
                      <w:color w:val="auto"/>
                      <w:sz w:val="20"/>
                      <w:shd w:val="clear" w:color="auto" w:fill="FFFFFF" w:themeFill="background1"/>
                    </w:rPr>
                    <m:t>5</m:t>
                  </m:r>
                </m:e>
                <m:sup>
                  <m:r>
                    <w:rPr>
                      <w:rFonts w:ascii="Cambria Math" w:eastAsiaTheme="minorEastAsia" w:hAnsi="Cambria Math"/>
                      <w:color w:val="auto"/>
                      <w:sz w:val="20"/>
                      <w:shd w:val="clear" w:color="auto" w:fill="FFFFFF" w:themeFill="background1"/>
                    </w:rPr>
                    <m:t>0</m:t>
                  </m:r>
                </m:sup>
              </m:sSup>
              <m:r>
                <w:rPr>
                  <w:rFonts w:ascii="Cambria Math" w:eastAsiaTheme="minorEastAsia" w:hAnsi="Cambria Math"/>
                  <w:color w:val="auto"/>
                  <w:sz w:val="20"/>
                  <w:shd w:val="clear" w:color="auto" w:fill="FFFFFF" w:themeFill="background1"/>
                </w:rPr>
                <m:t xml:space="preserve">, </m:t>
              </m:r>
              <m:sSup>
                <m:sSupPr>
                  <m:ctrlPr>
                    <w:rPr>
                      <w:rFonts w:ascii="Cambria Math" w:eastAsiaTheme="minorEastAsia" w:hAnsi="Cambria Math"/>
                      <w:i/>
                      <w:color w:val="auto"/>
                      <w:sz w:val="20"/>
                      <w:shd w:val="clear" w:color="auto" w:fill="FFFFFF" w:themeFill="background1"/>
                    </w:rPr>
                  </m:ctrlPr>
                </m:sSupPr>
                <m:e>
                  <m:r>
                    <w:rPr>
                      <w:rFonts w:ascii="Cambria Math" w:eastAsiaTheme="minorEastAsia" w:hAnsi="Cambria Math"/>
                      <w:color w:val="auto"/>
                      <w:sz w:val="20"/>
                      <w:shd w:val="clear" w:color="auto" w:fill="FFFFFF" w:themeFill="background1"/>
                    </w:rPr>
                    <m:t>5</m:t>
                  </m:r>
                </m:e>
                <m:sup>
                  <m:r>
                    <w:rPr>
                      <w:rFonts w:ascii="Cambria Math" w:eastAsiaTheme="minorEastAsia" w:hAnsi="Cambria Math"/>
                      <w:color w:val="auto"/>
                      <w:sz w:val="20"/>
                      <w:shd w:val="clear" w:color="auto" w:fill="FFFFFF" w:themeFill="background1"/>
                    </w:rPr>
                    <m:t>-1</m:t>
                  </m:r>
                </m:sup>
              </m:sSup>
              <m:r>
                <w:rPr>
                  <w:rFonts w:ascii="Cambria Math" w:eastAsiaTheme="minorEastAsia" w:hAnsi="Cambria Math"/>
                  <w:color w:val="auto"/>
                  <w:sz w:val="20"/>
                  <w:shd w:val="clear" w:color="auto" w:fill="FFFFFF" w:themeFill="background1"/>
                </w:rPr>
                <m:t xml:space="preserve">, </m:t>
              </m:r>
              <m:sSup>
                <m:sSupPr>
                  <m:ctrlPr>
                    <w:rPr>
                      <w:rFonts w:ascii="Cambria Math" w:eastAsiaTheme="minorEastAsia" w:hAnsi="Cambria Math"/>
                      <w:i/>
                      <w:color w:val="auto"/>
                      <w:sz w:val="20"/>
                      <w:shd w:val="clear" w:color="auto" w:fill="FFFFFF" w:themeFill="background1"/>
                    </w:rPr>
                  </m:ctrlPr>
                </m:sSupPr>
                <m:e>
                  <m:r>
                    <w:rPr>
                      <w:rFonts w:ascii="Cambria Math" w:eastAsiaTheme="minorEastAsia" w:hAnsi="Cambria Math"/>
                      <w:color w:val="auto"/>
                      <w:sz w:val="20"/>
                      <w:shd w:val="clear" w:color="auto" w:fill="FFFFFF" w:themeFill="background1"/>
                    </w:rPr>
                    <m:t>5</m:t>
                  </m:r>
                </m:e>
                <m:sup>
                  <m:r>
                    <w:rPr>
                      <w:rFonts w:ascii="Cambria Math" w:eastAsiaTheme="minorEastAsia" w:hAnsi="Cambria Math"/>
                      <w:color w:val="auto"/>
                      <w:sz w:val="20"/>
                      <w:shd w:val="clear" w:color="auto" w:fill="FFFFFF" w:themeFill="background1"/>
                    </w:rPr>
                    <m:t>-2</m:t>
                  </m:r>
                </m:sup>
              </m:sSup>
              <m:r>
                <w:rPr>
                  <w:rFonts w:ascii="Cambria Math" w:eastAsiaTheme="minorEastAsia" w:hAnsi="Cambria Math"/>
                  <w:color w:val="auto"/>
                  <w:sz w:val="20"/>
                  <w:shd w:val="clear" w:color="auto" w:fill="FFFFFF" w:themeFill="background1"/>
                </w:rPr>
                <m:t xml:space="preserve">, </m:t>
              </m:r>
              <m:sSup>
                <m:sSupPr>
                  <m:ctrlPr>
                    <w:rPr>
                      <w:rFonts w:ascii="Cambria Math" w:eastAsiaTheme="minorEastAsia" w:hAnsi="Cambria Math"/>
                      <w:i/>
                      <w:color w:val="auto"/>
                      <w:sz w:val="20"/>
                      <w:shd w:val="clear" w:color="auto" w:fill="FFFFFF" w:themeFill="background1"/>
                    </w:rPr>
                  </m:ctrlPr>
                </m:sSupPr>
                <m:e>
                  <m:r>
                    <w:rPr>
                      <w:rFonts w:ascii="Cambria Math" w:eastAsiaTheme="minorEastAsia" w:hAnsi="Cambria Math"/>
                      <w:color w:val="auto"/>
                      <w:sz w:val="20"/>
                      <w:shd w:val="clear" w:color="auto" w:fill="FFFFFF" w:themeFill="background1"/>
                    </w:rPr>
                    <m:t>5</m:t>
                  </m:r>
                </m:e>
                <m:sup>
                  <m:r>
                    <w:rPr>
                      <w:rFonts w:ascii="Cambria Math" w:eastAsiaTheme="minorEastAsia" w:hAnsi="Cambria Math"/>
                      <w:color w:val="auto"/>
                      <w:sz w:val="20"/>
                      <w:shd w:val="clear" w:color="auto" w:fill="FFFFFF" w:themeFill="background1"/>
                    </w:rPr>
                    <m:t>-3</m:t>
                  </m:r>
                </m:sup>
              </m:sSup>
            </m:oMath>
            <w:r w:rsidRPr="65EE2606">
              <w:rPr>
                <w:rFonts w:eastAsiaTheme="minorEastAsia"/>
                <w:color w:val="auto"/>
                <w:sz w:val="20"/>
                <w:shd w:val="clear" w:color="auto" w:fill="FFFFFF" w:themeFill="background1"/>
              </w:rPr>
              <w:t>...</w:t>
            </w:r>
          </w:p>
          <w:p w14:paraId="082BF75B" w14:textId="310D068E" w:rsidR="00EA02AF" w:rsidRPr="00FC3F1C" w:rsidRDefault="00A0595E" w:rsidP="004F71FB">
            <w:pPr>
              <w:pStyle w:val="BodyText"/>
              <w:numPr>
                <w:ilvl w:val="0"/>
                <w:numId w:val="1"/>
              </w:numPr>
              <w:spacing w:before="120" w:after="120" w:line="240" w:lineRule="auto"/>
              <w:ind w:left="312" w:hanging="284"/>
              <w:rPr>
                <w:color w:val="auto"/>
                <w:sz w:val="20"/>
              </w:rPr>
            </w:pPr>
            <w:r w:rsidRPr="65EE2606">
              <w:rPr>
                <w:rStyle w:val="ListParagraphChar"/>
                <w:rFonts w:eastAsiaTheme="minorEastAsia"/>
                <w:color w:val="auto"/>
                <w:sz w:val="20"/>
                <w:shd w:val="clear" w:color="auto" w:fill="FFFFFF"/>
              </w:rPr>
              <w:t xml:space="preserve">relating the computation of numerical expressions involving exponents to the exponent laws and the definition of an exponent; for example, </w:t>
            </w:r>
            <m:oMath>
              <m:sSup>
                <m:sSupPr>
                  <m:ctrlPr>
                    <w:rPr>
                      <w:rStyle w:val="ListParagraphChar"/>
                      <w:rFonts w:ascii="Cambria Math" w:hAnsi="Cambria Math"/>
                      <w:i/>
                      <w:color w:val="auto"/>
                      <w:sz w:val="20"/>
                      <w:shd w:val="clear" w:color="auto" w:fill="FFFFFF"/>
                    </w:rPr>
                  </m:ctrlPr>
                </m:sSupPr>
                <m:e>
                  <m:r>
                    <w:rPr>
                      <w:rStyle w:val="ListParagraphChar"/>
                      <w:rFonts w:ascii="Cambria Math" w:hAnsi="Cambria Math"/>
                      <w:color w:val="auto"/>
                      <w:sz w:val="20"/>
                      <w:shd w:val="clear" w:color="auto" w:fill="FFFFFF"/>
                    </w:rPr>
                    <m:t>2</m:t>
                  </m:r>
                </m:e>
                <m:sup>
                  <m:r>
                    <w:rPr>
                      <w:rStyle w:val="ListParagraphChar"/>
                      <w:rFonts w:ascii="Cambria Math" w:hAnsi="Cambria Math"/>
                      <w:color w:val="auto"/>
                      <w:sz w:val="20"/>
                      <w:shd w:val="clear" w:color="auto" w:fill="FFFFFF"/>
                    </w:rPr>
                    <m:t>3</m:t>
                  </m:r>
                </m:sup>
              </m:sSup>
              <m:r>
                <w:rPr>
                  <w:rStyle w:val="ListParagraphChar"/>
                  <w:rFonts w:ascii="Cambria Math" w:hAnsi="Cambria Math"/>
                  <w:color w:val="auto"/>
                  <w:sz w:val="20"/>
                  <w:shd w:val="clear" w:color="auto" w:fill="FFFFFF"/>
                </w:rPr>
                <m:t>÷</m:t>
              </m:r>
              <m:sSup>
                <m:sSupPr>
                  <m:ctrlPr>
                    <w:rPr>
                      <w:rStyle w:val="ListParagraphChar"/>
                      <w:rFonts w:ascii="Cambria Math" w:hAnsi="Cambria Math"/>
                      <w:i/>
                      <w:color w:val="auto"/>
                      <w:sz w:val="20"/>
                      <w:shd w:val="clear" w:color="auto" w:fill="FFFFFF"/>
                    </w:rPr>
                  </m:ctrlPr>
                </m:sSupPr>
                <m:e>
                  <m:r>
                    <w:rPr>
                      <w:rStyle w:val="ListParagraphChar"/>
                      <w:rFonts w:ascii="Cambria Math" w:hAnsi="Cambria Math"/>
                      <w:color w:val="auto"/>
                      <w:sz w:val="20"/>
                      <w:shd w:val="clear" w:color="auto" w:fill="FFFFFF"/>
                    </w:rPr>
                    <m:t>2</m:t>
                  </m:r>
                </m:e>
                <m:sup>
                  <m:r>
                    <w:rPr>
                      <w:rStyle w:val="ListParagraphChar"/>
                      <w:rFonts w:ascii="Cambria Math" w:hAnsi="Cambria Math"/>
                      <w:color w:val="auto"/>
                      <w:sz w:val="20"/>
                      <w:shd w:val="clear" w:color="auto" w:fill="FFFFFF"/>
                    </w:rPr>
                    <m:t>5</m:t>
                  </m:r>
                </m:sup>
              </m:sSup>
              <m:r>
                <w:rPr>
                  <w:rStyle w:val="ListParagraphChar"/>
                  <w:rFonts w:ascii="Cambria Math" w:hAnsi="Cambria Math"/>
                  <w:color w:val="auto"/>
                  <w:sz w:val="20"/>
                  <w:shd w:val="clear" w:color="auto" w:fill="FFFFFF"/>
                </w:rPr>
                <m:t>=</m:t>
              </m:r>
              <m:sSup>
                <m:sSupPr>
                  <m:ctrlPr>
                    <w:rPr>
                      <w:rStyle w:val="ListParagraphChar"/>
                      <w:rFonts w:ascii="Cambria Math" w:hAnsi="Cambria Math"/>
                      <w:i/>
                      <w:color w:val="auto"/>
                      <w:sz w:val="20"/>
                      <w:shd w:val="clear" w:color="auto" w:fill="FFFFFF"/>
                    </w:rPr>
                  </m:ctrlPr>
                </m:sSupPr>
                <m:e>
                  <m:r>
                    <w:rPr>
                      <w:rStyle w:val="ListParagraphChar"/>
                      <w:rFonts w:ascii="Cambria Math" w:hAnsi="Cambria Math"/>
                      <w:color w:val="auto"/>
                      <w:sz w:val="20"/>
                      <w:shd w:val="clear" w:color="auto" w:fill="FFFFFF"/>
                    </w:rPr>
                    <m:t>2</m:t>
                  </m:r>
                </m:e>
                <m:sup>
                  <m:r>
                    <w:rPr>
                      <w:rStyle w:val="ListParagraphChar"/>
                      <w:rFonts w:ascii="Cambria Math" w:hAnsi="Cambria Math"/>
                      <w:color w:val="auto"/>
                      <w:sz w:val="20"/>
                      <w:shd w:val="clear" w:color="auto" w:fill="FFFFFF"/>
                    </w:rPr>
                    <m:t>-2</m:t>
                  </m:r>
                </m:sup>
              </m:sSup>
              <m:r>
                <w:rPr>
                  <w:rStyle w:val="ListParagraphChar"/>
                  <w:rFonts w:ascii="Cambria Math" w:hAnsi="Cambria Math"/>
                  <w:color w:val="auto"/>
                  <w:sz w:val="20"/>
                  <w:shd w:val="clear" w:color="auto" w:fill="FFFFFF"/>
                </w:rPr>
                <m:t>=</m:t>
              </m:r>
              <m:f>
                <m:fPr>
                  <m:ctrlPr>
                    <w:rPr>
                      <w:rStyle w:val="ListParagraphChar"/>
                      <w:rFonts w:ascii="Cambria Math" w:hAnsi="Cambria Math"/>
                      <w:i/>
                      <w:color w:val="auto"/>
                      <w:sz w:val="20"/>
                      <w:shd w:val="clear" w:color="auto" w:fill="FFFFFF"/>
                    </w:rPr>
                  </m:ctrlPr>
                </m:fPr>
                <m:num>
                  <m:r>
                    <w:rPr>
                      <w:rStyle w:val="ListParagraphChar"/>
                      <w:rFonts w:ascii="Cambria Math" w:hAnsi="Cambria Math"/>
                      <w:color w:val="auto"/>
                      <w:sz w:val="20"/>
                      <w:shd w:val="clear" w:color="auto" w:fill="FFFFFF"/>
                    </w:rPr>
                    <m:t>1</m:t>
                  </m:r>
                </m:num>
                <m:den>
                  <m:sSup>
                    <m:sSupPr>
                      <m:ctrlPr>
                        <w:rPr>
                          <w:rStyle w:val="ListParagraphChar"/>
                          <w:rFonts w:ascii="Cambria Math" w:hAnsi="Cambria Math"/>
                          <w:i/>
                          <w:color w:val="auto"/>
                          <w:sz w:val="20"/>
                          <w:shd w:val="clear" w:color="auto" w:fill="FFFFFF"/>
                        </w:rPr>
                      </m:ctrlPr>
                    </m:sSupPr>
                    <m:e>
                      <m:r>
                        <w:rPr>
                          <w:rStyle w:val="ListParagraphChar"/>
                          <w:rFonts w:ascii="Cambria Math" w:hAnsi="Cambria Math"/>
                          <w:color w:val="auto"/>
                          <w:sz w:val="20"/>
                          <w:shd w:val="clear" w:color="auto" w:fill="FFFFFF"/>
                        </w:rPr>
                        <m:t>2</m:t>
                      </m:r>
                    </m:e>
                    <m:sup>
                      <m:r>
                        <w:rPr>
                          <w:rStyle w:val="ListParagraphChar"/>
                          <w:rFonts w:ascii="Cambria Math" w:hAnsi="Cambria Math"/>
                          <w:color w:val="auto"/>
                          <w:sz w:val="20"/>
                          <w:shd w:val="clear" w:color="auto" w:fill="FFFFFF"/>
                        </w:rPr>
                        <m:t>2</m:t>
                      </m:r>
                    </m:sup>
                  </m:sSup>
                </m:den>
              </m:f>
              <m:r>
                <w:rPr>
                  <w:rStyle w:val="ListParagraphChar"/>
                  <w:rFonts w:ascii="Cambria Math" w:hAnsi="Cambria Math"/>
                  <w:color w:val="auto"/>
                  <w:sz w:val="20"/>
                  <w:shd w:val="clear" w:color="auto" w:fill="FFFFFF"/>
                </w:rPr>
                <m:t>=</m:t>
              </m:r>
              <m:f>
                <m:fPr>
                  <m:ctrlPr>
                    <w:rPr>
                      <w:rStyle w:val="ListParagraphChar"/>
                      <w:rFonts w:ascii="Cambria Math" w:hAnsi="Cambria Math"/>
                      <w:i/>
                      <w:color w:val="auto"/>
                      <w:sz w:val="20"/>
                      <w:shd w:val="clear" w:color="auto" w:fill="FFFFFF"/>
                    </w:rPr>
                  </m:ctrlPr>
                </m:fPr>
                <m:num>
                  <m:r>
                    <w:rPr>
                      <w:rStyle w:val="ListParagraphChar"/>
                      <w:rFonts w:ascii="Cambria Math" w:hAnsi="Cambria Math"/>
                      <w:color w:val="auto"/>
                      <w:sz w:val="20"/>
                      <w:shd w:val="clear" w:color="auto" w:fill="FFFFFF"/>
                    </w:rPr>
                    <m:t>1</m:t>
                  </m:r>
                </m:num>
                <m:den>
                  <m:r>
                    <w:rPr>
                      <w:rStyle w:val="ListParagraphChar"/>
                      <w:rFonts w:ascii="Cambria Math" w:hAnsi="Cambria Math"/>
                      <w:color w:val="auto"/>
                      <w:sz w:val="20"/>
                      <w:shd w:val="clear" w:color="auto" w:fill="FFFFFF"/>
                    </w:rPr>
                    <m:t>4</m:t>
                  </m:r>
                </m:den>
              </m:f>
            </m:oMath>
            <w:r w:rsidRPr="65EE2606">
              <w:rPr>
                <w:rStyle w:val="ListParagraphChar"/>
                <w:rFonts w:eastAsiaTheme="minorEastAsia"/>
                <w:color w:val="auto"/>
                <w:sz w:val="20"/>
                <w:shd w:val="clear" w:color="auto" w:fill="FFFFFF"/>
              </w:rPr>
              <w:t xml:space="preserve">   </w:t>
            </w:r>
            <w:r w:rsidRPr="65EE2606">
              <w:rPr>
                <w:rStyle w:val="ListParagraphChar"/>
                <w:color w:val="auto"/>
                <w:sz w:val="20"/>
                <w:shd w:val="clear" w:color="auto" w:fill="FFFFFF"/>
              </w:rPr>
              <w:t>and</w:t>
            </w:r>
            <w:r w:rsidRPr="65EE2606">
              <w:rPr>
                <w:rStyle w:val="ListParagraphChar"/>
                <w:rFonts w:eastAsiaTheme="minorEastAsia"/>
                <w:color w:val="auto"/>
                <w:sz w:val="20"/>
                <w:shd w:val="clear" w:color="auto" w:fill="FFFFFF"/>
              </w:rPr>
              <w:t xml:space="preserve">  </w:t>
            </w:r>
            <m:oMath>
              <m:sSup>
                <m:sSupPr>
                  <m:ctrlPr>
                    <w:rPr>
                      <w:rStyle w:val="ListParagraphChar"/>
                      <w:rFonts w:ascii="Cambria Math" w:hAnsi="Cambria Math"/>
                      <w:i/>
                      <w:color w:val="auto"/>
                      <w:sz w:val="20"/>
                      <w:shd w:val="clear" w:color="auto" w:fill="FFFFFF"/>
                    </w:rPr>
                  </m:ctrlPr>
                </m:sSupPr>
                <m:e>
                  <m:r>
                    <w:rPr>
                      <w:rStyle w:val="ListParagraphChar"/>
                      <w:rFonts w:ascii="Cambria Math" w:hAnsi="Cambria Math"/>
                      <w:color w:val="auto"/>
                      <w:sz w:val="20"/>
                      <w:shd w:val="clear" w:color="auto" w:fill="FFFFFF"/>
                    </w:rPr>
                    <m:t>(3×5)</m:t>
                  </m:r>
                </m:e>
                <m:sup>
                  <m:r>
                    <w:rPr>
                      <w:rStyle w:val="ListParagraphChar"/>
                      <w:rFonts w:ascii="Cambria Math" w:hAnsi="Cambria Math"/>
                      <w:color w:val="auto"/>
                      <w:sz w:val="20"/>
                      <w:shd w:val="clear" w:color="auto" w:fill="FFFFFF"/>
                    </w:rPr>
                    <m:t>2</m:t>
                  </m:r>
                </m:sup>
              </m:sSup>
              <m:r>
                <w:rPr>
                  <w:rStyle w:val="ListParagraphChar"/>
                  <w:rFonts w:ascii="Cambria Math" w:hAnsi="Cambria Math"/>
                  <w:color w:val="auto"/>
                  <w:sz w:val="20"/>
                  <w:shd w:val="clear" w:color="auto" w:fill="FFFFFF"/>
                </w:rPr>
                <m:t>=</m:t>
              </m:r>
              <m:sSup>
                <m:sSupPr>
                  <m:ctrlPr>
                    <w:rPr>
                      <w:rStyle w:val="ListParagraphChar"/>
                      <w:rFonts w:ascii="Cambria Math" w:hAnsi="Cambria Math"/>
                      <w:i/>
                      <w:color w:val="auto"/>
                      <w:sz w:val="20"/>
                      <w:shd w:val="clear" w:color="auto" w:fill="FFFFFF"/>
                    </w:rPr>
                  </m:ctrlPr>
                </m:sSupPr>
                <m:e>
                  <m:r>
                    <w:rPr>
                      <w:rStyle w:val="ListParagraphChar"/>
                      <w:rFonts w:ascii="Cambria Math" w:hAnsi="Cambria Math"/>
                      <w:color w:val="auto"/>
                      <w:sz w:val="20"/>
                      <w:shd w:val="clear" w:color="auto" w:fill="FFFFFF"/>
                    </w:rPr>
                    <m:t>3</m:t>
                  </m:r>
                </m:e>
                <m:sup>
                  <m:r>
                    <w:rPr>
                      <w:rStyle w:val="ListParagraphChar"/>
                      <w:rFonts w:ascii="Cambria Math" w:hAnsi="Cambria Math"/>
                      <w:color w:val="auto"/>
                      <w:sz w:val="20"/>
                      <w:shd w:val="clear" w:color="auto" w:fill="FFFFFF"/>
                    </w:rPr>
                    <m:t>2</m:t>
                  </m:r>
                </m:sup>
              </m:sSup>
              <m:r>
                <w:rPr>
                  <w:rStyle w:val="ListParagraphChar"/>
                  <w:rFonts w:ascii="Cambria Math" w:hAnsi="Cambria Math"/>
                  <w:color w:val="auto"/>
                  <w:sz w:val="20"/>
                  <w:shd w:val="clear" w:color="auto" w:fill="FFFFFF"/>
                </w:rPr>
                <m:t>×</m:t>
              </m:r>
              <m:sSup>
                <m:sSupPr>
                  <m:ctrlPr>
                    <w:rPr>
                      <w:rStyle w:val="ListParagraphChar"/>
                      <w:rFonts w:ascii="Cambria Math" w:hAnsi="Cambria Math"/>
                      <w:i/>
                      <w:color w:val="auto"/>
                      <w:sz w:val="20"/>
                      <w:shd w:val="clear" w:color="auto" w:fill="FFFFFF"/>
                    </w:rPr>
                  </m:ctrlPr>
                </m:sSupPr>
                <m:e>
                  <m:r>
                    <w:rPr>
                      <w:rStyle w:val="ListParagraphChar"/>
                      <w:rFonts w:ascii="Cambria Math" w:hAnsi="Cambria Math"/>
                      <w:color w:val="auto"/>
                      <w:sz w:val="20"/>
                      <w:shd w:val="clear" w:color="auto" w:fill="FFFFFF"/>
                    </w:rPr>
                    <m:t>5</m:t>
                  </m:r>
                </m:e>
                <m:sup>
                  <m:r>
                    <w:rPr>
                      <w:rStyle w:val="ListParagraphChar"/>
                      <w:rFonts w:ascii="Cambria Math" w:hAnsi="Cambria Math"/>
                      <w:color w:val="auto"/>
                      <w:sz w:val="20"/>
                      <w:shd w:val="clear" w:color="auto" w:fill="FFFFFF"/>
                    </w:rPr>
                    <m:t>2</m:t>
                  </m:r>
                </m:sup>
              </m:sSup>
              <m:r>
                <w:rPr>
                  <w:rStyle w:val="ListParagraphChar"/>
                  <w:rFonts w:ascii="Cambria Math" w:hAnsi="Cambria Math"/>
                  <w:color w:val="auto"/>
                  <w:sz w:val="20"/>
                  <w:shd w:val="clear" w:color="auto" w:fill="FFFFFF"/>
                </w:rPr>
                <m:t>=9×25=225</m:t>
              </m:r>
            </m:oMath>
            <w:r w:rsidRPr="65EE2606">
              <w:rPr>
                <w:rFonts w:eastAsiaTheme="minorEastAsia"/>
                <w:color w:val="auto"/>
                <w:sz w:val="20"/>
                <w:shd w:val="clear" w:color="auto" w:fill="FFFFFF"/>
              </w:rPr>
              <w:t> </w:t>
            </w:r>
          </w:p>
          <w:p w14:paraId="38558AAA" w14:textId="4B31F564" w:rsidR="00DA657E" w:rsidRPr="002A3F30" w:rsidRDefault="002A3F30" w:rsidP="004F71FB">
            <w:pPr>
              <w:pStyle w:val="BodyText"/>
              <w:numPr>
                <w:ilvl w:val="0"/>
                <w:numId w:val="1"/>
              </w:numPr>
              <w:spacing w:before="120" w:after="120" w:line="240" w:lineRule="auto"/>
              <w:ind w:left="312" w:hanging="284"/>
              <w:rPr>
                <w:color w:val="auto"/>
                <w:sz w:val="20"/>
              </w:rPr>
            </w:pPr>
            <w:r w:rsidRPr="65EE2606">
              <w:rPr>
                <w:rFonts w:eastAsia="Times New Roman"/>
                <w:color w:val="auto"/>
                <w:sz w:val="20"/>
                <w:lang w:eastAsia="en-AU"/>
              </w:rPr>
              <w:t>recognising exponents in algebraic expressions a</w:t>
            </w:r>
            <w:r w:rsidRPr="000F6E85">
              <w:rPr>
                <w:rFonts w:eastAsia="Times New Roman"/>
                <w:color w:val="auto"/>
                <w:sz w:val="20"/>
                <w:lang w:eastAsia="en-AU"/>
              </w:rPr>
              <w:t>nd</w:t>
            </w:r>
            <w:r w:rsidR="00453FA4" w:rsidRPr="000F6E85">
              <w:rPr>
                <w:rFonts w:eastAsia="Times New Roman"/>
                <w:color w:val="auto"/>
                <w:sz w:val="20"/>
                <w:lang w:eastAsia="en-AU"/>
              </w:rPr>
              <w:t xml:space="preserve"> apply</w:t>
            </w:r>
            <w:r w:rsidR="000F6E85" w:rsidRPr="000F6E85">
              <w:rPr>
                <w:rFonts w:eastAsia="Times New Roman"/>
                <w:color w:val="auto"/>
                <w:sz w:val="20"/>
                <w:lang w:eastAsia="en-AU"/>
              </w:rPr>
              <w:t>ing</w:t>
            </w:r>
            <w:r w:rsidR="00453FA4" w:rsidRPr="000F6E85">
              <w:rPr>
                <w:rFonts w:eastAsia="Times New Roman"/>
                <w:color w:val="auto"/>
                <w:sz w:val="20"/>
                <w:lang w:eastAsia="en-AU"/>
              </w:rPr>
              <w:t xml:space="preserve"> the </w:t>
            </w:r>
            <w:r w:rsidR="00E870CB" w:rsidRPr="000F6E85">
              <w:rPr>
                <w:rFonts w:eastAsia="Times New Roman"/>
                <w:color w:val="auto"/>
                <w:sz w:val="20"/>
                <w:lang w:eastAsia="en-AU"/>
              </w:rPr>
              <w:t xml:space="preserve">relevant </w:t>
            </w:r>
            <w:r w:rsidR="00CC494D" w:rsidRPr="000F6E85">
              <w:rPr>
                <w:rFonts w:eastAsia="Times New Roman"/>
                <w:color w:val="auto"/>
                <w:sz w:val="20"/>
                <w:lang w:eastAsia="en-AU"/>
              </w:rPr>
              <w:t xml:space="preserve">exponent laws </w:t>
            </w:r>
            <w:r w:rsidR="002B140F" w:rsidRPr="004614B9">
              <w:rPr>
                <w:rFonts w:eastAsia="Times New Roman"/>
                <w:color w:val="auto"/>
                <w:sz w:val="20"/>
                <w:lang w:eastAsia="en-AU"/>
              </w:rPr>
              <w:t xml:space="preserve">and </w:t>
            </w:r>
            <w:r w:rsidRPr="000F6E85">
              <w:rPr>
                <w:rFonts w:eastAsia="Times New Roman"/>
                <w:color w:val="auto"/>
                <w:sz w:val="20"/>
                <w:lang w:eastAsia="en-AU"/>
              </w:rPr>
              <w:t>conventions; for example,</w:t>
            </w:r>
            <w:r w:rsidR="00DD03A2" w:rsidRPr="000F6E85">
              <w:rPr>
                <w:rFonts w:eastAsia="Times New Roman"/>
                <w:color w:val="auto"/>
                <w:sz w:val="20"/>
                <w:lang w:eastAsia="en-AU"/>
              </w:rPr>
              <w:t xml:space="preserve"> </w:t>
            </w:r>
            <w:r w:rsidR="00DD03A2" w:rsidRPr="000F6E85">
              <w:rPr>
                <w:sz w:val="20"/>
              </w:rPr>
              <w:t>for any non-zero natural number a</w:t>
            </w:r>
            <m:oMath>
              <m:r>
                <w:rPr>
                  <w:rFonts w:ascii="Cambria Math" w:hAnsi="Cambria Math"/>
                  <w:sz w:val="20"/>
                </w:rPr>
                <m:t>,</m:t>
              </m:r>
            </m:oMath>
            <w:r w:rsidRPr="000F6E85">
              <w:rPr>
                <w:rFonts w:eastAsia="Times New Roman"/>
                <w:color w:val="auto"/>
                <w:sz w:val="20"/>
                <w:lang w:eastAsia="en-AU"/>
              </w:rPr>
              <w:t xml:space="preserve"> </w:t>
            </w:r>
            <m:oMath>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a</m:t>
                  </m:r>
                </m:e>
                <m:sup>
                  <m:r>
                    <w:rPr>
                      <w:rFonts w:ascii="Cambria Math" w:eastAsia="Times New Roman" w:hAnsi="Cambria Math"/>
                      <w:color w:val="auto"/>
                      <w:sz w:val="20"/>
                      <w:lang w:eastAsia="en-AU"/>
                    </w:rPr>
                    <m:t>0</m:t>
                  </m:r>
                </m:sup>
              </m:sSup>
              <m:r>
                <w:rPr>
                  <w:rFonts w:ascii="Cambria Math" w:eastAsia="Times New Roman" w:hAnsi="Cambria Math"/>
                  <w:color w:val="auto"/>
                  <w:sz w:val="20"/>
                  <w:lang w:eastAsia="en-AU"/>
                </w:rPr>
                <m:t>=1</m:t>
              </m:r>
            </m:oMath>
            <w:r w:rsidRPr="65EE2606">
              <w:rPr>
                <w:rFonts w:eastAsia="Times New Roman"/>
                <w:color w:val="auto"/>
                <w:sz w:val="20"/>
                <w:lang w:eastAsia="en-AU"/>
              </w:rPr>
              <w:t xml:space="preserve">, </w:t>
            </w:r>
            <m:oMath>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x</m:t>
                  </m:r>
                </m:e>
                <m:sup>
                  <m:r>
                    <w:rPr>
                      <w:rFonts w:ascii="Cambria Math" w:eastAsia="Times New Roman" w:hAnsi="Cambria Math"/>
                      <w:color w:val="auto"/>
                      <w:sz w:val="20"/>
                      <w:lang w:eastAsia="en-AU"/>
                    </w:rPr>
                    <m:t>1</m:t>
                  </m:r>
                </m:sup>
              </m:sSup>
              <m:r>
                <w:rPr>
                  <w:rFonts w:ascii="Cambria Math" w:eastAsia="Times New Roman" w:hAnsi="Cambria Math"/>
                  <w:color w:val="auto"/>
                  <w:sz w:val="20"/>
                  <w:lang w:eastAsia="en-AU"/>
                </w:rPr>
                <m:t xml:space="preserve">=x,  </m:t>
              </m:r>
              <m:sSup>
                <m:sSupPr>
                  <m:ctrlPr>
                    <w:rPr>
                      <w:rFonts w:ascii="Cambria Math" w:eastAsia="Times New Roman" w:hAnsi="Cambria Math"/>
                      <w:i/>
                      <w:color w:val="auto"/>
                      <w:sz w:val="20"/>
                      <w:lang w:eastAsia="en-AU"/>
                    </w:rPr>
                  </m:ctrlPr>
                </m:sSupPr>
                <m:e>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r</m:t>
                      </m:r>
                    </m:e>
                    <m:sup>
                      <m:r>
                        <w:rPr>
                          <w:rFonts w:ascii="Cambria Math" w:eastAsia="Times New Roman" w:hAnsi="Cambria Math"/>
                          <w:color w:val="auto"/>
                          <w:sz w:val="20"/>
                          <w:lang w:eastAsia="en-AU"/>
                        </w:rPr>
                        <m:t>2</m:t>
                      </m:r>
                    </m:sup>
                  </m:sSup>
                  <m:r>
                    <w:rPr>
                      <w:rFonts w:ascii="Cambria Math" w:eastAsia="Times New Roman" w:hAnsi="Cambria Math"/>
                      <w:color w:val="auto"/>
                      <w:sz w:val="20"/>
                      <w:lang w:eastAsia="en-AU"/>
                    </w:rPr>
                    <m:t>=r×r,  h</m:t>
                  </m:r>
                </m:e>
                <m:sup>
                  <m:r>
                    <w:rPr>
                      <w:rFonts w:ascii="Cambria Math" w:eastAsia="Times New Roman" w:hAnsi="Cambria Math"/>
                      <w:color w:val="auto"/>
                      <w:sz w:val="20"/>
                      <w:lang w:eastAsia="en-AU"/>
                    </w:rPr>
                    <m:t>3</m:t>
                  </m:r>
                </m:sup>
              </m:sSup>
              <m:r>
                <w:rPr>
                  <w:rFonts w:ascii="Cambria Math" w:eastAsia="Times New Roman" w:hAnsi="Cambria Math"/>
                  <w:color w:val="auto"/>
                  <w:sz w:val="20"/>
                  <w:lang w:eastAsia="en-AU"/>
                </w:rPr>
                <m:t xml:space="preserve">=h×h×h,  </m:t>
              </m:r>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y</m:t>
                  </m:r>
                </m:e>
                <m:sup>
                  <m:r>
                    <w:rPr>
                      <w:rFonts w:ascii="Cambria Math" w:eastAsia="Times New Roman" w:hAnsi="Cambria Math"/>
                      <w:color w:val="auto"/>
                      <w:sz w:val="20"/>
                      <w:lang w:eastAsia="en-AU"/>
                    </w:rPr>
                    <m:t>4</m:t>
                  </m:r>
                </m:sup>
              </m:sSup>
              <m:r>
                <w:rPr>
                  <w:rFonts w:ascii="Cambria Math" w:eastAsia="Times New Roman" w:hAnsi="Cambria Math"/>
                  <w:color w:val="auto"/>
                  <w:sz w:val="20"/>
                  <w:lang w:eastAsia="en-AU"/>
                </w:rPr>
                <m:t>=y×y×y×y</m:t>
              </m:r>
            </m:oMath>
            <w:r w:rsidRPr="65EE2606">
              <w:rPr>
                <w:rFonts w:eastAsia="Times New Roman"/>
                <w:color w:val="auto"/>
                <w:sz w:val="20"/>
                <w:lang w:eastAsia="en-AU"/>
              </w:rPr>
              <w:t xml:space="preserve">, and </w:t>
            </w:r>
            <m:oMath>
              <m:r>
                <w:rPr>
                  <w:rFonts w:ascii="Cambria Math" w:eastAsia="Times New Roman" w:hAnsi="Cambria Math"/>
                  <w:color w:val="auto"/>
                  <w:sz w:val="20"/>
                  <w:lang w:eastAsia="en-AU"/>
                </w:rPr>
                <m:t xml:space="preserve"> </m:t>
              </m:r>
              <m:f>
                <m:fPr>
                  <m:ctrlPr>
                    <w:rPr>
                      <w:rFonts w:ascii="Cambria Math" w:eastAsia="Times New Roman" w:hAnsi="Cambria Math"/>
                      <w:i/>
                      <w:color w:val="auto"/>
                      <w:sz w:val="20"/>
                      <w:lang w:eastAsia="en-AU"/>
                    </w:rPr>
                  </m:ctrlPr>
                </m:fPr>
                <m:num>
                  <m:r>
                    <w:rPr>
                      <w:rFonts w:ascii="Cambria Math" w:eastAsia="Times New Roman" w:hAnsi="Cambria Math"/>
                      <w:color w:val="auto"/>
                      <w:sz w:val="20"/>
                      <w:lang w:eastAsia="en-AU"/>
                    </w:rPr>
                    <m:t>1</m:t>
                  </m:r>
                </m:num>
                <m:den>
                  <m:r>
                    <w:rPr>
                      <w:rFonts w:ascii="Cambria Math" w:eastAsia="Times New Roman" w:hAnsi="Cambria Math"/>
                      <w:color w:val="auto"/>
                      <w:sz w:val="20"/>
                      <w:lang w:eastAsia="en-AU"/>
                    </w:rPr>
                    <m:t>w</m:t>
                  </m:r>
                </m:den>
              </m:f>
              <m:r>
                <w:rPr>
                  <w:rFonts w:ascii="Cambria Math" w:eastAsia="Times New Roman" w:hAnsi="Cambria Math"/>
                  <w:color w:val="auto"/>
                  <w:sz w:val="20"/>
                  <w:lang w:eastAsia="en-AU"/>
                </w:rPr>
                <m:t>×</m:t>
              </m:r>
              <m:f>
                <m:fPr>
                  <m:ctrlPr>
                    <w:rPr>
                      <w:rFonts w:ascii="Cambria Math" w:eastAsia="Times New Roman" w:hAnsi="Cambria Math"/>
                      <w:i/>
                      <w:color w:val="auto"/>
                      <w:sz w:val="20"/>
                      <w:lang w:eastAsia="en-AU"/>
                    </w:rPr>
                  </m:ctrlPr>
                </m:fPr>
                <m:num>
                  <m:r>
                    <w:rPr>
                      <w:rFonts w:ascii="Cambria Math" w:eastAsia="Times New Roman" w:hAnsi="Cambria Math"/>
                      <w:color w:val="auto"/>
                      <w:sz w:val="20"/>
                      <w:lang w:eastAsia="en-AU"/>
                    </w:rPr>
                    <m:t>1</m:t>
                  </m:r>
                </m:num>
                <m:den>
                  <m:r>
                    <w:rPr>
                      <w:rFonts w:ascii="Cambria Math" w:eastAsia="Times New Roman" w:hAnsi="Cambria Math"/>
                      <w:color w:val="auto"/>
                      <w:sz w:val="20"/>
                      <w:lang w:eastAsia="en-AU"/>
                    </w:rPr>
                    <m:t>w</m:t>
                  </m:r>
                </m:den>
              </m:f>
              <m:r>
                <w:rPr>
                  <w:rFonts w:ascii="Cambria Math" w:eastAsia="Times New Roman" w:hAnsi="Cambria Math"/>
                  <w:color w:val="auto"/>
                  <w:sz w:val="20"/>
                  <w:lang w:eastAsia="en-AU"/>
                </w:rPr>
                <m:t>=</m:t>
              </m:r>
              <m:f>
                <m:fPr>
                  <m:ctrlPr>
                    <w:rPr>
                      <w:rFonts w:ascii="Cambria Math" w:eastAsia="Times New Roman" w:hAnsi="Cambria Math"/>
                      <w:i/>
                      <w:color w:val="auto"/>
                      <w:sz w:val="20"/>
                      <w:lang w:eastAsia="en-AU"/>
                    </w:rPr>
                  </m:ctrlPr>
                </m:fPr>
                <m:num>
                  <m:r>
                    <w:rPr>
                      <w:rFonts w:ascii="Cambria Math" w:eastAsia="Times New Roman" w:hAnsi="Cambria Math"/>
                      <w:color w:val="auto"/>
                      <w:sz w:val="20"/>
                      <w:lang w:eastAsia="en-AU"/>
                    </w:rPr>
                    <m:t>1</m:t>
                  </m:r>
                </m:num>
                <m:den>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w</m:t>
                      </m:r>
                    </m:e>
                    <m:sup>
                      <m:r>
                        <w:rPr>
                          <w:rFonts w:ascii="Cambria Math" w:eastAsia="Times New Roman" w:hAnsi="Cambria Math"/>
                          <w:color w:val="auto"/>
                          <w:sz w:val="20"/>
                          <w:lang w:eastAsia="en-AU"/>
                        </w:rPr>
                        <m:t>2</m:t>
                      </m:r>
                    </m:sup>
                  </m:sSup>
                </m:den>
              </m:f>
              <m:r>
                <w:rPr>
                  <w:rFonts w:ascii="Cambria Math" w:eastAsia="Times New Roman" w:hAnsi="Cambria Math"/>
                  <w:color w:val="auto"/>
                  <w:sz w:val="20"/>
                  <w:lang w:eastAsia="en-AU"/>
                </w:rPr>
                <m:t>=</m:t>
              </m:r>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w</m:t>
                  </m:r>
                </m:e>
                <m:sup>
                  <m:r>
                    <w:rPr>
                      <w:rFonts w:ascii="Cambria Math" w:eastAsia="Times New Roman" w:hAnsi="Cambria Math"/>
                      <w:color w:val="auto"/>
                      <w:sz w:val="20"/>
                      <w:lang w:eastAsia="en-AU"/>
                    </w:rPr>
                    <m:t>-2</m:t>
                  </m:r>
                </m:sup>
              </m:sSup>
            </m:oMath>
            <w:r w:rsidR="004B2AE0">
              <w:rPr>
                <w:rFonts w:eastAsia="Times New Roman"/>
                <w:color w:val="auto"/>
                <w:sz w:val="20"/>
                <w:lang w:eastAsia="en-AU"/>
              </w:rPr>
              <w:t xml:space="preserve"> </w:t>
            </w:r>
          </w:p>
          <w:p w14:paraId="78FC36B1" w14:textId="17FF57DB" w:rsidR="002A3F30" w:rsidRPr="006F4137" w:rsidRDefault="006F4137" w:rsidP="004F71FB">
            <w:pPr>
              <w:pStyle w:val="BodyText"/>
              <w:numPr>
                <w:ilvl w:val="0"/>
                <w:numId w:val="1"/>
              </w:numPr>
              <w:spacing w:before="120" w:after="120" w:line="240" w:lineRule="auto"/>
              <w:ind w:left="312" w:hanging="284"/>
              <w:rPr>
                <w:color w:val="auto"/>
                <w:sz w:val="20"/>
              </w:rPr>
            </w:pPr>
            <w:r w:rsidRPr="65EE2606">
              <w:rPr>
                <w:rFonts w:eastAsia="Times New Roman"/>
                <w:color w:val="auto"/>
                <w:sz w:val="20"/>
                <w:lang w:eastAsia="en-AU"/>
              </w:rPr>
              <w:t xml:space="preserve">relating simplification of expressions from first principles and counting to the use of exponent laws; for example,  </w:t>
            </w:r>
            <m:oMath>
              <m:r>
                <w:rPr>
                  <w:rFonts w:ascii="Cambria Math" w:eastAsia="Times New Roman" w:hAnsi="Cambria Math"/>
                  <w:color w:val="auto"/>
                  <w:sz w:val="20"/>
                  <w:lang w:eastAsia="en-AU"/>
                </w:rPr>
                <m:t>(</m:t>
              </m:r>
              <m:sSup>
                <m:sSupPr>
                  <m:ctrlPr>
                    <w:rPr>
                      <w:rFonts w:ascii="Cambria Math" w:eastAsia="Times New Roman" w:hAnsi="Cambria Math"/>
                      <w:i/>
                      <w:color w:val="auto"/>
                      <w:sz w:val="20"/>
                      <w:lang w:eastAsia="en-AU"/>
                    </w:rPr>
                  </m:ctrlPr>
                </m:sSupPr>
                <m:e>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a</m:t>
                      </m:r>
                    </m:e>
                    <m:sup>
                      <m:r>
                        <w:rPr>
                          <w:rFonts w:ascii="Cambria Math" w:eastAsia="Times New Roman" w:hAnsi="Cambria Math"/>
                          <w:color w:val="auto"/>
                          <w:sz w:val="20"/>
                          <w:lang w:eastAsia="en-AU"/>
                        </w:rPr>
                        <m:t>2</m:t>
                      </m:r>
                    </m:sup>
                  </m:sSup>
                  <m:r>
                    <w:rPr>
                      <w:rFonts w:ascii="Cambria Math" w:eastAsia="Times New Roman" w:hAnsi="Cambria Math"/>
                      <w:color w:val="auto"/>
                      <w:sz w:val="20"/>
                      <w:lang w:eastAsia="en-AU"/>
                    </w:rPr>
                    <m:t>)</m:t>
                  </m:r>
                </m:e>
                <m:sup>
                  <m:r>
                    <w:rPr>
                      <w:rFonts w:ascii="Cambria Math" w:eastAsia="Times New Roman" w:hAnsi="Cambria Math"/>
                      <w:color w:val="auto"/>
                      <w:sz w:val="20"/>
                      <w:lang w:eastAsia="en-AU"/>
                    </w:rPr>
                    <m:t>3</m:t>
                  </m:r>
                </m:sup>
              </m:sSup>
              <m:r>
                <w:rPr>
                  <w:rFonts w:ascii="Cambria Math" w:eastAsia="Times New Roman" w:hAnsi="Cambria Math"/>
                  <w:color w:val="auto"/>
                  <w:sz w:val="20"/>
                  <w:lang w:eastAsia="en-AU"/>
                </w:rPr>
                <m:t>=</m:t>
              </m:r>
              <m:d>
                <m:dPr>
                  <m:ctrlPr>
                    <w:rPr>
                      <w:rFonts w:ascii="Cambria Math" w:eastAsia="Times New Roman" w:hAnsi="Cambria Math"/>
                      <w:i/>
                      <w:color w:val="auto"/>
                      <w:sz w:val="20"/>
                      <w:lang w:eastAsia="en-AU"/>
                    </w:rPr>
                  </m:ctrlPr>
                </m:dPr>
                <m:e>
                  <m:r>
                    <w:rPr>
                      <w:rFonts w:ascii="Cambria Math" w:eastAsia="Times New Roman" w:hAnsi="Cambria Math"/>
                      <w:color w:val="auto"/>
                      <w:sz w:val="20"/>
                      <w:lang w:eastAsia="en-AU"/>
                    </w:rPr>
                    <m:t>a×a</m:t>
                  </m:r>
                </m:e>
              </m:d>
              <m:r>
                <w:rPr>
                  <w:rFonts w:ascii="Cambria Math" w:eastAsia="Times New Roman" w:hAnsi="Cambria Math"/>
                  <w:color w:val="auto"/>
                  <w:sz w:val="20"/>
                  <w:lang w:eastAsia="en-AU"/>
                </w:rPr>
                <m:t>×</m:t>
              </m:r>
              <m:d>
                <m:dPr>
                  <m:ctrlPr>
                    <w:rPr>
                      <w:rFonts w:ascii="Cambria Math" w:eastAsia="Times New Roman" w:hAnsi="Cambria Math"/>
                      <w:i/>
                      <w:color w:val="auto"/>
                      <w:sz w:val="20"/>
                      <w:lang w:eastAsia="en-AU"/>
                    </w:rPr>
                  </m:ctrlPr>
                </m:dPr>
                <m:e>
                  <m:r>
                    <w:rPr>
                      <w:rFonts w:ascii="Cambria Math" w:eastAsia="Times New Roman" w:hAnsi="Cambria Math"/>
                      <w:color w:val="auto"/>
                      <w:sz w:val="20"/>
                      <w:lang w:eastAsia="en-AU"/>
                    </w:rPr>
                    <m:t>a×a</m:t>
                  </m:r>
                </m:e>
              </m:d>
              <m:r>
                <w:rPr>
                  <w:rFonts w:ascii="Cambria Math" w:eastAsia="Times New Roman" w:hAnsi="Cambria Math"/>
                  <w:color w:val="auto"/>
                  <w:sz w:val="20"/>
                  <w:lang w:eastAsia="en-AU"/>
                </w:rPr>
                <m:t>×</m:t>
              </m:r>
              <m:d>
                <m:dPr>
                  <m:ctrlPr>
                    <w:rPr>
                      <w:rFonts w:ascii="Cambria Math" w:eastAsia="Times New Roman" w:hAnsi="Cambria Math"/>
                      <w:i/>
                      <w:color w:val="auto"/>
                      <w:sz w:val="20"/>
                      <w:lang w:eastAsia="en-AU"/>
                    </w:rPr>
                  </m:ctrlPr>
                </m:dPr>
                <m:e>
                  <m:r>
                    <w:rPr>
                      <w:rFonts w:ascii="Cambria Math" w:eastAsia="Times New Roman" w:hAnsi="Cambria Math"/>
                      <w:color w:val="auto"/>
                      <w:sz w:val="20"/>
                      <w:lang w:eastAsia="en-AU"/>
                    </w:rPr>
                    <m:t>a×a</m:t>
                  </m:r>
                </m:e>
              </m:d>
              <m:r>
                <w:rPr>
                  <w:rFonts w:ascii="Cambria Math" w:eastAsia="Times New Roman" w:hAnsi="Cambria Math"/>
                  <w:color w:val="auto"/>
                  <w:sz w:val="20"/>
                  <w:lang w:eastAsia="en-AU"/>
                </w:rPr>
                <m:t>=a×a×a×a×a×a=</m:t>
              </m:r>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a</m:t>
                  </m:r>
                </m:e>
                <m:sup>
                  <m:r>
                    <w:rPr>
                      <w:rFonts w:ascii="Cambria Math" w:eastAsia="Times New Roman" w:hAnsi="Cambria Math"/>
                      <w:color w:val="auto"/>
                      <w:sz w:val="20"/>
                      <w:lang w:eastAsia="en-AU"/>
                    </w:rPr>
                    <m:t>6</m:t>
                  </m:r>
                </m:sup>
              </m:sSup>
            </m:oMath>
            <w:r w:rsidRPr="65EE2606">
              <w:rPr>
                <w:rFonts w:eastAsia="Times New Roman"/>
                <w:color w:val="auto"/>
                <w:sz w:val="20"/>
                <w:lang w:eastAsia="en-AU"/>
              </w:rPr>
              <w:t xml:space="preserve">;  </w:t>
            </w:r>
            <w:r w:rsidR="00812EEB">
              <w:rPr>
                <w:rFonts w:eastAsia="Times New Roman"/>
                <w:color w:val="auto"/>
                <w:sz w:val="20"/>
                <w:lang w:eastAsia="en-AU"/>
              </w:rPr>
              <w:br/>
            </w:r>
            <m:oMath>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b</m:t>
                  </m:r>
                </m:e>
                <m:sup>
                  <m:r>
                    <w:rPr>
                      <w:rFonts w:ascii="Cambria Math" w:eastAsia="Times New Roman" w:hAnsi="Cambria Math"/>
                      <w:color w:val="auto"/>
                      <w:sz w:val="20"/>
                      <w:lang w:eastAsia="en-AU"/>
                    </w:rPr>
                    <m:t>2</m:t>
                  </m:r>
                </m:sup>
              </m:sSup>
              <m:r>
                <w:rPr>
                  <w:rFonts w:ascii="Cambria Math" w:eastAsia="Times New Roman" w:hAnsi="Cambria Math"/>
                  <w:color w:val="auto"/>
                  <w:sz w:val="20"/>
                  <w:lang w:eastAsia="en-AU"/>
                </w:rPr>
                <m:t>×</m:t>
              </m:r>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b</m:t>
                  </m:r>
                </m:e>
                <m:sup>
                  <m:r>
                    <w:rPr>
                      <w:rFonts w:ascii="Cambria Math" w:eastAsia="Times New Roman" w:hAnsi="Cambria Math"/>
                      <w:color w:val="auto"/>
                      <w:sz w:val="20"/>
                      <w:lang w:eastAsia="en-AU"/>
                    </w:rPr>
                    <m:t>3</m:t>
                  </m:r>
                </m:sup>
              </m:sSup>
              <m:r>
                <w:rPr>
                  <w:rFonts w:ascii="Cambria Math" w:eastAsia="Times New Roman" w:hAnsi="Cambria Math"/>
                  <w:color w:val="auto"/>
                  <w:sz w:val="20"/>
                  <w:lang w:eastAsia="en-AU"/>
                </w:rPr>
                <m:t>=</m:t>
              </m:r>
              <m:d>
                <m:dPr>
                  <m:ctrlPr>
                    <w:rPr>
                      <w:rFonts w:ascii="Cambria Math" w:eastAsia="Times New Roman" w:hAnsi="Cambria Math"/>
                      <w:i/>
                      <w:color w:val="auto"/>
                      <w:sz w:val="20"/>
                      <w:lang w:eastAsia="en-AU"/>
                    </w:rPr>
                  </m:ctrlPr>
                </m:dPr>
                <m:e>
                  <m:r>
                    <w:rPr>
                      <w:rFonts w:ascii="Cambria Math" w:eastAsia="Times New Roman" w:hAnsi="Cambria Math"/>
                      <w:color w:val="auto"/>
                      <w:sz w:val="20"/>
                      <w:lang w:eastAsia="en-AU"/>
                    </w:rPr>
                    <m:t>b×b</m:t>
                  </m:r>
                </m:e>
              </m:d>
              <m:r>
                <w:rPr>
                  <w:rFonts w:ascii="Cambria Math" w:eastAsia="Times New Roman" w:hAnsi="Cambria Math"/>
                  <w:color w:val="auto"/>
                  <w:sz w:val="20"/>
                  <w:lang w:eastAsia="en-AU"/>
                </w:rPr>
                <m:t>×</m:t>
              </m:r>
              <m:d>
                <m:dPr>
                  <m:ctrlPr>
                    <w:rPr>
                      <w:rFonts w:ascii="Cambria Math" w:eastAsia="Times New Roman" w:hAnsi="Cambria Math"/>
                      <w:i/>
                      <w:color w:val="auto"/>
                      <w:sz w:val="20"/>
                      <w:lang w:eastAsia="en-AU"/>
                    </w:rPr>
                  </m:ctrlPr>
                </m:dPr>
                <m:e>
                  <m:r>
                    <w:rPr>
                      <w:rFonts w:ascii="Cambria Math" w:eastAsia="Times New Roman" w:hAnsi="Cambria Math"/>
                      <w:color w:val="auto"/>
                      <w:sz w:val="20"/>
                      <w:lang w:eastAsia="en-AU"/>
                    </w:rPr>
                    <m:t>b×b×b</m:t>
                  </m:r>
                </m:e>
              </m:d>
              <m:r>
                <w:rPr>
                  <w:rFonts w:ascii="Cambria Math" w:eastAsia="Times New Roman" w:hAnsi="Cambria Math"/>
                  <w:color w:val="auto"/>
                  <w:sz w:val="20"/>
                  <w:lang w:eastAsia="en-AU"/>
                </w:rPr>
                <m:t>=b×b×b×b×b=</m:t>
              </m:r>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b</m:t>
                  </m:r>
                </m:e>
                <m:sup>
                  <m:r>
                    <w:rPr>
                      <w:rFonts w:ascii="Cambria Math" w:eastAsia="Times New Roman" w:hAnsi="Cambria Math"/>
                      <w:color w:val="auto"/>
                      <w:sz w:val="20"/>
                      <w:lang w:eastAsia="en-AU"/>
                    </w:rPr>
                    <m:t>5</m:t>
                  </m:r>
                </m:sup>
              </m:sSup>
              <m:r>
                <w:rPr>
                  <w:rFonts w:ascii="Cambria Math" w:eastAsia="Times New Roman" w:hAnsi="Cambria Math"/>
                  <w:color w:val="auto"/>
                  <w:sz w:val="20"/>
                  <w:lang w:eastAsia="en-AU"/>
                </w:rPr>
                <m:t xml:space="preserve">; </m:t>
              </m:r>
              <m:r>
                <w:rPr>
                  <w:rFonts w:ascii="Cambria Math" w:hAnsi="Cambria Math"/>
                  <w:color w:val="auto"/>
                </w:rPr>
                <m:t xml:space="preserve">  </m:t>
              </m:r>
            </m:oMath>
            <w:r w:rsidRPr="65EE2606">
              <w:rPr>
                <w:rFonts w:eastAsia="Times New Roman"/>
                <w:color w:val="auto"/>
                <w:sz w:val="20"/>
                <w:lang w:eastAsia="en-AU"/>
              </w:rPr>
              <w:t xml:space="preserve"> </w:t>
            </w:r>
            <m:oMath>
              <m:f>
                <m:fPr>
                  <m:ctrlPr>
                    <w:rPr>
                      <w:rFonts w:ascii="Cambria Math" w:eastAsia="Times New Roman" w:hAnsi="Cambria Math"/>
                      <w:i/>
                      <w:color w:val="auto"/>
                      <w:sz w:val="20"/>
                      <w:lang w:eastAsia="en-AU"/>
                    </w:rPr>
                  </m:ctrlPr>
                </m:fPr>
                <m:num>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y</m:t>
                      </m:r>
                    </m:e>
                    <m:sup>
                      <m:r>
                        <w:rPr>
                          <w:rFonts w:ascii="Cambria Math" w:eastAsia="Times New Roman" w:hAnsi="Cambria Math"/>
                          <w:color w:val="auto"/>
                          <w:sz w:val="20"/>
                          <w:lang w:eastAsia="en-AU"/>
                        </w:rPr>
                        <m:t>4</m:t>
                      </m:r>
                    </m:sup>
                  </m:sSup>
                </m:num>
                <m:den>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y</m:t>
                      </m:r>
                    </m:e>
                    <m:sup>
                      <m:r>
                        <w:rPr>
                          <w:rFonts w:ascii="Cambria Math" w:eastAsia="Times New Roman" w:hAnsi="Cambria Math"/>
                          <w:color w:val="auto"/>
                          <w:sz w:val="20"/>
                          <w:lang w:eastAsia="en-AU"/>
                        </w:rPr>
                        <m:t>2</m:t>
                      </m:r>
                    </m:sup>
                  </m:sSup>
                </m:den>
              </m:f>
              <m:r>
                <w:rPr>
                  <w:rFonts w:ascii="Cambria Math" w:eastAsia="Times New Roman" w:hAnsi="Cambria Math"/>
                  <w:color w:val="auto"/>
                  <w:sz w:val="20"/>
                  <w:lang w:eastAsia="en-AU"/>
                </w:rPr>
                <m:t>=</m:t>
              </m:r>
              <m:f>
                <m:fPr>
                  <m:ctrlPr>
                    <w:rPr>
                      <w:rFonts w:ascii="Cambria Math" w:eastAsia="Times New Roman" w:hAnsi="Cambria Math"/>
                      <w:i/>
                      <w:color w:val="auto"/>
                      <w:sz w:val="20"/>
                      <w:lang w:eastAsia="en-AU"/>
                    </w:rPr>
                  </m:ctrlPr>
                </m:fPr>
                <m:num>
                  <m:r>
                    <w:rPr>
                      <w:rFonts w:ascii="Cambria Math" w:eastAsia="Times New Roman" w:hAnsi="Cambria Math"/>
                      <w:color w:val="auto"/>
                      <w:sz w:val="20"/>
                      <w:lang w:eastAsia="en-AU"/>
                    </w:rPr>
                    <m:t>y×y×y×y</m:t>
                  </m:r>
                </m:num>
                <m:den>
                  <m:r>
                    <w:rPr>
                      <w:rFonts w:ascii="Cambria Math" w:eastAsia="Times New Roman" w:hAnsi="Cambria Math"/>
                      <w:color w:val="auto"/>
                      <w:sz w:val="20"/>
                      <w:lang w:eastAsia="en-AU"/>
                    </w:rPr>
                    <m:t>y×y</m:t>
                  </m:r>
                </m:den>
              </m:f>
              <m:r>
                <w:rPr>
                  <w:rFonts w:ascii="Cambria Math" w:eastAsia="Times New Roman" w:hAnsi="Cambria Math"/>
                  <w:color w:val="auto"/>
                  <w:sz w:val="20"/>
                  <w:lang w:eastAsia="en-AU"/>
                </w:rPr>
                <m:t>=</m:t>
              </m:r>
              <m:f>
                <m:fPr>
                  <m:ctrlPr>
                    <w:rPr>
                      <w:rFonts w:ascii="Cambria Math" w:eastAsia="Times New Roman" w:hAnsi="Cambria Math"/>
                      <w:i/>
                      <w:color w:val="auto"/>
                      <w:sz w:val="20"/>
                      <w:lang w:eastAsia="en-AU"/>
                    </w:rPr>
                  </m:ctrlPr>
                </m:fPr>
                <m:num>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y</m:t>
                      </m:r>
                    </m:e>
                    <m:sup>
                      <m:r>
                        <w:rPr>
                          <w:rFonts w:ascii="Cambria Math" w:eastAsia="Times New Roman" w:hAnsi="Cambria Math"/>
                          <w:color w:val="auto"/>
                          <w:sz w:val="20"/>
                          <w:lang w:eastAsia="en-AU"/>
                        </w:rPr>
                        <m:t>2</m:t>
                      </m:r>
                    </m:sup>
                  </m:sSup>
                </m:num>
                <m:den>
                  <m:r>
                    <w:rPr>
                      <w:rFonts w:ascii="Cambria Math" w:eastAsia="Times New Roman" w:hAnsi="Cambria Math"/>
                      <w:color w:val="auto"/>
                      <w:sz w:val="20"/>
                      <w:lang w:eastAsia="en-AU"/>
                    </w:rPr>
                    <m:t>1</m:t>
                  </m:r>
                </m:den>
              </m:f>
              <m:r>
                <w:rPr>
                  <w:rFonts w:ascii="Cambria Math" w:eastAsia="Times New Roman" w:hAnsi="Cambria Math"/>
                  <w:color w:val="auto"/>
                  <w:sz w:val="20"/>
                  <w:lang w:eastAsia="en-AU"/>
                </w:rPr>
                <m:t>=</m:t>
              </m:r>
              <m:sSup>
                <m:sSupPr>
                  <m:ctrlPr>
                    <w:rPr>
                      <w:rFonts w:ascii="Cambria Math" w:eastAsia="Times New Roman" w:hAnsi="Cambria Math"/>
                      <w:i/>
                      <w:color w:val="auto"/>
                      <w:sz w:val="20"/>
                      <w:lang w:eastAsia="en-AU"/>
                    </w:rPr>
                  </m:ctrlPr>
                </m:sSupPr>
                <m:e>
                  <m:r>
                    <w:rPr>
                      <w:rFonts w:ascii="Cambria Math" w:eastAsia="Times New Roman" w:hAnsi="Cambria Math"/>
                      <w:color w:val="auto"/>
                      <w:sz w:val="20"/>
                      <w:lang w:eastAsia="en-AU"/>
                    </w:rPr>
                    <m:t>y</m:t>
                  </m:r>
                </m:e>
                <m:sup>
                  <m:r>
                    <w:rPr>
                      <w:rFonts w:ascii="Cambria Math" w:eastAsia="Times New Roman" w:hAnsi="Cambria Math"/>
                      <w:color w:val="auto"/>
                      <w:sz w:val="20"/>
                      <w:lang w:eastAsia="en-AU"/>
                    </w:rPr>
                    <m:t>2</m:t>
                  </m:r>
                </m:sup>
              </m:sSup>
              <m:r>
                <w:rPr>
                  <w:rFonts w:ascii="Cambria Math" w:eastAsia="Times New Roman" w:hAnsi="Cambria Math"/>
                  <w:color w:val="auto"/>
                  <w:sz w:val="20"/>
                  <w:lang w:eastAsia="en-AU"/>
                </w:rPr>
                <m:t xml:space="preserve">  </m:t>
              </m:r>
            </m:oMath>
            <w:r w:rsidR="00812EEB">
              <w:rPr>
                <w:rFonts w:eastAsia="Times New Roman"/>
                <w:color w:val="auto"/>
                <w:sz w:val="20"/>
                <w:lang w:eastAsia="en-AU"/>
              </w:rPr>
              <w:br/>
            </w:r>
            <w:r w:rsidRPr="65EE2606">
              <w:rPr>
                <w:rFonts w:eastAsia="Times New Roman"/>
                <w:color w:val="auto"/>
                <w:sz w:val="20"/>
                <w:lang w:eastAsia="en-AU"/>
              </w:rPr>
              <w:t>and</w:t>
            </w:r>
            <m:oMath>
              <m:r>
                <w:rPr>
                  <w:rFonts w:ascii="Cambria Math" w:eastAsia="Times New Roman" w:hAnsi="Cambria Math"/>
                  <w:color w:val="auto"/>
                  <w:sz w:val="18"/>
                  <w:szCs w:val="18"/>
                  <w:lang w:eastAsia="en-AU"/>
                </w:rPr>
                <m:t xml:space="preserve">  </m:t>
              </m:r>
              <m:sSup>
                <m:sSupPr>
                  <m:ctrlPr>
                    <w:rPr>
                      <w:rFonts w:ascii="Cambria Math" w:hAnsi="Cambria Math"/>
                      <w:i/>
                      <w:color w:val="auto"/>
                      <w:sz w:val="20"/>
                    </w:rPr>
                  </m:ctrlPr>
                </m:sSupPr>
                <m:e>
                  <m:r>
                    <w:rPr>
                      <w:rFonts w:ascii="Cambria Math" w:hAnsi="Cambria Math"/>
                      <w:color w:val="auto"/>
                      <w:sz w:val="20"/>
                    </w:rPr>
                    <m:t>(5a)</m:t>
                  </m:r>
                </m:e>
                <m:sup>
                  <m:r>
                    <w:rPr>
                      <w:rFonts w:ascii="Cambria Math" w:hAnsi="Cambria Math"/>
                      <w:color w:val="auto"/>
                      <w:sz w:val="20"/>
                    </w:rPr>
                    <m:t>2</m:t>
                  </m:r>
                </m:sup>
              </m:sSup>
              <m:r>
                <w:rPr>
                  <w:rFonts w:ascii="Cambria Math" w:hAnsi="Cambria Math"/>
                  <w:color w:val="auto"/>
                  <w:sz w:val="20"/>
                </w:rPr>
                <m:t>=</m:t>
              </m:r>
              <m:d>
                <m:dPr>
                  <m:ctrlPr>
                    <w:rPr>
                      <w:rFonts w:ascii="Cambria Math" w:hAnsi="Cambria Math"/>
                      <w:i/>
                      <w:color w:val="auto"/>
                      <w:sz w:val="20"/>
                    </w:rPr>
                  </m:ctrlPr>
                </m:dPr>
                <m:e>
                  <m:r>
                    <w:rPr>
                      <w:rFonts w:ascii="Cambria Math" w:hAnsi="Cambria Math"/>
                      <w:color w:val="auto"/>
                      <w:sz w:val="20"/>
                    </w:rPr>
                    <m:t>5×a</m:t>
                  </m:r>
                </m:e>
              </m:d>
              <m:r>
                <w:rPr>
                  <w:rFonts w:ascii="Cambria Math" w:hAnsi="Cambria Math"/>
                  <w:color w:val="auto"/>
                  <w:sz w:val="20"/>
                </w:rPr>
                <m:t>×</m:t>
              </m:r>
              <m:d>
                <m:dPr>
                  <m:ctrlPr>
                    <w:rPr>
                      <w:rFonts w:ascii="Cambria Math" w:hAnsi="Cambria Math"/>
                      <w:i/>
                      <w:color w:val="auto"/>
                      <w:sz w:val="20"/>
                    </w:rPr>
                  </m:ctrlPr>
                </m:dPr>
                <m:e>
                  <m:r>
                    <w:rPr>
                      <w:rFonts w:ascii="Cambria Math" w:hAnsi="Cambria Math"/>
                      <w:color w:val="auto"/>
                      <w:sz w:val="20"/>
                    </w:rPr>
                    <m:t>5×a</m:t>
                  </m:r>
                </m:e>
              </m:d>
              <m:r>
                <w:rPr>
                  <w:rFonts w:ascii="Cambria Math" w:hAnsi="Cambria Math"/>
                  <w:color w:val="auto"/>
                  <w:sz w:val="20"/>
                </w:rPr>
                <m:t>=5 ×5×a×a=25×</m:t>
              </m:r>
              <m:sSup>
                <m:sSupPr>
                  <m:ctrlPr>
                    <w:rPr>
                      <w:rFonts w:ascii="Cambria Math" w:hAnsi="Cambria Math"/>
                      <w:i/>
                      <w:color w:val="auto"/>
                      <w:sz w:val="20"/>
                    </w:rPr>
                  </m:ctrlPr>
                </m:sSupPr>
                <m:e>
                  <m:r>
                    <w:rPr>
                      <w:rFonts w:ascii="Cambria Math" w:hAnsi="Cambria Math"/>
                      <w:color w:val="auto"/>
                      <w:sz w:val="20"/>
                    </w:rPr>
                    <m:t>a</m:t>
                  </m:r>
                </m:e>
                <m:sup>
                  <m:r>
                    <w:rPr>
                      <w:rFonts w:ascii="Cambria Math" w:hAnsi="Cambria Math"/>
                      <w:color w:val="auto"/>
                      <w:sz w:val="20"/>
                    </w:rPr>
                    <m:t>2</m:t>
                  </m:r>
                </m:sup>
              </m:sSup>
              <m:r>
                <w:rPr>
                  <w:rFonts w:ascii="Cambria Math" w:hAnsi="Cambria Math"/>
                  <w:color w:val="auto"/>
                  <w:sz w:val="20"/>
                </w:rPr>
                <m:t>=25</m:t>
              </m:r>
              <m:sSup>
                <m:sSupPr>
                  <m:ctrlPr>
                    <w:rPr>
                      <w:rFonts w:ascii="Cambria Math" w:hAnsi="Cambria Math"/>
                      <w:i/>
                      <w:color w:val="auto"/>
                      <w:sz w:val="20"/>
                    </w:rPr>
                  </m:ctrlPr>
                </m:sSupPr>
                <m:e>
                  <m:r>
                    <w:rPr>
                      <w:rFonts w:ascii="Cambria Math" w:hAnsi="Cambria Math"/>
                      <w:color w:val="auto"/>
                      <w:sz w:val="20"/>
                    </w:rPr>
                    <m:t>a</m:t>
                  </m:r>
                </m:e>
                <m:sup>
                  <m:r>
                    <w:rPr>
                      <w:rFonts w:ascii="Cambria Math" w:hAnsi="Cambria Math"/>
                      <w:color w:val="auto"/>
                      <w:sz w:val="20"/>
                    </w:rPr>
                    <m:t>2</m:t>
                  </m:r>
                </m:sup>
              </m:sSup>
              <m:r>
                <w:rPr>
                  <w:rFonts w:ascii="Cambria Math" w:hAnsi="Cambria Math"/>
                  <w:color w:val="auto"/>
                  <w:sz w:val="20"/>
                </w:rPr>
                <m:t xml:space="preserve">   </m:t>
              </m:r>
            </m:oMath>
          </w:p>
          <w:p w14:paraId="609542BF" w14:textId="77777777" w:rsidR="0085567E" w:rsidRPr="005A740D" w:rsidRDefault="007E018C"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applying the exponent laws to simplifying expressions involving products, quotients</w:t>
            </w:r>
            <w:r w:rsidR="00563AB9" w:rsidRPr="65EE2606">
              <w:rPr>
                <w:rFonts w:eastAsiaTheme="minorEastAsia"/>
                <w:color w:val="auto"/>
                <w:sz w:val="20"/>
              </w:rPr>
              <w:t>,</w:t>
            </w:r>
            <w:r w:rsidRPr="65EE2606">
              <w:rPr>
                <w:rFonts w:eastAsiaTheme="minorEastAsia"/>
                <w:color w:val="auto"/>
                <w:sz w:val="20"/>
              </w:rPr>
              <w:t xml:space="preserve"> and powers of constants and variables; for example, </w:t>
            </w:r>
            <m:oMath>
              <m:f>
                <m:fPr>
                  <m:ctrlPr>
                    <w:rPr>
                      <w:rFonts w:ascii="Cambria Math" w:eastAsiaTheme="minorEastAsia" w:hAnsi="Cambria Math"/>
                      <w:i/>
                      <w:color w:val="auto"/>
                    </w:rPr>
                  </m:ctrlPr>
                </m:fPr>
                <m:num>
                  <m:sSup>
                    <m:sSupPr>
                      <m:ctrlPr>
                        <w:rPr>
                          <w:rFonts w:ascii="Cambria Math" w:eastAsiaTheme="minorEastAsia" w:hAnsi="Cambria Math"/>
                          <w:i/>
                          <w:color w:val="auto"/>
                        </w:rPr>
                      </m:ctrlPr>
                    </m:sSupPr>
                    <m:e>
                      <m:r>
                        <w:rPr>
                          <w:rFonts w:ascii="Cambria Math" w:eastAsiaTheme="minorEastAsia" w:hAnsi="Cambria Math"/>
                          <w:color w:val="auto"/>
                        </w:rPr>
                        <m:t>(2xy)</m:t>
                      </m:r>
                    </m:e>
                    <m:sup>
                      <m:r>
                        <w:rPr>
                          <w:rFonts w:ascii="Cambria Math" w:eastAsiaTheme="minorEastAsia" w:hAnsi="Cambria Math"/>
                          <w:color w:val="auto"/>
                        </w:rPr>
                        <m:t>3</m:t>
                      </m:r>
                    </m:sup>
                  </m:sSup>
                </m:num>
                <m:den>
                  <m:sSup>
                    <m:sSupPr>
                      <m:ctrlPr>
                        <w:rPr>
                          <w:rFonts w:ascii="Cambria Math" w:eastAsiaTheme="minorEastAsia" w:hAnsi="Cambria Math"/>
                          <w:i/>
                          <w:color w:val="auto"/>
                        </w:rPr>
                      </m:ctrlPr>
                    </m:sSupPr>
                    <m:e>
                      <m:r>
                        <w:rPr>
                          <w:rFonts w:ascii="Cambria Math" w:eastAsiaTheme="minorEastAsia" w:hAnsi="Cambria Math"/>
                          <w:color w:val="auto"/>
                        </w:rPr>
                        <m:t>xy</m:t>
                      </m:r>
                    </m:e>
                    <m:sup>
                      <m:r>
                        <w:rPr>
                          <w:rFonts w:ascii="Cambria Math" w:eastAsiaTheme="minorEastAsia" w:hAnsi="Cambria Math"/>
                          <w:color w:val="auto"/>
                        </w:rPr>
                        <m:t>4</m:t>
                      </m:r>
                    </m:sup>
                  </m:sSup>
                </m:den>
              </m:f>
              <m:r>
                <w:rPr>
                  <w:rFonts w:ascii="Cambria Math" w:eastAsiaTheme="minorEastAsia" w:hAnsi="Cambria Math"/>
                  <w:color w:val="auto"/>
                </w:rPr>
                <m:t>=</m:t>
              </m:r>
              <m:f>
                <m:fPr>
                  <m:ctrlPr>
                    <w:rPr>
                      <w:rFonts w:ascii="Cambria Math" w:eastAsiaTheme="minorEastAsia" w:hAnsi="Cambria Math"/>
                      <w:i/>
                      <w:color w:val="auto"/>
                    </w:rPr>
                  </m:ctrlPr>
                </m:fPr>
                <m:num>
                  <m:r>
                    <w:rPr>
                      <w:rFonts w:ascii="Cambria Math" w:eastAsiaTheme="minorEastAsia" w:hAnsi="Cambria Math"/>
                      <w:color w:val="auto"/>
                    </w:rPr>
                    <m:t>8</m:t>
                  </m:r>
                  <m:sSup>
                    <m:sSupPr>
                      <m:ctrlPr>
                        <w:rPr>
                          <w:rFonts w:ascii="Cambria Math" w:eastAsiaTheme="minorEastAsia" w:hAnsi="Cambria Math"/>
                          <w:i/>
                          <w:color w:val="auto"/>
                        </w:rPr>
                      </m:ctrlPr>
                    </m:sSupPr>
                    <m:e>
                      <m:r>
                        <w:rPr>
                          <w:rFonts w:ascii="Cambria Math" w:eastAsiaTheme="minorEastAsia" w:hAnsi="Cambria Math"/>
                          <w:color w:val="auto"/>
                        </w:rPr>
                        <m:t>x</m:t>
                      </m:r>
                    </m:e>
                    <m:sup>
                      <m:r>
                        <w:rPr>
                          <w:rFonts w:ascii="Cambria Math" w:eastAsiaTheme="minorEastAsia" w:hAnsi="Cambria Math"/>
                          <w:color w:val="auto"/>
                        </w:rPr>
                        <m:t>3</m:t>
                      </m:r>
                    </m:sup>
                  </m:sSup>
                  <m:sSup>
                    <m:sSupPr>
                      <m:ctrlPr>
                        <w:rPr>
                          <w:rFonts w:ascii="Cambria Math" w:eastAsiaTheme="minorEastAsia" w:hAnsi="Cambria Math"/>
                          <w:i/>
                          <w:color w:val="auto"/>
                        </w:rPr>
                      </m:ctrlPr>
                    </m:sSupPr>
                    <m:e>
                      <m:r>
                        <w:rPr>
                          <w:rFonts w:ascii="Cambria Math" w:eastAsiaTheme="minorEastAsia" w:hAnsi="Cambria Math"/>
                          <w:color w:val="auto"/>
                        </w:rPr>
                        <m:t>y</m:t>
                      </m:r>
                    </m:e>
                    <m:sup>
                      <m:r>
                        <w:rPr>
                          <w:rFonts w:ascii="Cambria Math" w:eastAsiaTheme="minorEastAsia" w:hAnsi="Cambria Math"/>
                          <w:color w:val="auto"/>
                        </w:rPr>
                        <m:t>3</m:t>
                      </m:r>
                    </m:sup>
                  </m:sSup>
                </m:num>
                <m:den>
                  <m:r>
                    <w:rPr>
                      <w:rFonts w:ascii="Cambria Math" w:eastAsiaTheme="minorEastAsia" w:hAnsi="Cambria Math"/>
                      <w:color w:val="auto"/>
                    </w:rPr>
                    <m:t>x</m:t>
                  </m:r>
                  <m:sSup>
                    <m:sSupPr>
                      <m:ctrlPr>
                        <w:rPr>
                          <w:rFonts w:ascii="Cambria Math" w:eastAsiaTheme="minorEastAsia" w:hAnsi="Cambria Math"/>
                          <w:i/>
                          <w:color w:val="auto"/>
                        </w:rPr>
                      </m:ctrlPr>
                    </m:sSupPr>
                    <m:e>
                      <m:r>
                        <w:rPr>
                          <w:rFonts w:ascii="Cambria Math" w:eastAsiaTheme="minorEastAsia" w:hAnsi="Cambria Math"/>
                          <w:color w:val="auto"/>
                        </w:rPr>
                        <m:t>y</m:t>
                      </m:r>
                    </m:e>
                    <m:sup>
                      <m:r>
                        <w:rPr>
                          <w:rFonts w:ascii="Cambria Math" w:eastAsiaTheme="minorEastAsia" w:hAnsi="Cambria Math"/>
                          <w:color w:val="auto"/>
                        </w:rPr>
                        <m:t>4</m:t>
                      </m:r>
                    </m:sup>
                  </m:sSup>
                </m:den>
              </m:f>
              <m:r>
                <w:rPr>
                  <w:rFonts w:ascii="Cambria Math" w:eastAsiaTheme="minorEastAsia" w:hAnsi="Cambria Math"/>
                  <w:color w:val="auto"/>
                </w:rPr>
                <m:t>=8</m:t>
              </m:r>
              <m:sSup>
                <m:sSupPr>
                  <m:ctrlPr>
                    <w:rPr>
                      <w:rFonts w:ascii="Cambria Math" w:eastAsiaTheme="minorEastAsia" w:hAnsi="Cambria Math"/>
                      <w:i/>
                      <w:color w:val="auto"/>
                    </w:rPr>
                  </m:ctrlPr>
                </m:sSupPr>
                <m:e>
                  <m:r>
                    <w:rPr>
                      <w:rFonts w:ascii="Cambria Math" w:eastAsiaTheme="minorEastAsia" w:hAnsi="Cambria Math"/>
                      <w:color w:val="auto"/>
                    </w:rPr>
                    <m:t>x</m:t>
                  </m:r>
                </m:e>
                <m:sup>
                  <m:r>
                    <w:rPr>
                      <w:rFonts w:ascii="Cambria Math" w:eastAsiaTheme="minorEastAsia" w:hAnsi="Cambria Math"/>
                      <w:color w:val="auto"/>
                    </w:rPr>
                    <m:t>2</m:t>
                  </m:r>
                </m:sup>
              </m:sSup>
              <m:sSup>
                <m:sSupPr>
                  <m:ctrlPr>
                    <w:rPr>
                      <w:rFonts w:ascii="Cambria Math" w:eastAsiaTheme="minorEastAsia" w:hAnsi="Cambria Math"/>
                      <w:i/>
                      <w:color w:val="auto"/>
                    </w:rPr>
                  </m:ctrlPr>
                </m:sSupPr>
                <m:e>
                  <m:r>
                    <w:rPr>
                      <w:rFonts w:ascii="Cambria Math" w:eastAsiaTheme="minorEastAsia" w:hAnsi="Cambria Math"/>
                      <w:color w:val="auto"/>
                    </w:rPr>
                    <m:t>y</m:t>
                  </m:r>
                </m:e>
                <m:sup>
                  <m:r>
                    <w:rPr>
                      <w:rFonts w:ascii="Cambria Math" w:eastAsiaTheme="minorEastAsia" w:hAnsi="Cambria Math"/>
                      <w:color w:val="auto"/>
                    </w:rPr>
                    <m:t>-1</m:t>
                  </m:r>
                </m:sup>
              </m:sSup>
            </m:oMath>
          </w:p>
          <w:p w14:paraId="6A4B87B6" w14:textId="62A12655" w:rsidR="005A740D" w:rsidRPr="005A740D" w:rsidRDefault="005A740D" w:rsidP="004F71FB">
            <w:pPr>
              <w:pStyle w:val="BodyText"/>
              <w:numPr>
                <w:ilvl w:val="0"/>
                <w:numId w:val="1"/>
              </w:numPr>
              <w:spacing w:before="120" w:after="120" w:line="240" w:lineRule="auto"/>
              <w:ind w:left="312" w:hanging="284"/>
              <w:rPr>
                <w:color w:val="auto"/>
                <w:sz w:val="20"/>
              </w:rPr>
            </w:pPr>
            <w:r w:rsidRPr="65EE2606">
              <w:rPr>
                <w:rFonts w:eastAsia="Times New Roman"/>
                <w:color w:val="auto"/>
                <w:sz w:val="20"/>
                <w:lang w:eastAsia="en-AU"/>
              </w:rPr>
              <w:t xml:space="preserve">relating </w:t>
            </w:r>
            <w:r w:rsidRPr="65EE2606">
              <w:rPr>
                <w:rFonts w:eastAsiaTheme="minorEastAsia"/>
                <w:color w:val="auto"/>
                <w:sz w:val="20"/>
              </w:rPr>
              <w:t>the prefixes for SI units from pico- (trillionth) to tera- (trillion) to the corresponding powers of 10; for example, one pico-gram = 10</w:t>
            </w:r>
            <w:r w:rsidRPr="65EE2606">
              <w:rPr>
                <w:rFonts w:eastAsiaTheme="minorEastAsia"/>
                <w:color w:val="auto"/>
                <w:sz w:val="20"/>
                <w:vertAlign w:val="superscript"/>
              </w:rPr>
              <w:t xml:space="preserve">-12 </w:t>
            </w:r>
            <w:r w:rsidRPr="65EE2606">
              <w:rPr>
                <w:rFonts w:eastAsiaTheme="minorEastAsia"/>
                <w:color w:val="auto"/>
                <w:sz w:val="20"/>
              </w:rPr>
              <w:t>gram and one terabyte = 10</w:t>
            </w:r>
            <w:r w:rsidRPr="65EE2606">
              <w:rPr>
                <w:rFonts w:eastAsiaTheme="minorEastAsia"/>
                <w:color w:val="auto"/>
                <w:sz w:val="20"/>
                <w:vertAlign w:val="superscript"/>
              </w:rPr>
              <w:t>12</w:t>
            </w:r>
            <w:r w:rsidRPr="65EE2606">
              <w:rPr>
                <w:rFonts w:eastAsiaTheme="minorEastAsia"/>
                <w:color w:val="auto"/>
                <w:sz w:val="20"/>
              </w:rPr>
              <w:t xml:space="preserve"> bytes</w:t>
            </w:r>
          </w:p>
        </w:tc>
      </w:tr>
      <w:tr w:rsidR="007E018C" w:rsidRPr="0094378D" w14:paraId="26B23168" w14:textId="77777777" w:rsidTr="65EE2606">
        <w:trPr>
          <w:trHeight w:val="2367"/>
        </w:trPr>
        <w:tc>
          <w:tcPr>
            <w:tcW w:w="4635" w:type="dxa"/>
          </w:tcPr>
          <w:p w14:paraId="106B55DD" w14:textId="7E3E0150" w:rsidR="00017E37" w:rsidRPr="00017E37" w:rsidRDefault="00DF4BB5" w:rsidP="0031445A">
            <w:pPr>
              <w:spacing w:after="120" w:line="240" w:lineRule="auto"/>
              <w:ind w:left="360" w:right="432"/>
              <w:rPr>
                <w:rStyle w:val="SubtleEmphasis"/>
                <w:i w:val="0"/>
                <w:iCs w:val="0"/>
              </w:rPr>
            </w:pPr>
            <w:r w:rsidRPr="00DF4BB5">
              <w:rPr>
                <w:rStyle w:val="SubtleEmphasis"/>
                <w:i w:val="0"/>
                <w:iCs w:val="0"/>
              </w:rPr>
              <w:lastRenderedPageBreak/>
              <w:t>simplify algebraic expressions, expand binomial products and factorise monic quadratic expressions</w:t>
            </w:r>
            <w:r w:rsidRPr="00DF4BB5" w:rsidDel="00DF4BB5">
              <w:rPr>
                <w:rStyle w:val="SubtleEmphasis"/>
                <w:i w:val="0"/>
                <w:iCs w:val="0"/>
              </w:rPr>
              <w:t xml:space="preserve"> </w:t>
            </w:r>
          </w:p>
          <w:p w14:paraId="43C00210" w14:textId="39082715" w:rsidR="007E018C" w:rsidRPr="00C360F0" w:rsidRDefault="00E974E4" w:rsidP="0031445A">
            <w:pPr>
              <w:spacing w:after="120" w:line="240" w:lineRule="auto"/>
              <w:ind w:left="360" w:right="432"/>
              <w:rPr>
                <w:rStyle w:val="SubtleEmphasis"/>
                <w:i w:val="0"/>
                <w:iCs w:val="0"/>
              </w:rPr>
            </w:pPr>
            <w:r w:rsidRPr="00D51F95">
              <w:rPr>
                <w:rStyle w:val="SubtleEmphasis"/>
                <w:i w:val="0"/>
                <w:iCs w:val="0"/>
              </w:rPr>
              <w:t>AC9M9A02</w:t>
            </w:r>
          </w:p>
        </w:tc>
        <w:tc>
          <w:tcPr>
            <w:tcW w:w="10436" w:type="dxa"/>
            <w:gridSpan w:val="2"/>
          </w:tcPr>
          <w:p w14:paraId="312EB654" w14:textId="4C37FE39" w:rsidR="007E018C" w:rsidRPr="00EA79F4" w:rsidRDefault="00EA79F4"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 xml:space="preserve">expanding combinations of binomials such as </w:t>
            </w:r>
            <m:oMath>
              <m:d>
                <m:dPr>
                  <m:ctrlPr>
                    <w:rPr>
                      <w:rFonts w:ascii="Cambria Math" w:eastAsiaTheme="minorEastAsia" w:hAnsi="Cambria Math"/>
                      <w:i/>
                      <w:color w:val="auto"/>
                      <w:sz w:val="20"/>
                    </w:rPr>
                  </m:ctrlPr>
                </m:dPr>
                <m:e>
                  <m:r>
                    <w:rPr>
                      <w:rFonts w:ascii="Cambria Math" w:eastAsiaTheme="minorEastAsia" w:hAnsi="Cambria Math"/>
                      <w:color w:val="auto"/>
                      <w:sz w:val="20"/>
                    </w:rPr>
                    <m:t>x+7</m:t>
                  </m:r>
                </m:e>
              </m:d>
              <m:d>
                <m:dPr>
                  <m:ctrlPr>
                    <w:rPr>
                      <w:rFonts w:ascii="Cambria Math" w:eastAsiaTheme="minorEastAsia" w:hAnsi="Cambria Math"/>
                      <w:i/>
                      <w:color w:val="auto"/>
                      <w:sz w:val="20"/>
                    </w:rPr>
                  </m:ctrlPr>
                </m:dPr>
                <m:e>
                  <m:r>
                    <w:rPr>
                      <w:rFonts w:ascii="Cambria Math" w:eastAsiaTheme="minorEastAsia" w:hAnsi="Cambria Math"/>
                      <w:color w:val="auto"/>
                      <w:sz w:val="20"/>
                    </w:rPr>
                    <m:t>x+8</m:t>
                  </m:r>
                </m:e>
              </m:d>
              <m:r>
                <w:rPr>
                  <w:rFonts w:ascii="Cambria Math" w:eastAsiaTheme="minorEastAsia" w:hAnsi="Cambria Math"/>
                  <w:color w:val="auto"/>
                  <w:sz w:val="20"/>
                </w:rPr>
                <m:t xml:space="preserve">,  </m:t>
              </m:r>
              <m:d>
                <m:dPr>
                  <m:ctrlPr>
                    <w:rPr>
                      <w:rFonts w:ascii="Cambria Math" w:eastAsiaTheme="minorEastAsia" w:hAnsi="Cambria Math"/>
                      <w:i/>
                      <w:color w:val="auto"/>
                      <w:sz w:val="20"/>
                    </w:rPr>
                  </m:ctrlPr>
                </m:dPr>
                <m:e>
                  <m:r>
                    <w:rPr>
                      <w:rFonts w:ascii="Cambria Math" w:eastAsiaTheme="minorEastAsia" w:hAnsi="Cambria Math"/>
                      <w:color w:val="auto"/>
                      <w:sz w:val="20"/>
                    </w:rPr>
                    <m:t>x+7</m:t>
                  </m:r>
                </m:e>
              </m:d>
              <m:d>
                <m:dPr>
                  <m:ctrlPr>
                    <w:rPr>
                      <w:rFonts w:ascii="Cambria Math" w:eastAsiaTheme="minorEastAsia" w:hAnsi="Cambria Math"/>
                      <w:i/>
                      <w:color w:val="auto"/>
                      <w:sz w:val="20"/>
                    </w:rPr>
                  </m:ctrlPr>
                </m:dPr>
                <m:e>
                  <m:r>
                    <w:rPr>
                      <w:rFonts w:ascii="Cambria Math" w:eastAsiaTheme="minorEastAsia" w:hAnsi="Cambria Math"/>
                      <w:color w:val="auto"/>
                      <w:sz w:val="20"/>
                    </w:rPr>
                    <m:t>x-8</m:t>
                  </m:r>
                </m:e>
              </m:d>
              <m:r>
                <w:rPr>
                  <w:rFonts w:ascii="Cambria Math" w:eastAsiaTheme="minorEastAsia" w:hAnsi="Cambria Math"/>
                  <w:color w:val="auto"/>
                  <w:sz w:val="20"/>
                </w:rPr>
                <m:t xml:space="preserve">,  </m:t>
              </m:r>
              <m:d>
                <m:dPr>
                  <m:ctrlPr>
                    <w:rPr>
                      <w:rFonts w:ascii="Cambria Math" w:eastAsiaTheme="minorEastAsia" w:hAnsi="Cambria Math"/>
                      <w:i/>
                      <w:color w:val="auto"/>
                      <w:sz w:val="20"/>
                    </w:rPr>
                  </m:ctrlPr>
                </m:dPr>
                <m:e>
                  <m:r>
                    <w:rPr>
                      <w:rFonts w:ascii="Cambria Math" w:eastAsiaTheme="minorEastAsia" w:hAnsi="Cambria Math"/>
                      <w:color w:val="auto"/>
                      <w:sz w:val="20"/>
                    </w:rPr>
                    <m:t>x-7</m:t>
                  </m:r>
                </m:e>
              </m:d>
              <m:d>
                <m:dPr>
                  <m:ctrlPr>
                    <w:rPr>
                      <w:rFonts w:ascii="Cambria Math" w:eastAsiaTheme="minorEastAsia" w:hAnsi="Cambria Math"/>
                      <w:i/>
                      <w:color w:val="auto"/>
                      <w:sz w:val="20"/>
                    </w:rPr>
                  </m:ctrlPr>
                </m:dPr>
                <m:e>
                  <m:r>
                    <w:rPr>
                      <w:rFonts w:ascii="Cambria Math" w:eastAsiaTheme="minorEastAsia" w:hAnsi="Cambria Math"/>
                      <w:color w:val="auto"/>
                      <w:sz w:val="20"/>
                    </w:rPr>
                    <m:t>x+8</m:t>
                  </m:r>
                </m:e>
              </m:d>
              <m:r>
                <w:rPr>
                  <w:rFonts w:ascii="Cambria Math" w:eastAsiaTheme="minorEastAsia" w:hAnsi="Cambria Math"/>
                  <w:color w:val="auto"/>
                  <w:sz w:val="20"/>
                </w:rPr>
                <m:t>,  (x-7)(x-8)</m:t>
              </m:r>
            </m:oMath>
            <w:r w:rsidRPr="65EE2606">
              <w:rPr>
                <w:rFonts w:eastAsiaTheme="minorEastAsia"/>
                <w:color w:val="auto"/>
                <w:sz w:val="20"/>
              </w:rPr>
              <w:t xml:space="preserve"> to identify expansion and factorisation patterns related to </w:t>
            </w:r>
            <m:oMath>
              <m:d>
                <m:dPr>
                  <m:ctrlPr>
                    <w:rPr>
                      <w:rFonts w:ascii="Cambria Math" w:eastAsiaTheme="minorEastAsia" w:hAnsi="Cambria Math"/>
                      <w:i/>
                      <w:color w:val="auto"/>
                      <w:sz w:val="20"/>
                    </w:rPr>
                  </m:ctrlPr>
                </m:dPr>
                <m:e>
                  <m:r>
                    <w:rPr>
                      <w:rFonts w:ascii="Cambria Math" w:eastAsiaTheme="minorEastAsia" w:hAnsi="Cambria Math"/>
                      <w:color w:val="auto"/>
                      <w:sz w:val="20"/>
                    </w:rPr>
                    <m:t>x+a</m:t>
                  </m:r>
                </m:e>
              </m:d>
              <m:d>
                <m:dPr>
                  <m:ctrlPr>
                    <w:rPr>
                      <w:rFonts w:ascii="Cambria Math" w:eastAsiaTheme="minorEastAsia" w:hAnsi="Cambria Math"/>
                      <w:i/>
                      <w:color w:val="auto"/>
                      <w:sz w:val="20"/>
                    </w:rPr>
                  </m:ctrlPr>
                </m:dPr>
                <m:e>
                  <m:r>
                    <w:rPr>
                      <w:rFonts w:ascii="Cambria Math" w:eastAsiaTheme="minorEastAsia" w:hAnsi="Cambria Math"/>
                      <w:color w:val="auto"/>
                      <w:sz w:val="20"/>
                    </w:rPr>
                    <m:t>x+b</m:t>
                  </m:r>
                </m:e>
              </m:d>
              <m:r>
                <w:rPr>
                  <w:rFonts w:ascii="Cambria Math" w:eastAsiaTheme="minorEastAsia" w:hAnsi="Cambria Math"/>
                  <w:color w:val="auto"/>
                  <w:sz w:val="20"/>
                </w:rPr>
                <m:t>=</m:t>
              </m:r>
              <m:sSup>
                <m:sSupPr>
                  <m:ctrlPr>
                    <w:rPr>
                      <w:rFonts w:ascii="Cambria Math" w:eastAsiaTheme="minorEastAsia" w:hAnsi="Cambria Math"/>
                      <w:i/>
                      <w:color w:val="auto"/>
                      <w:sz w:val="20"/>
                    </w:rPr>
                  </m:ctrlPr>
                </m:sSupPr>
                <m:e>
                  <m:r>
                    <w:rPr>
                      <w:rFonts w:ascii="Cambria Math" w:eastAsiaTheme="minorEastAsia" w:hAnsi="Cambria Math"/>
                      <w:color w:val="auto"/>
                      <w:sz w:val="20"/>
                    </w:rPr>
                    <m:t>x</m:t>
                  </m:r>
                </m:e>
                <m:sup>
                  <m:r>
                    <w:rPr>
                      <w:rFonts w:ascii="Cambria Math" w:eastAsiaTheme="minorEastAsia" w:hAnsi="Cambria Math"/>
                      <w:color w:val="auto"/>
                      <w:sz w:val="20"/>
                    </w:rPr>
                    <m:t>2</m:t>
                  </m:r>
                </m:sup>
              </m:sSup>
              <m:r>
                <w:rPr>
                  <w:rFonts w:ascii="Cambria Math" w:eastAsiaTheme="minorEastAsia" w:hAnsi="Cambria Math"/>
                  <w:color w:val="auto"/>
                  <w:sz w:val="20"/>
                </w:rPr>
                <m:t>+</m:t>
              </m:r>
              <m:d>
                <m:dPr>
                  <m:ctrlPr>
                    <w:rPr>
                      <w:rFonts w:ascii="Cambria Math" w:eastAsiaTheme="minorEastAsia" w:hAnsi="Cambria Math"/>
                      <w:i/>
                      <w:color w:val="auto"/>
                      <w:sz w:val="20"/>
                    </w:rPr>
                  </m:ctrlPr>
                </m:dPr>
                <m:e>
                  <m:r>
                    <w:rPr>
                      <w:rFonts w:ascii="Cambria Math" w:eastAsiaTheme="minorEastAsia" w:hAnsi="Cambria Math"/>
                      <w:color w:val="auto"/>
                      <w:sz w:val="20"/>
                    </w:rPr>
                    <m:t>a+b</m:t>
                  </m:r>
                </m:e>
              </m:d>
              <m:r>
                <w:rPr>
                  <w:rFonts w:ascii="Cambria Math" w:eastAsiaTheme="minorEastAsia" w:hAnsi="Cambria Math"/>
                  <w:color w:val="auto"/>
                  <w:sz w:val="20"/>
                </w:rPr>
                <m:t>x+ab</m:t>
              </m:r>
            </m:oMath>
            <w:r w:rsidRPr="65EE2606">
              <w:rPr>
                <w:rFonts w:eastAsiaTheme="minorEastAsia"/>
                <w:color w:val="auto"/>
                <w:sz w:val="20"/>
              </w:rPr>
              <w:t xml:space="preserve">, where </w:t>
            </w:r>
            <m:oMath>
              <m:r>
                <w:rPr>
                  <w:rFonts w:ascii="Cambria Math" w:eastAsiaTheme="minorEastAsia" w:hAnsi="Cambria Math"/>
                  <w:color w:val="auto"/>
                  <w:sz w:val="20"/>
                </w:rPr>
                <m:t>a</m:t>
              </m:r>
            </m:oMath>
            <w:r w:rsidRPr="65EE2606">
              <w:rPr>
                <w:rFonts w:eastAsiaTheme="minorEastAsia"/>
                <w:color w:val="auto"/>
                <w:sz w:val="20"/>
              </w:rPr>
              <w:t xml:space="preserve"> and </w:t>
            </w:r>
            <m:oMath>
              <m:r>
                <w:rPr>
                  <w:rFonts w:ascii="Cambria Math" w:eastAsiaTheme="minorEastAsia" w:hAnsi="Cambria Math"/>
                  <w:color w:val="auto"/>
                  <w:sz w:val="20"/>
                </w:rPr>
                <m:t>b</m:t>
              </m:r>
            </m:oMath>
            <w:r w:rsidRPr="65EE2606">
              <w:rPr>
                <w:rFonts w:eastAsiaTheme="minorEastAsia"/>
                <w:color w:val="auto"/>
                <w:sz w:val="20"/>
              </w:rPr>
              <w:t xml:space="preserve"> are integers</w:t>
            </w:r>
          </w:p>
          <w:p w14:paraId="7026A7AC" w14:textId="41CC40CF" w:rsidR="00EA79F4" w:rsidRPr="003D667D" w:rsidRDefault="003D667D"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using manipulatives such as algebra tiles or area models</w:t>
            </w:r>
            <w:r w:rsidRPr="65EE2606">
              <w:rPr>
                <w:color w:val="auto"/>
                <w:sz w:val="20"/>
              </w:rPr>
              <w:t xml:space="preserve"> </w:t>
            </w:r>
            <w:r w:rsidRPr="65EE2606">
              <w:rPr>
                <w:rFonts w:eastAsiaTheme="minorEastAsia"/>
                <w:color w:val="auto"/>
                <w:sz w:val="20"/>
              </w:rPr>
              <w:t xml:space="preserve">to expand or factorise algebraic expressions with readily identifiable binomial factors; for example,  </w:t>
            </w:r>
            <m:oMath>
              <m:d>
                <m:dPr>
                  <m:ctrlPr>
                    <w:rPr>
                      <w:rFonts w:ascii="Cambria Math" w:hAnsi="Cambria Math"/>
                      <w:color w:val="auto"/>
                      <w:sz w:val="20"/>
                    </w:rPr>
                  </m:ctrlPr>
                </m:dPr>
                <m:e>
                  <m:r>
                    <w:rPr>
                      <w:rFonts w:ascii="Cambria Math" w:hAnsi="Cambria Math"/>
                      <w:color w:val="auto"/>
                      <w:sz w:val="20"/>
                    </w:rPr>
                    <m:t>x</m:t>
                  </m:r>
                  <m:r>
                    <m:rPr>
                      <m:sty m:val="p"/>
                    </m:rPr>
                    <w:rPr>
                      <w:rFonts w:ascii="Cambria Math" w:hAnsi="Cambria Math"/>
                      <w:color w:val="auto"/>
                      <w:sz w:val="20"/>
                    </w:rPr>
                    <m:t>+1</m:t>
                  </m:r>
                </m:e>
              </m:d>
              <m:d>
                <m:dPr>
                  <m:ctrlPr>
                    <w:rPr>
                      <w:rFonts w:ascii="Cambria Math" w:hAnsi="Cambria Math"/>
                      <w:color w:val="auto"/>
                      <w:sz w:val="20"/>
                    </w:rPr>
                  </m:ctrlPr>
                </m:dPr>
                <m:e>
                  <m:r>
                    <w:rPr>
                      <w:rFonts w:ascii="Cambria Math" w:hAnsi="Cambria Math"/>
                      <w:color w:val="auto"/>
                      <w:sz w:val="20"/>
                    </w:rPr>
                    <m:t>x</m:t>
                  </m:r>
                  <m:r>
                    <m:rPr>
                      <m:sty m:val="p"/>
                    </m:rPr>
                    <w:rPr>
                      <w:rFonts w:ascii="Cambria Math" w:hAnsi="Cambria Math"/>
                      <w:color w:val="auto"/>
                      <w:sz w:val="20"/>
                    </w:rPr>
                    <m:t>+3</m:t>
                  </m:r>
                </m:e>
              </m:d>
              <m:r>
                <m:rPr>
                  <m:sty m:val="p"/>
                </m:rPr>
                <w:rPr>
                  <w:rFonts w:ascii="Cambria Math" w:hAnsi="Cambria Math"/>
                  <w:color w:val="auto"/>
                  <w:sz w:val="20"/>
                </w:rPr>
                <m:t>=</m:t>
              </m:r>
              <m:sSup>
                <m:sSupPr>
                  <m:ctrlPr>
                    <w:rPr>
                      <w:rFonts w:ascii="Cambria Math" w:hAnsi="Cambria Math"/>
                      <w:color w:val="auto"/>
                      <w:sz w:val="20"/>
                    </w:rPr>
                  </m:ctrlPr>
                </m:sSupPr>
                <m:e>
                  <m:r>
                    <w:rPr>
                      <w:rFonts w:ascii="Cambria Math" w:hAnsi="Cambria Math"/>
                      <w:color w:val="auto"/>
                      <w:sz w:val="20"/>
                    </w:rPr>
                    <m:t>x</m:t>
                  </m:r>
                </m:e>
                <m:sup>
                  <m:r>
                    <m:rPr>
                      <m:sty m:val="p"/>
                    </m:rPr>
                    <w:rPr>
                      <w:rFonts w:ascii="Cambria Math" w:hAnsi="Cambria Math"/>
                      <w:color w:val="auto"/>
                      <w:sz w:val="20"/>
                    </w:rPr>
                    <m:t>2</m:t>
                  </m:r>
                </m:sup>
              </m:sSup>
              <m:r>
                <m:rPr>
                  <m:sty m:val="p"/>
                </m:rPr>
                <w:rPr>
                  <w:rFonts w:ascii="Cambria Math" w:hAnsi="Cambria Math"/>
                  <w:color w:val="auto"/>
                  <w:sz w:val="20"/>
                </w:rPr>
                <m:t>+4</m:t>
              </m:r>
              <m:r>
                <w:rPr>
                  <w:rFonts w:ascii="Cambria Math" w:hAnsi="Cambria Math"/>
                  <w:color w:val="auto"/>
                  <w:sz w:val="20"/>
                </w:rPr>
                <m:t>x</m:t>
              </m:r>
              <m:r>
                <m:rPr>
                  <m:sty m:val="p"/>
                </m:rPr>
                <w:rPr>
                  <w:rFonts w:ascii="Cambria Math" w:hAnsi="Cambria Math"/>
                  <w:color w:val="auto"/>
                  <w:sz w:val="20"/>
                </w:rPr>
                <m:t>+3</m:t>
              </m:r>
            </m:oMath>
            <w:r w:rsidRPr="65EE2606">
              <w:rPr>
                <w:rFonts w:eastAsiaTheme="minorEastAsia"/>
                <w:color w:val="auto"/>
                <w:sz w:val="20"/>
              </w:rPr>
              <w:t xml:space="preserve">, </w:t>
            </w:r>
            <m:oMath>
              <m:sSup>
                <m:sSupPr>
                  <m:ctrlPr>
                    <w:rPr>
                      <w:rFonts w:ascii="Cambria Math" w:eastAsiaTheme="minorEastAsia" w:hAnsi="Cambria Math"/>
                      <w:i/>
                      <w:color w:val="auto"/>
                      <w:sz w:val="20"/>
                    </w:rPr>
                  </m:ctrlPr>
                </m:sSupPr>
                <m:e>
                  <m:r>
                    <w:rPr>
                      <w:rFonts w:ascii="Cambria Math" w:eastAsiaTheme="minorEastAsia" w:hAnsi="Cambria Math"/>
                      <w:color w:val="auto"/>
                      <w:sz w:val="20"/>
                    </w:rPr>
                    <m:t>(x-5)</m:t>
                  </m:r>
                </m:e>
                <m:sup>
                  <m:r>
                    <w:rPr>
                      <w:rFonts w:ascii="Cambria Math" w:eastAsiaTheme="minorEastAsia" w:hAnsi="Cambria Math"/>
                      <w:color w:val="auto"/>
                      <w:sz w:val="20"/>
                    </w:rPr>
                    <m:t>2</m:t>
                  </m:r>
                </m:sup>
              </m:sSup>
              <m:r>
                <w:rPr>
                  <w:rFonts w:ascii="Cambria Math" w:eastAsiaTheme="minorEastAsia" w:hAnsi="Cambria Math"/>
                  <w:color w:val="auto"/>
                  <w:sz w:val="20"/>
                </w:rPr>
                <m:t>=</m:t>
              </m:r>
              <m:sSup>
                <m:sSupPr>
                  <m:ctrlPr>
                    <w:rPr>
                      <w:rFonts w:ascii="Cambria Math" w:eastAsiaTheme="minorEastAsia" w:hAnsi="Cambria Math"/>
                      <w:i/>
                      <w:color w:val="auto"/>
                      <w:sz w:val="20"/>
                    </w:rPr>
                  </m:ctrlPr>
                </m:sSupPr>
                <m:e>
                  <m:r>
                    <w:rPr>
                      <w:rFonts w:ascii="Cambria Math" w:eastAsiaTheme="minorEastAsia" w:hAnsi="Cambria Math"/>
                      <w:color w:val="auto"/>
                      <w:sz w:val="20"/>
                    </w:rPr>
                    <m:t>x</m:t>
                  </m:r>
                </m:e>
                <m:sup>
                  <m:r>
                    <w:rPr>
                      <w:rFonts w:ascii="Cambria Math" w:eastAsiaTheme="minorEastAsia" w:hAnsi="Cambria Math"/>
                      <w:color w:val="auto"/>
                      <w:sz w:val="20"/>
                    </w:rPr>
                    <m:t>2</m:t>
                  </m:r>
                </m:sup>
              </m:sSup>
              <m:r>
                <w:rPr>
                  <w:rFonts w:ascii="Cambria Math" w:eastAsiaTheme="minorEastAsia" w:hAnsi="Cambria Math"/>
                  <w:color w:val="auto"/>
                  <w:sz w:val="20"/>
                </w:rPr>
                <m:t>-10x+25</m:t>
              </m:r>
            </m:oMath>
            <w:r w:rsidRPr="65EE2606">
              <w:rPr>
                <w:rFonts w:eastAsiaTheme="minorEastAsia"/>
                <w:color w:val="auto"/>
                <w:sz w:val="20"/>
              </w:rPr>
              <w:t xml:space="preserve"> or </w:t>
            </w:r>
            <m:oMath>
              <m:sSup>
                <m:sSupPr>
                  <m:ctrlPr>
                    <w:rPr>
                      <w:rFonts w:ascii="Cambria Math" w:eastAsiaTheme="minorEastAsia" w:hAnsi="Cambria Math"/>
                      <w:i/>
                      <w:color w:val="auto"/>
                      <w:sz w:val="20"/>
                    </w:rPr>
                  </m:ctrlPr>
                </m:sSupPr>
                <m:e>
                  <m:r>
                    <w:rPr>
                      <w:rFonts w:ascii="Cambria Math" w:eastAsiaTheme="minorEastAsia" w:hAnsi="Cambria Math"/>
                      <w:color w:val="auto"/>
                      <w:sz w:val="20"/>
                    </w:rPr>
                    <m:t>(x-3)</m:t>
                  </m:r>
                </m:e>
                <m:sup>
                  <m:r>
                    <w:rPr>
                      <w:rFonts w:ascii="Cambria Math" w:eastAsiaTheme="minorEastAsia" w:hAnsi="Cambria Math"/>
                      <w:color w:val="auto"/>
                      <w:sz w:val="20"/>
                    </w:rPr>
                    <m:t>2</m:t>
                  </m:r>
                </m:sup>
              </m:sSup>
              <m:r>
                <w:rPr>
                  <w:rFonts w:ascii="Cambria Math" w:eastAsiaTheme="minorEastAsia" w:hAnsi="Cambria Math"/>
                  <w:color w:val="auto"/>
                  <w:sz w:val="20"/>
                </w:rPr>
                <m:t>+4=</m:t>
              </m:r>
              <m:sSup>
                <m:sSupPr>
                  <m:ctrlPr>
                    <w:rPr>
                      <w:rFonts w:ascii="Cambria Math" w:eastAsiaTheme="minorEastAsia" w:hAnsi="Cambria Math"/>
                      <w:i/>
                      <w:color w:val="auto"/>
                      <w:sz w:val="20"/>
                    </w:rPr>
                  </m:ctrlPr>
                </m:sSupPr>
                <m:e>
                  <m:r>
                    <w:rPr>
                      <w:rFonts w:ascii="Cambria Math" w:eastAsiaTheme="minorEastAsia" w:hAnsi="Cambria Math"/>
                      <w:color w:val="auto"/>
                      <w:sz w:val="20"/>
                    </w:rPr>
                    <m:t>x</m:t>
                  </m:r>
                </m:e>
                <m:sup>
                  <m:r>
                    <w:rPr>
                      <w:rFonts w:ascii="Cambria Math" w:eastAsiaTheme="minorEastAsia" w:hAnsi="Cambria Math"/>
                      <w:color w:val="auto"/>
                      <w:sz w:val="20"/>
                    </w:rPr>
                    <m:t>2</m:t>
                  </m:r>
                </m:sup>
              </m:sSup>
              <m:r>
                <w:rPr>
                  <w:rFonts w:ascii="Cambria Math" w:eastAsiaTheme="minorEastAsia" w:hAnsi="Cambria Math"/>
                  <w:color w:val="auto"/>
                  <w:sz w:val="20"/>
                </w:rPr>
                <m:t>-6x+9+4=</m:t>
              </m:r>
              <m:sSup>
                <m:sSupPr>
                  <m:ctrlPr>
                    <w:rPr>
                      <w:rFonts w:ascii="Cambria Math" w:eastAsiaTheme="minorEastAsia" w:hAnsi="Cambria Math"/>
                      <w:i/>
                      <w:color w:val="auto"/>
                      <w:sz w:val="20"/>
                    </w:rPr>
                  </m:ctrlPr>
                </m:sSupPr>
                <m:e>
                  <m:r>
                    <w:rPr>
                      <w:rFonts w:ascii="Cambria Math" w:eastAsiaTheme="minorEastAsia" w:hAnsi="Cambria Math"/>
                      <w:color w:val="auto"/>
                      <w:sz w:val="20"/>
                    </w:rPr>
                    <m:t>x</m:t>
                  </m:r>
                </m:e>
                <m:sup>
                  <m:r>
                    <w:rPr>
                      <w:rFonts w:ascii="Cambria Math" w:eastAsiaTheme="minorEastAsia" w:hAnsi="Cambria Math"/>
                      <w:color w:val="auto"/>
                      <w:sz w:val="20"/>
                    </w:rPr>
                    <m:t>2</m:t>
                  </m:r>
                </m:sup>
              </m:sSup>
              <m:r>
                <w:rPr>
                  <w:rFonts w:ascii="Cambria Math" w:eastAsiaTheme="minorEastAsia" w:hAnsi="Cambria Math"/>
                  <w:color w:val="auto"/>
                  <w:sz w:val="20"/>
                </w:rPr>
                <m:t>-6x+13</m:t>
              </m:r>
            </m:oMath>
          </w:p>
          <w:p w14:paraId="381C09D6" w14:textId="3742FA57" w:rsidR="003D667D" w:rsidRPr="001F4654" w:rsidRDefault="006F4E64" w:rsidP="004F71FB">
            <w:pPr>
              <w:pStyle w:val="BodyText"/>
              <w:numPr>
                <w:ilvl w:val="0"/>
                <w:numId w:val="1"/>
              </w:numPr>
              <w:spacing w:before="120" w:after="120" w:line="240" w:lineRule="auto"/>
              <w:ind w:left="312" w:hanging="284"/>
              <w:rPr>
                <w:rStyle w:val="SubtleEmphasis"/>
              </w:rPr>
            </w:pPr>
            <w:r w:rsidRPr="65EE2606">
              <w:rPr>
                <w:rFonts w:eastAsiaTheme="minorEastAsia"/>
                <w:color w:val="auto"/>
                <w:sz w:val="20"/>
              </w:rPr>
              <w:t>recognising the relationship between expansion and factorisation</w:t>
            </w:r>
            <w:r w:rsidR="00061D6E" w:rsidRPr="65EE2606">
              <w:rPr>
                <w:rFonts w:eastAsiaTheme="minorEastAsia"/>
                <w:color w:val="auto"/>
                <w:sz w:val="20"/>
              </w:rPr>
              <w:t>,</w:t>
            </w:r>
            <w:r w:rsidRPr="65EE2606">
              <w:rPr>
                <w:rFonts w:eastAsiaTheme="minorEastAsia"/>
                <w:color w:val="auto"/>
                <w:sz w:val="20"/>
              </w:rPr>
              <w:t xml:space="preserve"> and using digital tools to systematically explore the factorisation of </w:t>
            </w:r>
            <m:oMath>
              <m:sSup>
                <m:sSupPr>
                  <m:ctrlPr>
                    <w:rPr>
                      <w:rFonts w:ascii="Cambria Math" w:eastAsiaTheme="minorEastAsia" w:hAnsi="Cambria Math"/>
                      <w:i/>
                      <w:color w:val="auto"/>
                      <w:sz w:val="20"/>
                    </w:rPr>
                  </m:ctrlPr>
                </m:sSupPr>
                <m:e>
                  <m:r>
                    <w:rPr>
                      <w:rFonts w:ascii="Cambria Math" w:eastAsiaTheme="minorEastAsia" w:hAnsi="Cambria Math"/>
                      <w:color w:val="auto"/>
                      <w:sz w:val="20"/>
                    </w:rPr>
                    <m:t>x</m:t>
                  </m:r>
                </m:e>
                <m:sup>
                  <m:r>
                    <w:rPr>
                      <w:rFonts w:ascii="Cambria Math" w:eastAsiaTheme="minorEastAsia" w:hAnsi="Cambria Math"/>
                      <w:color w:val="auto"/>
                      <w:sz w:val="20"/>
                    </w:rPr>
                    <m:t>2</m:t>
                  </m:r>
                </m:sup>
              </m:sSup>
              <m:r>
                <w:rPr>
                  <w:rFonts w:ascii="Cambria Math" w:eastAsiaTheme="minorEastAsia" w:hAnsi="Cambria Math"/>
                  <w:color w:val="auto"/>
                  <w:sz w:val="20"/>
                </w:rPr>
                <m:t>+mx+n</m:t>
              </m:r>
            </m:oMath>
            <w:r w:rsidRPr="65EE2606">
              <w:rPr>
                <w:rFonts w:eastAsiaTheme="minorEastAsia"/>
                <w:color w:val="auto"/>
                <w:sz w:val="20"/>
              </w:rPr>
              <w:t xml:space="preserve"> where </w:t>
            </w:r>
            <w:r w:rsidRPr="65EE2606">
              <w:rPr>
                <w:rFonts w:asciiTheme="majorHAnsi" w:eastAsiaTheme="minorEastAsia" w:hAnsiTheme="majorHAnsi"/>
                <w:i/>
                <w:iCs/>
                <w:color w:val="auto"/>
                <w:sz w:val="20"/>
              </w:rPr>
              <w:t>m</w:t>
            </w:r>
            <w:r w:rsidRPr="65EE2606">
              <w:rPr>
                <w:rFonts w:asciiTheme="majorHAnsi" w:eastAsiaTheme="minorEastAsia" w:hAnsiTheme="majorHAnsi"/>
                <w:color w:val="auto"/>
                <w:sz w:val="20"/>
              </w:rPr>
              <w:t xml:space="preserve"> </w:t>
            </w:r>
            <w:r w:rsidRPr="65EE2606">
              <w:rPr>
                <w:rFonts w:eastAsiaTheme="minorEastAsia"/>
                <w:color w:val="auto"/>
                <w:sz w:val="20"/>
              </w:rPr>
              <w:t xml:space="preserve">and </w:t>
            </w:r>
            <w:r w:rsidRPr="65EE2606">
              <w:rPr>
                <w:rFonts w:asciiTheme="majorHAnsi" w:eastAsiaTheme="minorEastAsia" w:hAnsiTheme="majorHAnsi"/>
                <w:i/>
                <w:iCs/>
                <w:color w:val="auto"/>
                <w:sz w:val="20"/>
              </w:rPr>
              <w:t>n</w:t>
            </w:r>
            <w:r w:rsidRPr="65EE2606">
              <w:rPr>
                <w:rFonts w:eastAsiaTheme="minorEastAsia"/>
                <w:color w:val="auto"/>
                <w:sz w:val="20"/>
              </w:rPr>
              <w:t xml:space="preserve"> are integers</w:t>
            </w:r>
          </w:p>
        </w:tc>
      </w:tr>
      <w:tr w:rsidR="006F4E64" w:rsidRPr="0094378D" w14:paraId="3CC20FA8" w14:textId="77777777" w:rsidTr="65EE2606">
        <w:trPr>
          <w:trHeight w:val="2367"/>
        </w:trPr>
        <w:tc>
          <w:tcPr>
            <w:tcW w:w="4635" w:type="dxa"/>
          </w:tcPr>
          <w:p w14:paraId="09EAF74D" w14:textId="4EDFE11D" w:rsidR="00716637" w:rsidRPr="00E31571" w:rsidRDefault="00C144FE" w:rsidP="00C144FE">
            <w:pPr>
              <w:pStyle w:val="ACARA-Contentdescription"/>
              <w:rPr>
                <w:rStyle w:val="SubtleEmphasis"/>
                <w:i/>
                <w:iCs/>
              </w:rPr>
            </w:pPr>
            <w:r w:rsidRPr="00D0466E">
              <w:rPr>
                <w:rStyle w:val="normaltextrun"/>
                <w:rFonts w:cstheme="minorHAnsi"/>
                <w:color w:val="000000"/>
                <w:shd w:val="clear" w:color="auto" w:fill="FFFFFF"/>
              </w:rPr>
              <w:t>find the gradient</w:t>
            </w:r>
            <w:r>
              <w:rPr>
                <w:rStyle w:val="normaltextrun"/>
                <w:rFonts w:cstheme="minorHAnsi"/>
                <w:color w:val="000000"/>
                <w:shd w:val="clear" w:color="auto" w:fill="FFFFFF"/>
              </w:rPr>
              <w:t xml:space="preserve"> </w:t>
            </w:r>
            <w:r>
              <w:rPr>
                <w:rStyle w:val="normaltextrun"/>
              </w:rPr>
              <w:t>of</w:t>
            </w:r>
            <w:r w:rsidRPr="00D0466E">
              <w:rPr>
                <w:rStyle w:val="normaltextrun"/>
                <w:rFonts w:cstheme="minorHAnsi"/>
                <w:color w:val="000000"/>
                <w:shd w:val="clear" w:color="auto" w:fill="FFFFFF"/>
              </w:rPr>
              <w:t xml:space="preserve"> </w:t>
            </w:r>
            <w:r>
              <w:rPr>
                <w:rStyle w:val="normaltextrun"/>
                <w:rFonts w:cstheme="minorHAnsi"/>
                <w:color w:val="000000"/>
                <w:shd w:val="clear" w:color="auto" w:fill="FFFFFF"/>
              </w:rPr>
              <w:t>a</w:t>
            </w:r>
            <w:r w:rsidRPr="00D0466E">
              <w:rPr>
                <w:rStyle w:val="normaltextrun"/>
                <w:rFonts w:cstheme="minorHAnsi"/>
                <w:color w:val="000000"/>
                <w:shd w:val="clear" w:color="auto" w:fill="FFFFFF"/>
              </w:rPr>
              <w:t xml:space="preserve"> line segment, the midpoint of the line interval and the distance between 2 distinct points on the Cartesian plane </w:t>
            </w:r>
            <w:r w:rsidR="00E31571" w:rsidRPr="00E31571">
              <w:rPr>
                <w:rStyle w:val="normaltextrun"/>
                <w:rFonts w:cstheme="minorHAnsi"/>
                <w:i/>
                <w:iCs w:val="0"/>
                <w:color w:val="000000"/>
                <w:shd w:val="clear" w:color="auto" w:fill="FFFFFF"/>
              </w:rPr>
              <w:t> </w:t>
            </w:r>
            <w:r w:rsidR="00716637" w:rsidRPr="00E31571">
              <w:rPr>
                <w:rStyle w:val="SubtleEmphasis"/>
                <w:i/>
                <w:iCs/>
              </w:rPr>
              <w:t xml:space="preserve"> </w:t>
            </w:r>
          </w:p>
          <w:p w14:paraId="3C86CBAE" w14:textId="39082715" w:rsidR="006F4E64" w:rsidRPr="00C360F0" w:rsidRDefault="00716637" w:rsidP="0031445A">
            <w:pPr>
              <w:spacing w:after="120" w:line="240" w:lineRule="auto"/>
              <w:ind w:left="360" w:right="432"/>
              <w:rPr>
                <w:rStyle w:val="SubtleEmphasis"/>
                <w:i w:val="0"/>
                <w:iCs w:val="0"/>
              </w:rPr>
            </w:pPr>
            <w:r w:rsidRPr="00D51F95">
              <w:rPr>
                <w:rStyle w:val="SubtleEmphasis"/>
                <w:i w:val="0"/>
                <w:iCs w:val="0"/>
              </w:rPr>
              <w:t>AC9M9A03</w:t>
            </w:r>
          </w:p>
        </w:tc>
        <w:tc>
          <w:tcPr>
            <w:tcW w:w="10436" w:type="dxa"/>
            <w:gridSpan w:val="2"/>
          </w:tcPr>
          <w:p w14:paraId="2C34D4B8" w14:textId="77777777" w:rsidR="00887568" w:rsidRPr="00473796" w:rsidRDefault="006A1169" w:rsidP="00473796">
            <w:pPr>
              <w:pStyle w:val="BodyText"/>
              <w:numPr>
                <w:ilvl w:val="0"/>
                <w:numId w:val="1"/>
              </w:numPr>
              <w:spacing w:before="120" w:after="120" w:line="240" w:lineRule="auto"/>
              <w:ind w:left="312" w:hanging="284"/>
              <w:rPr>
                <w:rFonts w:eastAsiaTheme="minorEastAsia"/>
                <w:color w:val="auto"/>
                <w:sz w:val="20"/>
              </w:rPr>
            </w:pPr>
            <w:r w:rsidRPr="00473796">
              <w:rPr>
                <w:rFonts w:eastAsiaTheme="minorEastAsia"/>
                <w:color w:val="auto"/>
                <w:sz w:val="20"/>
              </w:rPr>
              <w:t xml:space="preserve">recognising that the gradient of a line is calculated using the gradient of a line segment on that line and is independent of which 2 distinct points on the line are used for this calculation  </w:t>
            </w:r>
          </w:p>
          <w:p w14:paraId="0602B7DB" w14:textId="05DE65FA" w:rsidR="0047235E" w:rsidRPr="00C06123" w:rsidRDefault="00F526C1" w:rsidP="004F71FB">
            <w:pPr>
              <w:pStyle w:val="BodyText"/>
              <w:numPr>
                <w:ilvl w:val="0"/>
                <w:numId w:val="1"/>
              </w:numPr>
              <w:spacing w:before="120" w:after="120" w:line="240" w:lineRule="auto"/>
              <w:ind w:left="312" w:hanging="284"/>
              <w:rPr>
                <w:rFonts w:eastAsiaTheme="minorEastAsia"/>
                <w:color w:val="auto"/>
                <w:sz w:val="20"/>
              </w:rPr>
            </w:pPr>
            <w:r w:rsidRPr="65EE2606">
              <w:rPr>
                <w:rFonts w:eastAsiaTheme="minorEastAsia"/>
                <w:color w:val="auto"/>
                <w:sz w:val="20"/>
              </w:rPr>
              <w:t>using digital tools and transformations to illustrate that parallel lines in the Cartesian plane have the same gradient and that t</w:t>
            </w:r>
            <w:r w:rsidRPr="65EE2606">
              <w:rPr>
                <w:rFonts w:eastAsiaTheme="minorEastAsia"/>
                <w:color w:val="auto"/>
              </w:rPr>
              <w:t xml:space="preserve">he </w:t>
            </w:r>
            <w:r w:rsidRPr="65EE2606">
              <w:rPr>
                <w:rFonts w:eastAsiaTheme="minorEastAsia"/>
                <w:color w:val="auto"/>
                <w:sz w:val="20"/>
              </w:rPr>
              <w:t xml:space="preserve">relationship between the gradients of pairs of perpendicular lines is that their product is </w:t>
            </w:r>
            <w:r w:rsidR="00B456A8" w:rsidRPr="65EE2606">
              <w:rPr>
                <w:rFonts w:eastAsiaTheme="minorEastAsia"/>
                <w:color w:val="auto"/>
                <w:sz w:val="20"/>
              </w:rPr>
              <w:t>(</w:t>
            </w:r>
            <m:oMath>
              <m:r>
                <w:rPr>
                  <w:rFonts w:ascii="Cambria Math" w:hAnsi="Cambria Math"/>
                  <w:sz w:val="20"/>
                </w:rPr>
                <m:t>-</m:t>
              </m:r>
            </m:oMath>
            <w:r w:rsidRPr="65EE2606">
              <w:rPr>
                <w:rFonts w:eastAsiaTheme="minorEastAsia"/>
                <w:color w:val="auto"/>
                <w:sz w:val="20"/>
              </w:rPr>
              <w:t>1</w:t>
            </w:r>
            <w:r w:rsidR="00B456A8" w:rsidRPr="65EE2606">
              <w:rPr>
                <w:rFonts w:eastAsiaTheme="minorEastAsia"/>
                <w:color w:val="auto"/>
                <w:sz w:val="20"/>
              </w:rPr>
              <w:t>)</w:t>
            </w:r>
          </w:p>
          <w:p w14:paraId="6BF9D851" w14:textId="77777777" w:rsidR="00F526C1" w:rsidRPr="00C06123" w:rsidRDefault="00D35CDF" w:rsidP="004F71FB">
            <w:pPr>
              <w:pStyle w:val="BodyText"/>
              <w:numPr>
                <w:ilvl w:val="0"/>
                <w:numId w:val="1"/>
              </w:numPr>
              <w:spacing w:before="120" w:after="120" w:line="240" w:lineRule="auto"/>
              <w:ind w:left="312" w:hanging="284"/>
              <w:rPr>
                <w:rFonts w:eastAsiaTheme="minorEastAsia"/>
                <w:color w:val="auto"/>
                <w:sz w:val="20"/>
              </w:rPr>
            </w:pPr>
            <w:r w:rsidRPr="65EE2606">
              <w:rPr>
                <w:rFonts w:eastAsiaTheme="minorEastAsia"/>
                <w:color w:val="auto"/>
                <w:sz w:val="20"/>
              </w:rPr>
              <w:t>using Pythagoras’ theorem to establish the distance between 2 points in the Cartesian plane and applyi</w:t>
            </w:r>
            <w:r w:rsidRPr="65EE2606">
              <w:rPr>
                <w:rFonts w:eastAsiaTheme="minorEastAsia"/>
                <w:color w:val="auto"/>
              </w:rPr>
              <w:t>ng</w:t>
            </w:r>
            <w:r w:rsidRPr="65EE2606">
              <w:rPr>
                <w:rFonts w:eastAsiaTheme="minorEastAsia"/>
                <w:color w:val="auto"/>
                <w:sz w:val="20"/>
              </w:rPr>
              <w:t xml:space="preserve"> this using horizontal and vertical distances and coordinates</w:t>
            </w:r>
          </w:p>
          <w:p w14:paraId="163A7656" w14:textId="77777777" w:rsidR="00D35CDF" w:rsidRPr="00C06123" w:rsidRDefault="00B8556F" w:rsidP="004F71FB">
            <w:pPr>
              <w:pStyle w:val="BodyText"/>
              <w:numPr>
                <w:ilvl w:val="0"/>
                <w:numId w:val="1"/>
              </w:numPr>
              <w:spacing w:before="120" w:after="120" w:line="240" w:lineRule="auto"/>
              <w:ind w:left="312" w:hanging="284"/>
              <w:rPr>
                <w:rFonts w:eastAsiaTheme="minorEastAsia"/>
                <w:color w:val="auto"/>
                <w:sz w:val="20"/>
              </w:rPr>
            </w:pPr>
            <w:r w:rsidRPr="65EE2606">
              <w:rPr>
                <w:rFonts w:eastAsiaTheme="minorEastAsia"/>
                <w:color w:val="auto"/>
                <w:sz w:val="20"/>
              </w:rPr>
              <w:t>investigating graphical and algebraic techniques for finding the midpoint and gradient of the line segment between 2 points</w:t>
            </w:r>
          </w:p>
          <w:p w14:paraId="1A40A336" w14:textId="40F0192F" w:rsidR="00B8556F" w:rsidRPr="00C06123" w:rsidRDefault="002D0013" w:rsidP="004F71FB">
            <w:pPr>
              <w:pStyle w:val="BodyText"/>
              <w:numPr>
                <w:ilvl w:val="0"/>
                <w:numId w:val="1"/>
              </w:numPr>
              <w:spacing w:before="120" w:after="120" w:line="240" w:lineRule="auto"/>
              <w:ind w:left="312" w:hanging="284"/>
              <w:rPr>
                <w:rFonts w:eastAsiaTheme="minorEastAsia"/>
                <w:color w:val="auto"/>
                <w:sz w:val="20"/>
              </w:rPr>
            </w:pPr>
            <w:r w:rsidRPr="65EE2606">
              <w:rPr>
                <w:rFonts w:eastAsiaTheme="minorEastAsia"/>
                <w:color w:val="auto"/>
                <w:sz w:val="20"/>
              </w:rPr>
              <w:t>using dynamic graphing software and superimposed images; for example, playground equipment, ramps</w:t>
            </w:r>
            <w:r w:rsidR="00061D6E" w:rsidRPr="65EE2606">
              <w:rPr>
                <w:rFonts w:eastAsiaTheme="minorEastAsia"/>
                <w:color w:val="auto"/>
                <w:sz w:val="20"/>
              </w:rPr>
              <w:t xml:space="preserve"> and</w:t>
            </w:r>
            <w:r w:rsidRPr="65EE2606">
              <w:rPr>
                <w:rFonts w:eastAsiaTheme="minorEastAsia"/>
                <w:color w:val="auto"/>
                <w:sz w:val="20"/>
              </w:rPr>
              <w:t xml:space="preserve"> escalators, to investigate gradients in context and their relationship to rule of a linear function, and interpret gradient as a constant rate of change in linear modelling contexts</w:t>
            </w:r>
          </w:p>
        </w:tc>
      </w:tr>
      <w:tr w:rsidR="002D0013" w:rsidRPr="0094378D" w14:paraId="404A53BB" w14:textId="77777777" w:rsidTr="65EE2606">
        <w:trPr>
          <w:trHeight w:val="2367"/>
        </w:trPr>
        <w:tc>
          <w:tcPr>
            <w:tcW w:w="4635" w:type="dxa"/>
          </w:tcPr>
          <w:p w14:paraId="1BECB66B" w14:textId="50257495" w:rsidR="001D452D" w:rsidRPr="00D51F95" w:rsidRDefault="001D452D" w:rsidP="0031445A">
            <w:pPr>
              <w:spacing w:after="120" w:line="240" w:lineRule="auto"/>
              <w:ind w:left="360" w:right="432"/>
              <w:rPr>
                <w:rStyle w:val="SubtleEmphasis"/>
                <w:i w:val="0"/>
                <w:iCs w:val="0"/>
              </w:rPr>
            </w:pPr>
            <w:r w:rsidRPr="00D51F95">
              <w:rPr>
                <w:rStyle w:val="SubtleEmphasis"/>
                <w:i w:val="0"/>
                <w:iCs w:val="0"/>
              </w:rPr>
              <w:t>identify and graph quadratic functions, solve quadratic equations graphically and numerically</w:t>
            </w:r>
            <w:r w:rsidR="007F3F44">
              <w:rPr>
                <w:rStyle w:val="SubtleEmphasis"/>
                <w:i w:val="0"/>
                <w:iCs w:val="0"/>
              </w:rPr>
              <w:t>,</w:t>
            </w:r>
            <w:r w:rsidRPr="00D51F95">
              <w:rPr>
                <w:rStyle w:val="SubtleEmphasis"/>
                <w:i w:val="0"/>
                <w:iCs w:val="0"/>
              </w:rPr>
              <w:t xml:space="preserve"> and solve monic quadratic equations with integer roots algebraically, using graphing software and digital tools as appropriate </w:t>
            </w:r>
          </w:p>
          <w:p w14:paraId="0B656E87" w14:textId="39082715" w:rsidR="002D0013" w:rsidRDefault="001D452D" w:rsidP="0031445A">
            <w:pPr>
              <w:spacing w:after="120" w:line="240" w:lineRule="auto"/>
              <w:ind w:left="360" w:right="432"/>
              <w:rPr>
                <w:rStyle w:val="SubtleEmphasis"/>
                <w:i w:val="0"/>
                <w:iCs w:val="0"/>
              </w:rPr>
            </w:pPr>
            <w:r w:rsidRPr="00D51F95">
              <w:rPr>
                <w:rStyle w:val="SubtleEmphasis"/>
                <w:i w:val="0"/>
                <w:iCs w:val="0"/>
              </w:rPr>
              <w:t>AC9M9A04</w:t>
            </w:r>
          </w:p>
        </w:tc>
        <w:tc>
          <w:tcPr>
            <w:tcW w:w="10436" w:type="dxa"/>
            <w:gridSpan w:val="2"/>
          </w:tcPr>
          <w:p w14:paraId="78E8E524" w14:textId="64034346" w:rsidR="002D0013" w:rsidRPr="00C06123" w:rsidRDefault="00D22572" w:rsidP="004F71FB">
            <w:pPr>
              <w:pStyle w:val="BodyText"/>
              <w:numPr>
                <w:ilvl w:val="0"/>
                <w:numId w:val="1"/>
              </w:numPr>
              <w:spacing w:before="120" w:after="120" w:line="240" w:lineRule="auto"/>
              <w:ind w:left="312" w:hanging="284"/>
              <w:rPr>
                <w:rFonts w:eastAsiaTheme="minorEastAsia"/>
                <w:color w:val="auto"/>
                <w:sz w:val="20"/>
              </w:rPr>
            </w:pPr>
            <w:r w:rsidRPr="65EE2606">
              <w:rPr>
                <w:color w:val="auto"/>
                <w:sz w:val="20"/>
              </w:rPr>
              <w:t>recognising</w:t>
            </w:r>
            <w:r w:rsidR="00061D6E" w:rsidRPr="65EE2606">
              <w:rPr>
                <w:color w:val="auto"/>
                <w:sz w:val="20"/>
              </w:rPr>
              <w:t xml:space="preserve"> that</w:t>
            </w:r>
            <w:r w:rsidRPr="65EE2606">
              <w:rPr>
                <w:color w:val="auto"/>
                <w:sz w:val="20"/>
              </w:rPr>
              <w:t xml:space="preserve"> in a table of values</w:t>
            </w:r>
            <w:r w:rsidR="00061D6E" w:rsidRPr="65EE2606">
              <w:rPr>
                <w:color w:val="auto"/>
                <w:sz w:val="20"/>
              </w:rPr>
              <w:t>,</w:t>
            </w:r>
            <w:r w:rsidRPr="65EE2606">
              <w:rPr>
                <w:color w:val="auto"/>
                <w:sz w:val="20"/>
              </w:rPr>
              <w:t xml:space="preserve"> if the second difference between consecutive values of the dependent variable is constant</w:t>
            </w:r>
            <w:r w:rsidR="00061D6E" w:rsidRPr="65EE2606">
              <w:rPr>
                <w:color w:val="auto"/>
                <w:sz w:val="20"/>
              </w:rPr>
              <w:t>,</w:t>
            </w:r>
            <w:r w:rsidRPr="65EE2606">
              <w:rPr>
                <w:color w:val="auto"/>
                <w:sz w:val="20"/>
              </w:rPr>
              <w:t xml:space="preserve"> then it is a quadratic</w:t>
            </w:r>
          </w:p>
          <w:p w14:paraId="79BD93E2" w14:textId="45808200" w:rsidR="00D22572" w:rsidRPr="005A740D" w:rsidRDefault="008B65C5" w:rsidP="004F71FB">
            <w:pPr>
              <w:pStyle w:val="BodyText"/>
              <w:numPr>
                <w:ilvl w:val="0"/>
                <w:numId w:val="1"/>
              </w:numPr>
              <w:spacing w:before="120" w:after="120" w:line="240" w:lineRule="auto"/>
              <w:ind w:left="312" w:hanging="284"/>
              <w:rPr>
                <w:rFonts w:eastAsiaTheme="minorEastAsia"/>
                <w:color w:val="auto"/>
                <w:sz w:val="20"/>
              </w:rPr>
            </w:pPr>
            <w:r w:rsidRPr="65EE2606">
              <w:rPr>
                <w:color w:val="auto"/>
                <w:sz w:val="20"/>
              </w:rPr>
              <w:t>graphing quadratic functions using digital tools and comparing what is the same and what is different between these different functions and their respective graphs</w:t>
            </w:r>
            <w:r w:rsidR="005A740D">
              <w:rPr>
                <w:color w:val="auto"/>
                <w:sz w:val="20"/>
              </w:rPr>
              <w:t xml:space="preserve">; </w:t>
            </w:r>
            <w:r w:rsidR="005A740D" w:rsidRPr="65EE2606">
              <w:rPr>
                <w:color w:val="auto"/>
                <w:sz w:val="20"/>
              </w:rPr>
              <w:t>interpreting features of the graph</w:t>
            </w:r>
            <w:r w:rsidR="005A740D">
              <w:rPr>
                <w:color w:val="auto"/>
                <w:sz w:val="20"/>
              </w:rPr>
              <w:t>s</w:t>
            </w:r>
            <w:r w:rsidR="005A740D" w:rsidRPr="65EE2606">
              <w:rPr>
                <w:color w:val="auto"/>
                <w:sz w:val="20"/>
              </w:rPr>
              <w:t xml:space="preserve"> such as symmetry, turning point, maximum and minimum values, and determining when values of the quadratic function lie within a given range</w:t>
            </w:r>
          </w:p>
          <w:p w14:paraId="60F21E33" w14:textId="3D699FB3" w:rsidR="008B65C5" w:rsidRPr="00C06123" w:rsidRDefault="00515BDB" w:rsidP="004F71FB">
            <w:pPr>
              <w:pStyle w:val="BodyText"/>
              <w:numPr>
                <w:ilvl w:val="0"/>
                <w:numId w:val="1"/>
              </w:numPr>
              <w:spacing w:before="120" w:after="120" w:line="240" w:lineRule="auto"/>
              <w:ind w:left="312" w:hanging="284"/>
              <w:rPr>
                <w:rStyle w:val="ListParagraphChar"/>
                <w:rFonts w:eastAsiaTheme="minorEastAsia"/>
                <w:color w:val="auto"/>
                <w:sz w:val="20"/>
              </w:rPr>
            </w:pPr>
            <w:r w:rsidRPr="65EE2606">
              <w:rPr>
                <w:rFonts w:eastAsiaTheme="minorEastAsia"/>
                <w:color w:val="auto"/>
                <w:sz w:val="20"/>
              </w:rPr>
              <w:t xml:space="preserve">solving quadratic equations algebraically and comparing </w:t>
            </w:r>
            <w:r w:rsidRPr="65EE2606">
              <w:rPr>
                <w:rStyle w:val="ListParagraphChar"/>
                <w:color w:val="auto"/>
                <w:sz w:val="20"/>
                <w:shd w:val="clear" w:color="auto" w:fill="FFFFFF"/>
              </w:rPr>
              <w:t>these to graphical solutions</w:t>
            </w:r>
          </w:p>
          <w:p w14:paraId="136141ED" w14:textId="7A2CD1B1" w:rsidR="00341329" w:rsidRPr="00C06123" w:rsidRDefault="00395D4B" w:rsidP="004F71FB">
            <w:pPr>
              <w:pStyle w:val="BodyText"/>
              <w:numPr>
                <w:ilvl w:val="0"/>
                <w:numId w:val="1"/>
              </w:numPr>
              <w:spacing w:before="120" w:after="120" w:line="240" w:lineRule="auto"/>
              <w:ind w:left="312" w:hanging="284"/>
              <w:rPr>
                <w:rStyle w:val="ListParagraphChar"/>
                <w:rFonts w:eastAsiaTheme="minorEastAsia"/>
                <w:color w:val="auto"/>
                <w:sz w:val="20"/>
              </w:rPr>
            </w:pPr>
            <w:r w:rsidRPr="65EE2606">
              <w:rPr>
                <w:rStyle w:val="ListParagraphChar"/>
                <w:color w:val="auto"/>
                <w:sz w:val="20"/>
                <w:shd w:val="clear" w:color="auto" w:fill="FFFFFF"/>
              </w:rPr>
              <w:t>using graphs to determine the solutions of quadratic equations</w:t>
            </w:r>
            <w:r w:rsidR="00E91336" w:rsidRPr="65EE2606">
              <w:rPr>
                <w:rStyle w:val="ListParagraphChar"/>
                <w:color w:val="auto"/>
                <w:sz w:val="20"/>
                <w:shd w:val="clear" w:color="auto" w:fill="FFFFFF"/>
              </w:rPr>
              <w:t>;</w:t>
            </w:r>
            <w:r w:rsidRPr="65EE2606">
              <w:rPr>
                <w:rStyle w:val="ListParagraphChar"/>
                <w:color w:val="auto"/>
                <w:sz w:val="20"/>
                <w:shd w:val="clear" w:color="auto" w:fill="FFFFFF"/>
              </w:rPr>
              <w:t xml:space="preserve"> recognising that the roots of a quadratic </w:t>
            </w:r>
            <w:r w:rsidRPr="65EE2606">
              <w:rPr>
                <w:rStyle w:val="ListParagraphChar"/>
                <w:color w:val="auto"/>
                <w:sz w:val="20"/>
              </w:rPr>
              <w:t>f</w:t>
            </w:r>
            <w:r w:rsidRPr="65EE2606">
              <w:rPr>
                <w:rStyle w:val="ListParagraphChar"/>
                <w:color w:val="auto"/>
                <w:sz w:val="20"/>
                <w:shd w:val="clear" w:color="auto" w:fill="FFFFFF"/>
              </w:rPr>
              <w:t>u</w:t>
            </w:r>
            <w:r w:rsidRPr="65EE2606">
              <w:rPr>
                <w:rStyle w:val="ListParagraphChar"/>
                <w:color w:val="auto"/>
                <w:sz w:val="20"/>
              </w:rPr>
              <w:t>nc</w:t>
            </w:r>
            <w:r w:rsidRPr="65EE2606">
              <w:rPr>
                <w:rStyle w:val="ListParagraphChar"/>
                <w:color w:val="auto"/>
                <w:sz w:val="20"/>
                <w:shd w:val="clear" w:color="auto" w:fill="FFFFFF"/>
              </w:rPr>
              <w:t xml:space="preserve">tion correspond to the </w:t>
            </w:r>
            <m:oMath>
              <m:r>
                <w:rPr>
                  <w:rFonts w:ascii="Cambria Math" w:eastAsia="Calibri" w:hAnsi="Cambria Math"/>
                  <w:color w:val="auto"/>
                  <w:sz w:val="20"/>
                </w:rPr>
                <m:t>x</m:t>
              </m:r>
            </m:oMath>
            <w:r w:rsidRPr="65EE2606">
              <w:rPr>
                <w:rStyle w:val="ListParagraphChar"/>
                <w:color w:val="auto"/>
                <w:sz w:val="20"/>
                <w:shd w:val="clear" w:color="auto" w:fill="FFFFFF"/>
              </w:rPr>
              <w:t xml:space="preserve">-intercepts of its graph and that if the graph has no </w:t>
            </w:r>
            <m:oMath>
              <m:r>
                <w:rPr>
                  <w:rFonts w:ascii="Cambria Math" w:eastAsia="Calibri" w:hAnsi="Cambria Math"/>
                  <w:color w:val="auto"/>
                  <w:sz w:val="20"/>
                </w:rPr>
                <m:t>x</m:t>
              </m:r>
            </m:oMath>
            <w:r w:rsidRPr="65EE2606">
              <w:rPr>
                <w:rStyle w:val="ListParagraphChar"/>
                <w:color w:val="auto"/>
                <w:sz w:val="20"/>
                <w:shd w:val="clear" w:color="auto" w:fill="FFFFFF"/>
              </w:rPr>
              <w:t>-intercepts</w:t>
            </w:r>
            <w:r w:rsidR="00E91336" w:rsidRPr="65EE2606">
              <w:rPr>
                <w:rStyle w:val="ListParagraphChar"/>
                <w:color w:val="auto"/>
                <w:sz w:val="20"/>
                <w:shd w:val="clear" w:color="auto" w:fill="FFFFFF"/>
              </w:rPr>
              <w:t>,</w:t>
            </w:r>
            <w:r w:rsidRPr="65EE2606">
              <w:rPr>
                <w:rStyle w:val="ListParagraphChar"/>
                <w:color w:val="auto"/>
                <w:sz w:val="20"/>
                <w:shd w:val="clear" w:color="auto" w:fill="FFFFFF"/>
              </w:rPr>
              <w:t xml:space="preserve"> then the corresponding equation has no real solutions</w:t>
            </w:r>
          </w:p>
          <w:p w14:paraId="5A620FE2" w14:textId="46FCE322" w:rsidR="005B2030" w:rsidRPr="00C06123" w:rsidRDefault="00EC6393" w:rsidP="004F71FB">
            <w:pPr>
              <w:pStyle w:val="BodyText"/>
              <w:numPr>
                <w:ilvl w:val="0"/>
                <w:numId w:val="1"/>
              </w:numPr>
              <w:spacing w:before="120" w:after="120" w:line="240" w:lineRule="auto"/>
              <w:ind w:left="312" w:hanging="284"/>
              <w:rPr>
                <w:rFonts w:eastAsia="Calibri"/>
                <w:color w:val="auto"/>
                <w:sz w:val="20"/>
              </w:rPr>
            </w:pPr>
            <w:r w:rsidRPr="65EE2606">
              <w:rPr>
                <w:rFonts w:eastAsia="Calibri"/>
                <w:color w:val="auto"/>
                <w:sz w:val="20"/>
              </w:rPr>
              <w:lastRenderedPageBreak/>
              <w:t xml:space="preserve">relating horizontal axis intercepts of the graph of a quadratic function to the factorised form of its rule using the null factor law; for example, the graph of the function </w:t>
            </w:r>
            <m:oMath>
              <m:r>
                <w:rPr>
                  <w:rFonts w:ascii="Cambria Math" w:hAnsi="Cambria Math"/>
                  <w:color w:val="auto"/>
                  <w:sz w:val="20"/>
                </w:rPr>
                <m:t>y=</m:t>
              </m:r>
              <m:sSup>
                <m:sSupPr>
                  <m:ctrlPr>
                    <w:rPr>
                      <w:rFonts w:ascii="Cambria Math" w:hAnsi="Cambria Math"/>
                      <w:i/>
                      <w:color w:val="auto"/>
                      <w:sz w:val="20"/>
                    </w:rPr>
                  </m:ctrlPr>
                </m:sSupPr>
                <m:e>
                  <m:r>
                    <w:rPr>
                      <w:rFonts w:ascii="Cambria Math" w:hAnsi="Cambria Math"/>
                      <w:color w:val="auto"/>
                      <w:sz w:val="20"/>
                    </w:rPr>
                    <m:t>x</m:t>
                  </m:r>
                </m:e>
                <m:sup>
                  <m:r>
                    <w:rPr>
                      <w:rFonts w:ascii="Cambria Math" w:hAnsi="Cambria Math"/>
                      <w:color w:val="auto"/>
                      <w:sz w:val="20"/>
                    </w:rPr>
                    <m:t>2</m:t>
                  </m:r>
                </m:sup>
              </m:sSup>
              <m:r>
                <w:rPr>
                  <w:rFonts w:ascii="Cambria Math" w:hAnsi="Cambria Math"/>
                  <w:color w:val="auto"/>
                  <w:sz w:val="20"/>
                </w:rPr>
                <m:t>-5x+6</m:t>
              </m:r>
            </m:oMath>
            <w:r w:rsidRPr="65EE2606">
              <w:rPr>
                <w:rFonts w:eastAsia="Calibri"/>
                <w:color w:val="auto"/>
                <w:sz w:val="20"/>
              </w:rPr>
              <w:t xml:space="preserve"> can be represented as </w:t>
            </w:r>
            <m:oMath>
              <m:r>
                <w:rPr>
                  <w:rFonts w:ascii="Cambria Math" w:eastAsia="Calibri" w:hAnsi="Cambria Math"/>
                  <w:color w:val="auto"/>
                  <w:sz w:val="20"/>
                </w:rPr>
                <m:t>y=</m:t>
              </m:r>
              <m:d>
                <m:dPr>
                  <m:ctrlPr>
                    <w:rPr>
                      <w:rFonts w:ascii="Cambria Math" w:eastAsia="Calibri" w:hAnsi="Cambria Math"/>
                      <w:i/>
                      <w:color w:val="auto"/>
                      <w:sz w:val="20"/>
                    </w:rPr>
                  </m:ctrlPr>
                </m:dPr>
                <m:e>
                  <m:r>
                    <w:rPr>
                      <w:rFonts w:ascii="Cambria Math" w:eastAsia="Calibri" w:hAnsi="Cambria Math"/>
                      <w:color w:val="auto"/>
                      <w:sz w:val="20"/>
                    </w:rPr>
                    <m:t>x-2</m:t>
                  </m:r>
                </m:e>
              </m:d>
              <m:d>
                <m:dPr>
                  <m:ctrlPr>
                    <w:rPr>
                      <w:rFonts w:ascii="Cambria Math" w:eastAsia="Calibri" w:hAnsi="Cambria Math"/>
                      <w:i/>
                      <w:color w:val="auto"/>
                      <w:sz w:val="20"/>
                    </w:rPr>
                  </m:ctrlPr>
                </m:dPr>
                <m:e>
                  <m:r>
                    <w:rPr>
                      <w:rFonts w:ascii="Cambria Math" w:eastAsia="Calibri" w:hAnsi="Cambria Math"/>
                      <w:color w:val="auto"/>
                      <w:sz w:val="20"/>
                    </w:rPr>
                    <m:t>x-3</m:t>
                  </m:r>
                </m:e>
              </m:d>
            </m:oMath>
            <w:r w:rsidRPr="65EE2606">
              <w:rPr>
                <w:rFonts w:eastAsia="Calibri"/>
                <w:color w:val="auto"/>
                <w:sz w:val="20"/>
              </w:rPr>
              <w:t xml:space="preserve"> </w:t>
            </w:r>
            <w:r w:rsidRPr="65EE2606">
              <w:rPr>
                <w:rFonts w:eastAsiaTheme="minorEastAsia"/>
                <w:color w:val="auto"/>
                <w:sz w:val="20"/>
              </w:rPr>
              <w:t>with</w:t>
            </w:r>
            <w:r w:rsidRPr="65EE2606">
              <w:rPr>
                <w:rStyle w:val="ListParagraphChar"/>
                <w:color w:val="auto"/>
                <w:sz w:val="20"/>
                <w:shd w:val="clear" w:color="auto" w:fill="FFFFFF"/>
              </w:rPr>
              <w:t xml:space="preserve"> </w:t>
            </w:r>
            <m:oMath>
              <m:r>
                <w:rPr>
                  <w:rFonts w:ascii="Cambria Math" w:eastAsia="Calibri" w:hAnsi="Cambria Math"/>
                  <w:color w:val="auto"/>
                  <w:sz w:val="20"/>
                </w:rPr>
                <m:t>x</m:t>
              </m:r>
            </m:oMath>
            <w:r w:rsidRPr="65EE2606">
              <w:rPr>
                <w:rStyle w:val="ListParagraphChar"/>
                <w:color w:val="auto"/>
                <w:sz w:val="20"/>
                <w:shd w:val="clear" w:color="auto" w:fill="FFFFFF"/>
              </w:rPr>
              <w:t xml:space="preserve">-axis </w:t>
            </w:r>
            <w:r w:rsidRPr="65EE2606">
              <w:rPr>
                <w:rFonts w:eastAsia="Calibri"/>
                <w:color w:val="auto"/>
                <w:sz w:val="20"/>
              </w:rPr>
              <w:t xml:space="preserve">intercepts where either </w:t>
            </w:r>
            <m:oMath>
              <m:d>
                <m:dPr>
                  <m:ctrlPr>
                    <w:rPr>
                      <w:rFonts w:ascii="Cambria Math" w:eastAsia="Calibri" w:hAnsi="Cambria Math"/>
                      <w:i/>
                      <w:color w:val="auto"/>
                      <w:sz w:val="20"/>
                    </w:rPr>
                  </m:ctrlPr>
                </m:dPr>
                <m:e>
                  <m:r>
                    <w:rPr>
                      <w:rFonts w:ascii="Cambria Math" w:eastAsia="Calibri" w:hAnsi="Cambria Math"/>
                      <w:color w:val="auto"/>
                      <w:sz w:val="20"/>
                    </w:rPr>
                    <m:t>x-2</m:t>
                  </m:r>
                </m:e>
              </m:d>
              <m:r>
                <w:rPr>
                  <w:rFonts w:ascii="Cambria Math" w:eastAsia="Calibri" w:hAnsi="Cambria Math"/>
                  <w:color w:val="auto"/>
                  <w:sz w:val="20"/>
                </w:rPr>
                <m:t>=0</m:t>
              </m:r>
            </m:oMath>
            <w:r w:rsidRPr="65EE2606">
              <w:rPr>
                <w:rFonts w:eastAsia="Calibri"/>
                <w:color w:val="auto"/>
                <w:sz w:val="20"/>
              </w:rPr>
              <w:t xml:space="preserve"> or </w:t>
            </w:r>
            <m:oMath>
              <m:d>
                <m:dPr>
                  <m:ctrlPr>
                    <w:rPr>
                      <w:rFonts w:ascii="Cambria Math" w:eastAsia="Calibri" w:hAnsi="Cambria Math"/>
                      <w:i/>
                      <w:color w:val="auto"/>
                      <w:sz w:val="20"/>
                    </w:rPr>
                  </m:ctrlPr>
                </m:dPr>
                <m:e>
                  <m:r>
                    <w:rPr>
                      <w:rFonts w:ascii="Cambria Math" w:eastAsia="Calibri" w:hAnsi="Cambria Math"/>
                      <w:color w:val="auto"/>
                      <w:sz w:val="20"/>
                    </w:rPr>
                    <m:t>x-3</m:t>
                  </m:r>
                </m:e>
              </m:d>
              <m:r>
                <w:rPr>
                  <w:rFonts w:ascii="Cambria Math" w:eastAsia="Calibri" w:hAnsi="Cambria Math"/>
                  <w:color w:val="auto"/>
                  <w:sz w:val="20"/>
                </w:rPr>
                <m:t>=0</m:t>
              </m:r>
            </m:oMath>
          </w:p>
          <w:p w14:paraId="708D280F" w14:textId="6EA2666A" w:rsidR="00EC6393" w:rsidRPr="00C06123" w:rsidRDefault="005B2030" w:rsidP="004F71FB">
            <w:pPr>
              <w:pStyle w:val="BodyText"/>
              <w:numPr>
                <w:ilvl w:val="0"/>
                <w:numId w:val="1"/>
              </w:numPr>
              <w:spacing w:before="120" w:after="120" w:line="240" w:lineRule="auto"/>
              <w:ind w:left="312" w:hanging="284"/>
              <w:rPr>
                <w:rFonts w:eastAsiaTheme="minorEastAsia"/>
                <w:color w:val="auto"/>
                <w:sz w:val="20"/>
              </w:rPr>
            </w:pPr>
            <w:r w:rsidRPr="65EE2606">
              <w:rPr>
                <w:rFonts w:eastAsia="Calibri"/>
                <w:color w:val="auto"/>
                <w:sz w:val="20"/>
              </w:rPr>
              <w:t xml:space="preserve">recognising that the equation </w:t>
            </w:r>
            <m:oMath>
              <m:sSup>
                <m:sSupPr>
                  <m:ctrlPr>
                    <w:rPr>
                      <w:rFonts w:ascii="Cambria Math" w:eastAsia="Calibri" w:hAnsi="Cambria Math"/>
                      <w:i/>
                      <w:color w:val="auto"/>
                      <w:sz w:val="20"/>
                    </w:rPr>
                  </m:ctrlPr>
                </m:sSupPr>
                <m:e>
                  <m:r>
                    <w:rPr>
                      <w:rFonts w:ascii="Cambria Math" w:eastAsia="Calibri" w:hAnsi="Cambria Math"/>
                      <w:color w:val="auto"/>
                      <w:sz w:val="20"/>
                    </w:rPr>
                    <m:t>x</m:t>
                  </m:r>
                </m:e>
                <m:sup>
                  <m:r>
                    <w:rPr>
                      <w:rFonts w:ascii="Cambria Math" w:eastAsia="Calibri" w:hAnsi="Cambria Math"/>
                      <w:color w:val="auto"/>
                      <w:sz w:val="20"/>
                    </w:rPr>
                    <m:t>2</m:t>
                  </m:r>
                </m:sup>
              </m:sSup>
              <m:r>
                <w:rPr>
                  <w:rFonts w:ascii="Cambria Math" w:eastAsia="Calibri" w:hAnsi="Cambria Math"/>
                  <w:color w:val="auto"/>
                  <w:sz w:val="20"/>
                </w:rPr>
                <m:t>=a</m:t>
              </m:r>
            </m:oMath>
            <w:r w:rsidRPr="65EE2606">
              <w:rPr>
                <w:rFonts w:eastAsia="Calibri"/>
                <w:color w:val="auto"/>
                <w:sz w:val="20"/>
              </w:rPr>
              <w:t xml:space="preserve">, where </w:t>
            </w:r>
            <m:oMath>
              <m:r>
                <w:rPr>
                  <w:rFonts w:ascii="Cambria Math" w:eastAsia="Calibri" w:hAnsi="Cambria Math"/>
                  <w:color w:val="auto"/>
                  <w:sz w:val="20"/>
                </w:rPr>
                <m:t>a&gt;0</m:t>
              </m:r>
            </m:oMath>
            <w:r w:rsidRPr="65EE2606">
              <w:rPr>
                <w:rFonts w:eastAsia="Calibri"/>
                <w:color w:val="auto"/>
                <w:sz w:val="20"/>
              </w:rPr>
              <w:t xml:space="preserve">, has 2 solutions, </w:t>
            </w:r>
            <m:oMath>
              <m:r>
                <w:rPr>
                  <w:rFonts w:ascii="Cambria Math" w:eastAsia="Calibri" w:hAnsi="Cambria Math"/>
                  <w:color w:val="auto"/>
                  <w:sz w:val="20"/>
                </w:rPr>
                <m:t>x=</m:t>
              </m:r>
              <m:rad>
                <m:radPr>
                  <m:degHide m:val="1"/>
                  <m:ctrlPr>
                    <w:rPr>
                      <w:rFonts w:ascii="Cambria Math" w:eastAsia="Calibri" w:hAnsi="Cambria Math"/>
                      <w:i/>
                      <w:color w:val="auto"/>
                      <w:sz w:val="20"/>
                    </w:rPr>
                  </m:ctrlPr>
                </m:radPr>
                <m:deg/>
                <m:e>
                  <m:r>
                    <w:rPr>
                      <w:rFonts w:ascii="Cambria Math" w:eastAsia="Calibri" w:hAnsi="Cambria Math"/>
                      <w:color w:val="auto"/>
                      <w:sz w:val="20"/>
                    </w:rPr>
                    <m:t>a</m:t>
                  </m:r>
                </m:e>
              </m:rad>
            </m:oMath>
            <w:r w:rsidRPr="65EE2606">
              <w:rPr>
                <w:rFonts w:eastAsia="Calibri"/>
                <w:color w:val="auto"/>
                <w:sz w:val="20"/>
              </w:rPr>
              <w:t xml:space="preserve"> and </w:t>
            </w:r>
            <m:oMath>
              <m:r>
                <w:rPr>
                  <w:rFonts w:ascii="Cambria Math" w:eastAsia="Calibri" w:hAnsi="Cambria Math"/>
                  <w:color w:val="auto"/>
                  <w:sz w:val="20"/>
                </w:rPr>
                <m:t>x=-</m:t>
              </m:r>
              <m:rad>
                <m:radPr>
                  <m:degHide m:val="1"/>
                  <m:ctrlPr>
                    <w:rPr>
                      <w:rFonts w:ascii="Cambria Math" w:eastAsia="Calibri" w:hAnsi="Cambria Math"/>
                      <w:i/>
                      <w:color w:val="auto"/>
                      <w:sz w:val="20"/>
                    </w:rPr>
                  </m:ctrlPr>
                </m:radPr>
                <m:deg/>
                <m:e>
                  <m:r>
                    <w:rPr>
                      <w:rFonts w:ascii="Cambria Math" w:eastAsia="Calibri" w:hAnsi="Cambria Math"/>
                      <w:color w:val="auto"/>
                      <w:sz w:val="20"/>
                    </w:rPr>
                    <m:t>a</m:t>
                  </m:r>
                </m:e>
              </m:rad>
            </m:oMath>
            <w:r w:rsidRPr="65EE2606">
              <w:rPr>
                <w:rFonts w:eastAsia="Calibri"/>
                <w:color w:val="auto"/>
                <w:sz w:val="20"/>
              </w:rPr>
              <w:t xml:space="preserve"> ; for example, if </w:t>
            </w:r>
            <m:oMath>
              <m:sSup>
                <m:sSupPr>
                  <m:ctrlPr>
                    <w:rPr>
                      <w:rFonts w:ascii="Cambria Math" w:eastAsia="Calibri" w:hAnsi="Cambria Math"/>
                      <w:i/>
                      <w:color w:val="auto"/>
                      <w:sz w:val="20"/>
                    </w:rPr>
                  </m:ctrlPr>
                </m:sSupPr>
                <m:e>
                  <m:r>
                    <w:rPr>
                      <w:rFonts w:ascii="Cambria Math" w:eastAsia="Calibri" w:hAnsi="Cambria Math"/>
                      <w:color w:val="auto"/>
                      <w:sz w:val="20"/>
                    </w:rPr>
                    <m:t>x</m:t>
                  </m:r>
                </m:e>
                <m:sup>
                  <m:r>
                    <w:rPr>
                      <w:rFonts w:ascii="Cambria Math" w:eastAsia="Calibri" w:hAnsi="Cambria Math"/>
                      <w:color w:val="auto"/>
                      <w:sz w:val="20"/>
                    </w:rPr>
                    <m:t>2</m:t>
                  </m:r>
                </m:sup>
              </m:sSup>
              <m:r>
                <w:rPr>
                  <w:rFonts w:ascii="Cambria Math" w:eastAsia="Calibri" w:hAnsi="Cambria Math"/>
                  <w:color w:val="auto"/>
                  <w:sz w:val="20"/>
                </w:rPr>
                <m:t>=39</m:t>
              </m:r>
            </m:oMath>
            <w:r w:rsidRPr="65EE2606">
              <w:rPr>
                <w:rFonts w:eastAsia="Calibri"/>
                <w:color w:val="auto"/>
                <w:sz w:val="20"/>
              </w:rPr>
              <w:t xml:space="preserve"> then </w:t>
            </w:r>
            <m:oMath>
              <m:r>
                <w:rPr>
                  <w:rFonts w:ascii="Cambria Math" w:eastAsia="Calibri" w:hAnsi="Cambria Math"/>
                  <w:color w:val="auto"/>
                  <w:sz w:val="20"/>
                </w:rPr>
                <m:t>x=</m:t>
              </m:r>
              <m:rad>
                <m:radPr>
                  <m:degHide m:val="1"/>
                  <m:ctrlPr>
                    <w:rPr>
                      <w:rFonts w:ascii="Cambria Math" w:eastAsia="Calibri" w:hAnsi="Cambria Math"/>
                      <w:i/>
                      <w:color w:val="auto"/>
                      <w:sz w:val="20"/>
                    </w:rPr>
                  </m:ctrlPr>
                </m:radPr>
                <m:deg/>
                <m:e>
                  <m:r>
                    <w:rPr>
                      <w:rFonts w:ascii="Cambria Math" w:eastAsia="Calibri" w:hAnsi="Cambria Math"/>
                      <w:color w:val="auto"/>
                      <w:sz w:val="20"/>
                    </w:rPr>
                    <m:t>39</m:t>
                  </m:r>
                </m:e>
              </m:rad>
              <m:r>
                <w:rPr>
                  <w:rFonts w:ascii="Cambria Math" w:eastAsia="Calibri" w:hAnsi="Cambria Math"/>
                  <w:color w:val="auto"/>
                  <w:sz w:val="20"/>
                </w:rPr>
                <m:t xml:space="preserve">=6.245 </m:t>
              </m:r>
            </m:oMath>
            <w:r w:rsidRPr="65EE2606">
              <w:rPr>
                <w:rFonts w:eastAsia="Calibri"/>
                <w:color w:val="auto"/>
                <w:sz w:val="20"/>
              </w:rPr>
              <w:t>correct to 3 decimal places, or </w:t>
            </w:r>
            <m:oMath>
              <m:r>
                <w:rPr>
                  <w:rFonts w:ascii="Cambria Math" w:eastAsia="Calibri" w:hAnsi="Cambria Math"/>
                  <w:color w:val="auto"/>
                  <w:sz w:val="20"/>
                </w:rPr>
                <m:t>x=-</m:t>
              </m:r>
              <m:rad>
                <m:radPr>
                  <m:degHide m:val="1"/>
                  <m:ctrlPr>
                    <w:rPr>
                      <w:rFonts w:ascii="Cambria Math" w:eastAsia="Calibri" w:hAnsi="Cambria Math"/>
                      <w:i/>
                      <w:color w:val="auto"/>
                      <w:sz w:val="20"/>
                    </w:rPr>
                  </m:ctrlPr>
                </m:radPr>
                <m:deg/>
                <m:e>
                  <m:r>
                    <w:rPr>
                      <w:rFonts w:ascii="Cambria Math" w:eastAsia="Calibri" w:hAnsi="Cambria Math"/>
                      <w:color w:val="auto"/>
                      <w:sz w:val="20"/>
                    </w:rPr>
                    <m:t>39</m:t>
                  </m:r>
                </m:e>
              </m:rad>
              <m:r>
                <w:rPr>
                  <w:rFonts w:ascii="Cambria Math" w:eastAsia="Calibri" w:hAnsi="Cambria Math"/>
                  <w:color w:val="auto"/>
                  <w:sz w:val="20"/>
                </w:rPr>
                <m:t xml:space="preserve">=-6.245 </m:t>
              </m:r>
            </m:oMath>
            <w:r w:rsidRPr="65EE2606">
              <w:rPr>
                <w:rFonts w:eastAsia="Calibri"/>
                <w:color w:val="auto"/>
                <w:sz w:val="20"/>
              </w:rPr>
              <w:t>correct to 3 decimal places</w:t>
            </w:r>
            <w:r w:rsidR="00E91336" w:rsidRPr="65EE2606">
              <w:rPr>
                <w:rFonts w:eastAsia="Calibri"/>
                <w:color w:val="auto"/>
                <w:sz w:val="20"/>
              </w:rPr>
              <w:t>,</w:t>
            </w:r>
            <w:r w:rsidRPr="65EE2606">
              <w:rPr>
                <w:rFonts w:eastAsia="Calibri"/>
                <w:color w:val="auto"/>
                <w:sz w:val="20"/>
              </w:rPr>
              <w:t xml:space="preserve"> and representing these graphically</w:t>
            </w:r>
          </w:p>
          <w:p w14:paraId="4D4DE4AB" w14:textId="334222DA" w:rsidR="005B2030" w:rsidRPr="00C06123" w:rsidRDefault="009C7E38" w:rsidP="004F71FB">
            <w:pPr>
              <w:pStyle w:val="BodyText"/>
              <w:numPr>
                <w:ilvl w:val="0"/>
                <w:numId w:val="1"/>
              </w:numPr>
              <w:spacing w:before="120" w:after="120" w:line="240" w:lineRule="auto"/>
              <w:ind w:left="312" w:hanging="284"/>
              <w:rPr>
                <w:rFonts w:eastAsiaTheme="minorEastAsia"/>
                <w:color w:val="auto"/>
                <w:sz w:val="20"/>
              </w:rPr>
            </w:pPr>
            <w:r w:rsidRPr="65EE2606">
              <w:rPr>
                <w:rStyle w:val="ListParagraphChar"/>
                <w:rFonts w:eastAsiaTheme="minorEastAsia"/>
                <w:color w:val="auto"/>
                <w:sz w:val="20"/>
                <w:shd w:val="clear" w:color="auto" w:fill="FFFFFF"/>
              </w:rPr>
              <w:t>graphing percentages of illumination of moon phases in relation</w:t>
            </w:r>
            <w:r w:rsidR="008B4B8E" w:rsidRPr="65EE2606">
              <w:rPr>
                <w:rStyle w:val="ListParagraphChar"/>
                <w:rFonts w:eastAsiaTheme="minorEastAsia"/>
                <w:color w:val="auto"/>
                <w:sz w:val="20"/>
                <w:shd w:val="clear" w:color="auto" w:fill="FFFFFF"/>
              </w:rPr>
              <w:t xml:space="preserve"> to</w:t>
            </w:r>
            <w:r w:rsidRPr="65EE2606">
              <w:rPr>
                <w:rStyle w:val="ListParagraphChar"/>
                <w:rFonts w:eastAsiaTheme="minorEastAsia"/>
                <w:color w:val="auto"/>
                <w:sz w:val="20"/>
                <w:shd w:val="clear" w:color="auto" w:fill="FFFFFF"/>
              </w:rPr>
              <w:t xml:space="preserve"> First Nation</w:t>
            </w:r>
            <w:r w:rsidR="001D4CC4" w:rsidRPr="65EE2606">
              <w:rPr>
                <w:rStyle w:val="ListParagraphChar"/>
                <w:rFonts w:eastAsiaTheme="minorEastAsia"/>
                <w:color w:val="auto"/>
                <w:sz w:val="20"/>
                <w:shd w:val="clear" w:color="auto" w:fill="FFFFFF"/>
              </w:rPr>
              <w:t>s</w:t>
            </w:r>
            <w:r w:rsidRPr="65EE2606">
              <w:rPr>
                <w:rStyle w:val="ListParagraphChar"/>
                <w:rFonts w:eastAsiaTheme="minorEastAsia"/>
                <w:color w:val="auto"/>
                <w:sz w:val="20"/>
                <w:shd w:val="clear" w:color="auto" w:fill="FFFFFF"/>
              </w:rPr>
              <w:t xml:space="preserve"> Australians’ understandings that describe the different phases of the moon</w:t>
            </w:r>
            <w:r w:rsidRPr="65EE2606">
              <w:rPr>
                <w:rFonts w:eastAsiaTheme="minorEastAsia"/>
                <w:color w:val="auto"/>
                <w:sz w:val="20"/>
                <w:shd w:val="clear" w:color="auto" w:fill="FFFFFF"/>
              </w:rPr>
              <w:t> </w:t>
            </w:r>
          </w:p>
        </w:tc>
      </w:tr>
      <w:tr w:rsidR="009C7E38" w:rsidRPr="0094378D" w14:paraId="6914F818" w14:textId="77777777" w:rsidTr="65EE2606">
        <w:trPr>
          <w:trHeight w:val="2367"/>
        </w:trPr>
        <w:tc>
          <w:tcPr>
            <w:tcW w:w="4635" w:type="dxa"/>
          </w:tcPr>
          <w:p w14:paraId="0DA92FC7" w14:textId="21F06E18" w:rsidR="00EA4018" w:rsidRPr="00D51F95" w:rsidRDefault="004320C4" w:rsidP="0031445A">
            <w:pPr>
              <w:spacing w:after="120" w:line="240" w:lineRule="auto"/>
              <w:ind w:left="360" w:right="432"/>
              <w:rPr>
                <w:rStyle w:val="SubtleEmphasis"/>
                <w:i w:val="0"/>
                <w:iCs w:val="0"/>
              </w:rPr>
            </w:pPr>
            <w:r>
              <w:rPr>
                <w:rStyle w:val="SubtleEmphasis"/>
                <w:i w:val="0"/>
                <w:iCs w:val="0"/>
              </w:rPr>
              <w:lastRenderedPageBreak/>
              <w:t xml:space="preserve">use mathematical </w:t>
            </w:r>
            <w:r w:rsidRPr="001F726A">
              <w:rPr>
                <w:rStyle w:val="SubtleEmphasis"/>
                <w:i w:val="0"/>
                <w:iCs w:val="0"/>
              </w:rPr>
              <w:t>model</w:t>
            </w:r>
            <w:r>
              <w:rPr>
                <w:rStyle w:val="SubtleEmphasis"/>
                <w:i w:val="0"/>
                <w:iCs w:val="0"/>
              </w:rPr>
              <w:t xml:space="preserve">ling to solve </w:t>
            </w:r>
            <w:r w:rsidR="001E2123">
              <w:rPr>
                <w:rStyle w:val="SubtleEmphasis"/>
                <w:i w:val="0"/>
                <w:iCs w:val="0"/>
              </w:rPr>
              <w:t xml:space="preserve">applied </w:t>
            </w:r>
            <w:r>
              <w:rPr>
                <w:rStyle w:val="SubtleEmphasis"/>
                <w:i w:val="0"/>
                <w:iCs w:val="0"/>
              </w:rPr>
              <w:t xml:space="preserve">problems </w:t>
            </w:r>
            <w:r w:rsidR="00DE67C4">
              <w:rPr>
                <w:rStyle w:val="SubtleEmphasis"/>
                <w:i w:val="0"/>
                <w:iCs w:val="0"/>
              </w:rPr>
              <w:t xml:space="preserve">involving </w:t>
            </w:r>
            <w:r w:rsidR="00EA4018" w:rsidRPr="00D51F95">
              <w:rPr>
                <w:rStyle w:val="SubtleEmphasis"/>
                <w:i w:val="0"/>
                <w:iCs w:val="0"/>
              </w:rPr>
              <w:t>change</w:t>
            </w:r>
            <w:r w:rsidRPr="00D51F95">
              <w:rPr>
                <w:rStyle w:val="SubtleEmphasis"/>
                <w:i w:val="0"/>
                <w:iCs w:val="0"/>
              </w:rPr>
              <w:t xml:space="preserve"> including financial contexts</w:t>
            </w:r>
            <w:r w:rsidR="00B1132A">
              <w:rPr>
                <w:rStyle w:val="SubtleEmphasis"/>
                <w:i w:val="0"/>
                <w:iCs w:val="0"/>
              </w:rPr>
              <w:t>; f</w:t>
            </w:r>
            <w:r w:rsidR="00EA4018" w:rsidRPr="00D51F95">
              <w:rPr>
                <w:rStyle w:val="SubtleEmphasis"/>
                <w:i w:val="0"/>
                <w:iCs w:val="0"/>
              </w:rPr>
              <w:t>ormulate problems, choosing to use either linear or quadratic functions</w:t>
            </w:r>
            <w:r w:rsidR="00B1132A">
              <w:rPr>
                <w:rStyle w:val="SubtleEmphasis"/>
                <w:i w:val="0"/>
                <w:iCs w:val="0"/>
              </w:rPr>
              <w:t>; i</w:t>
            </w:r>
            <w:r w:rsidR="00EA4018" w:rsidRPr="00D51F95">
              <w:rPr>
                <w:rStyle w:val="SubtleEmphasis"/>
                <w:i w:val="0"/>
                <w:iCs w:val="0"/>
              </w:rPr>
              <w:t>nterpret solutions in terms of the situation</w:t>
            </w:r>
            <w:r w:rsidR="00B1132A">
              <w:rPr>
                <w:rStyle w:val="SubtleEmphasis"/>
                <w:i w:val="0"/>
                <w:iCs w:val="0"/>
              </w:rPr>
              <w:t>; e</w:t>
            </w:r>
            <w:r w:rsidR="00EA4018" w:rsidRPr="00D51F95">
              <w:rPr>
                <w:rStyle w:val="SubtleEmphasis"/>
                <w:i w:val="0"/>
                <w:iCs w:val="0"/>
              </w:rPr>
              <w:t xml:space="preserve">valuate the model and report methods and findings </w:t>
            </w:r>
          </w:p>
          <w:p w14:paraId="6415EBDD" w14:textId="2E9AA4D5" w:rsidR="009C7E38" w:rsidRPr="00C06123" w:rsidRDefault="00EA4018" w:rsidP="0031445A">
            <w:pPr>
              <w:spacing w:after="120" w:line="240" w:lineRule="auto"/>
              <w:ind w:left="360" w:right="432"/>
              <w:rPr>
                <w:rStyle w:val="SubtleEmphasis"/>
                <w:rFonts w:eastAsiaTheme="minorEastAsia"/>
                <w:szCs w:val="20"/>
              </w:rPr>
            </w:pPr>
            <w:r w:rsidRPr="00D51F95">
              <w:rPr>
                <w:rStyle w:val="SubtleEmphasis"/>
                <w:i w:val="0"/>
                <w:iCs w:val="0"/>
              </w:rPr>
              <w:t>AC9M9A05</w:t>
            </w:r>
          </w:p>
        </w:tc>
        <w:tc>
          <w:tcPr>
            <w:tcW w:w="10436" w:type="dxa"/>
            <w:gridSpan w:val="2"/>
          </w:tcPr>
          <w:p w14:paraId="38364460" w14:textId="795615DB" w:rsidR="009C7E38" w:rsidRPr="00C06123" w:rsidRDefault="00A553EE" w:rsidP="004F71FB">
            <w:pPr>
              <w:pStyle w:val="BodyText"/>
              <w:numPr>
                <w:ilvl w:val="0"/>
                <w:numId w:val="1"/>
              </w:numPr>
              <w:spacing w:before="120" w:after="120" w:line="240" w:lineRule="auto"/>
              <w:ind w:left="312" w:hanging="284"/>
              <w:rPr>
                <w:color w:val="auto"/>
                <w:sz w:val="20"/>
              </w:rPr>
            </w:pPr>
            <w:r>
              <w:rPr>
                <w:color w:val="auto"/>
                <w:sz w:val="20"/>
              </w:rPr>
              <w:t xml:space="preserve">modelling </w:t>
            </w:r>
            <w:r w:rsidR="008163B5" w:rsidRPr="65EE2606">
              <w:rPr>
                <w:color w:val="auto"/>
                <w:sz w:val="20"/>
              </w:rPr>
              <w:t>practical contexts </w:t>
            </w:r>
            <w:r>
              <w:rPr>
                <w:color w:val="auto"/>
                <w:sz w:val="20"/>
              </w:rPr>
              <w:t>using</w:t>
            </w:r>
            <w:r w:rsidRPr="65EE2606">
              <w:rPr>
                <w:color w:val="auto"/>
                <w:sz w:val="20"/>
              </w:rPr>
              <w:t xml:space="preserve"> linear functions </w:t>
            </w:r>
            <w:r w:rsidR="008163B5" w:rsidRPr="65EE2606">
              <w:rPr>
                <w:color w:val="auto"/>
                <w:sz w:val="20"/>
              </w:rPr>
              <w:t>such as  cooking</w:t>
            </w:r>
            <w:r w:rsidR="00876D46" w:rsidRPr="65EE2606">
              <w:rPr>
                <w:color w:val="auto"/>
                <w:sz w:val="20"/>
              </w:rPr>
              <w:t xml:space="preserve"> times</w:t>
            </w:r>
            <w:r w:rsidR="008163B5" w:rsidRPr="65EE2606">
              <w:rPr>
                <w:color w:val="auto"/>
                <w:sz w:val="20"/>
              </w:rPr>
              <w:t xml:space="preserve"> that include resting or cooling times</w:t>
            </w:r>
            <w:r w:rsidR="00876D46" w:rsidRPr="65EE2606">
              <w:rPr>
                <w:color w:val="auto"/>
                <w:sz w:val="20"/>
              </w:rPr>
              <w:t>,</w:t>
            </w:r>
            <w:r w:rsidR="008163B5" w:rsidRPr="65EE2606">
              <w:rPr>
                <w:color w:val="auto"/>
                <w:sz w:val="20"/>
              </w:rPr>
              <w:t xml:space="preserve"> or water leakage from water tanks</w:t>
            </w:r>
            <w:r w:rsidR="00876D46" w:rsidRPr="65EE2606">
              <w:rPr>
                <w:color w:val="auto"/>
                <w:sz w:val="20"/>
              </w:rPr>
              <w:t>,</w:t>
            </w:r>
            <w:r w:rsidR="008163B5" w:rsidRPr="65EE2606">
              <w:rPr>
                <w:color w:val="auto"/>
                <w:sz w:val="20"/>
              </w:rPr>
              <w:t> using tables and graphs or digital tools and algebraically</w:t>
            </w:r>
          </w:p>
          <w:p w14:paraId="412818E5" w14:textId="5281606A" w:rsidR="008163B5" w:rsidRPr="00C06123" w:rsidRDefault="004041C7" w:rsidP="004F71FB">
            <w:pPr>
              <w:pStyle w:val="BodyText"/>
              <w:numPr>
                <w:ilvl w:val="0"/>
                <w:numId w:val="1"/>
              </w:numPr>
              <w:spacing w:before="120" w:after="120" w:line="240" w:lineRule="auto"/>
              <w:ind w:left="312" w:hanging="284"/>
              <w:rPr>
                <w:color w:val="auto"/>
                <w:sz w:val="20"/>
              </w:rPr>
            </w:pPr>
            <w:r>
              <w:rPr>
                <w:color w:val="auto"/>
                <w:sz w:val="20"/>
              </w:rPr>
              <w:t xml:space="preserve">modelling measurement situations and </w:t>
            </w:r>
            <w:r w:rsidR="002B0385" w:rsidRPr="65EE2606">
              <w:rPr>
                <w:color w:val="auto"/>
                <w:sz w:val="20"/>
              </w:rPr>
              <w:t>determining the perimeter and areas of rectangles where the length,</w:t>
            </w:r>
            <m:oMath>
              <m:r>
                <w:rPr>
                  <w:rFonts w:ascii="Cambria Math" w:hAnsi="Cambria Math"/>
                  <w:color w:val="auto"/>
                  <w:sz w:val="20"/>
                </w:rPr>
                <m:t xml:space="preserve">  l</m:t>
              </m:r>
            </m:oMath>
            <w:r w:rsidR="002B0385" w:rsidRPr="65EE2606">
              <w:rPr>
                <w:color w:val="auto"/>
                <w:sz w:val="20"/>
              </w:rPr>
              <w:t xml:space="preserve">, of the rectangle is a linear function of its width, </w:t>
            </w:r>
            <m:oMath>
              <m:r>
                <w:rPr>
                  <w:rFonts w:ascii="Cambria Math" w:hAnsi="Cambria Math"/>
                  <w:color w:val="auto"/>
                  <w:sz w:val="20"/>
                </w:rPr>
                <m:t>w;</m:t>
              </m:r>
            </m:oMath>
            <w:r w:rsidR="002B0385" w:rsidRPr="65EE2606">
              <w:rPr>
                <w:color w:val="auto"/>
                <w:sz w:val="20"/>
              </w:rPr>
              <w:t xml:space="preserve"> for example, </w:t>
            </w:r>
            <m:oMath>
              <m:r>
                <w:rPr>
                  <w:rFonts w:ascii="Cambria Math" w:hAnsi="Cambria Math"/>
                  <w:color w:val="auto"/>
                  <w:sz w:val="20"/>
                </w:rPr>
                <m:t>l=w,  l=w+5,  l=3w,  l=2w+7</m:t>
              </m:r>
            </m:oMath>
          </w:p>
          <w:p w14:paraId="39CFF0E6" w14:textId="769168CB" w:rsidR="002B0385" w:rsidRPr="00C06123" w:rsidRDefault="00332A42" w:rsidP="004F71FB">
            <w:pPr>
              <w:pStyle w:val="BodyText"/>
              <w:numPr>
                <w:ilvl w:val="0"/>
                <w:numId w:val="1"/>
              </w:numPr>
              <w:spacing w:before="120" w:after="120" w:line="240" w:lineRule="auto"/>
              <w:ind w:left="312" w:hanging="284"/>
              <w:rPr>
                <w:color w:val="auto"/>
                <w:sz w:val="20"/>
              </w:rPr>
            </w:pPr>
            <w:r w:rsidRPr="65EE2606">
              <w:rPr>
                <w:color w:val="auto"/>
                <w:sz w:val="20"/>
              </w:rPr>
              <w:t xml:space="preserve">modelling practical contexts using simple quadratic functions, tables and graphs </w:t>
            </w:r>
            <w:r w:rsidR="00BD5E20" w:rsidRPr="65EE2606">
              <w:rPr>
                <w:color w:val="auto"/>
                <w:sz w:val="20"/>
              </w:rPr>
              <w:t>(</w:t>
            </w:r>
            <w:r w:rsidRPr="65EE2606">
              <w:rPr>
                <w:color w:val="auto"/>
                <w:sz w:val="20"/>
              </w:rPr>
              <w:t>hand drawn or using digital tools</w:t>
            </w:r>
            <w:r w:rsidR="00852616" w:rsidRPr="65EE2606">
              <w:rPr>
                <w:color w:val="auto"/>
                <w:sz w:val="20"/>
              </w:rPr>
              <w:t>)</w:t>
            </w:r>
            <w:r w:rsidRPr="65EE2606">
              <w:rPr>
                <w:color w:val="auto"/>
                <w:sz w:val="20"/>
              </w:rPr>
              <w:t xml:space="preserve"> and algebraically, interpreting features of the graphs such as the turning point and intercepts in context; for example, area, paths of projectiles, parabolic mirrors, satellite dishes </w:t>
            </w:r>
          </w:p>
          <w:p w14:paraId="6C5E0560" w14:textId="73AF5B56" w:rsidR="00332A42" w:rsidRPr="00473796" w:rsidRDefault="006A70F7" w:rsidP="004F71FB">
            <w:pPr>
              <w:pStyle w:val="BodyText"/>
              <w:numPr>
                <w:ilvl w:val="0"/>
                <w:numId w:val="1"/>
              </w:numPr>
              <w:spacing w:before="120" w:after="120" w:line="240" w:lineRule="auto"/>
              <w:ind w:left="312" w:hanging="284"/>
              <w:rPr>
                <w:color w:val="auto"/>
                <w:sz w:val="20"/>
              </w:rPr>
            </w:pPr>
            <w:r w:rsidRPr="00473796">
              <w:rPr>
                <w:color w:val="auto"/>
                <w:sz w:val="20"/>
              </w:rPr>
              <w:t>model</w:t>
            </w:r>
            <w:r w:rsidR="00473796" w:rsidRPr="00473796">
              <w:rPr>
                <w:color w:val="auto"/>
                <w:sz w:val="20"/>
              </w:rPr>
              <w:t>l</w:t>
            </w:r>
            <w:r w:rsidR="00473796" w:rsidRPr="00473796">
              <w:rPr>
                <w:sz w:val="20"/>
              </w:rPr>
              <w:t>ing</w:t>
            </w:r>
            <w:r w:rsidRPr="00473796">
              <w:rPr>
                <w:color w:val="auto"/>
                <w:sz w:val="20"/>
              </w:rPr>
              <w:t xml:space="preserve"> and solv</w:t>
            </w:r>
            <w:r w:rsidR="00473796" w:rsidRPr="00473796">
              <w:rPr>
                <w:color w:val="auto"/>
                <w:sz w:val="20"/>
              </w:rPr>
              <w:t>i</w:t>
            </w:r>
            <w:r w:rsidR="00473796" w:rsidRPr="00473796">
              <w:rPr>
                <w:sz w:val="20"/>
              </w:rPr>
              <w:t>ng</w:t>
            </w:r>
            <w:r w:rsidRPr="00473796">
              <w:rPr>
                <w:color w:val="auto"/>
                <w:sz w:val="20"/>
              </w:rPr>
              <w:t xml:space="preserve"> problems involving financial contexts</w:t>
            </w:r>
            <w:r w:rsidR="00473796" w:rsidRPr="00473796">
              <w:rPr>
                <w:color w:val="auto"/>
                <w:sz w:val="20"/>
              </w:rPr>
              <w:t xml:space="preserve"> </w:t>
            </w:r>
            <w:r w:rsidR="00473796" w:rsidRPr="00473796">
              <w:rPr>
                <w:sz w:val="20"/>
              </w:rPr>
              <w:t>using linear functions</w:t>
            </w:r>
            <w:r w:rsidRPr="00473796">
              <w:rPr>
                <w:color w:val="auto"/>
                <w:sz w:val="20"/>
              </w:rPr>
              <w:t>; for example, combinations of purchases of different items</w:t>
            </w:r>
            <w:r w:rsidR="00275DF2" w:rsidRPr="00473796">
              <w:rPr>
                <w:color w:val="auto"/>
                <w:sz w:val="20"/>
              </w:rPr>
              <w:t xml:space="preserve"> when they have</w:t>
            </w:r>
            <w:r w:rsidRPr="00473796">
              <w:rPr>
                <w:color w:val="auto"/>
                <w:sz w:val="20"/>
              </w:rPr>
              <w:t xml:space="preserve"> a set amount of money to spend</w:t>
            </w:r>
            <w:r w:rsidR="00275DF2" w:rsidRPr="00473796">
              <w:rPr>
                <w:color w:val="auto"/>
                <w:sz w:val="20"/>
              </w:rPr>
              <w:t>,</w:t>
            </w:r>
            <w:r w:rsidRPr="00473796">
              <w:rPr>
                <w:color w:val="auto"/>
                <w:sz w:val="20"/>
              </w:rPr>
              <w:t xml:space="preserve"> profit/loss situations</w:t>
            </w:r>
            <w:r w:rsidR="00A553EE" w:rsidRPr="00473796">
              <w:rPr>
                <w:color w:val="auto"/>
                <w:sz w:val="20"/>
              </w:rPr>
              <w:t xml:space="preserve"> and</w:t>
            </w:r>
            <w:r w:rsidR="004041C7" w:rsidRPr="00473796">
              <w:rPr>
                <w:color w:val="auto"/>
                <w:sz w:val="20"/>
              </w:rPr>
              <w:t xml:space="preserve"> trade quotes involving call out fees</w:t>
            </w:r>
          </w:p>
          <w:p w14:paraId="36F93C71" w14:textId="48081D1E" w:rsidR="006A70F7" w:rsidRPr="00C06123" w:rsidRDefault="000C2DCB" w:rsidP="004F71FB">
            <w:pPr>
              <w:pStyle w:val="BodyText"/>
              <w:numPr>
                <w:ilvl w:val="0"/>
                <w:numId w:val="1"/>
              </w:numPr>
              <w:spacing w:before="120" w:after="120" w:line="240" w:lineRule="auto"/>
              <w:ind w:left="312" w:hanging="284"/>
              <w:rPr>
                <w:color w:val="auto"/>
                <w:sz w:val="20"/>
              </w:rPr>
            </w:pPr>
            <w:r w:rsidRPr="65EE2606">
              <w:rPr>
                <w:color w:val="auto"/>
                <w:sz w:val="20"/>
              </w:rPr>
              <w:t>modelling situations involving change; for example, change in daily temperature during the ski season</w:t>
            </w:r>
            <w:r w:rsidR="00275DF2" w:rsidRPr="65EE2606">
              <w:rPr>
                <w:color w:val="auto"/>
                <w:sz w:val="20"/>
              </w:rPr>
              <w:t>,</w:t>
            </w:r>
            <w:r w:rsidRPr="65EE2606">
              <w:rPr>
                <w:color w:val="auto"/>
                <w:sz w:val="20"/>
              </w:rPr>
              <w:t xml:space="preserve"> fluctuation of speed above and below the speed limit</w:t>
            </w:r>
            <w:r w:rsidR="00275DF2" w:rsidRPr="65EE2606">
              <w:rPr>
                <w:color w:val="auto"/>
                <w:sz w:val="20"/>
              </w:rPr>
              <w:t>,</w:t>
            </w:r>
            <w:r w:rsidRPr="65EE2606">
              <w:rPr>
                <w:color w:val="auto"/>
                <w:sz w:val="20"/>
              </w:rPr>
              <w:t xml:space="preserve"> acceleration and deceleration of a car coming to and moving off from a set of traffic lights</w:t>
            </w:r>
          </w:p>
          <w:p w14:paraId="380669C8" w14:textId="4A93A128" w:rsidR="000C2DCB" w:rsidRPr="00F83CEB" w:rsidRDefault="00A553EE" w:rsidP="004F71FB">
            <w:pPr>
              <w:pStyle w:val="BodyText"/>
              <w:numPr>
                <w:ilvl w:val="0"/>
                <w:numId w:val="1"/>
              </w:numPr>
              <w:spacing w:before="120" w:after="120" w:line="240" w:lineRule="auto"/>
              <w:ind w:left="312" w:hanging="284"/>
              <w:rPr>
                <w:color w:val="auto"/>
                <w:sz w:val="20"/>
              </w:rPr>
            </w:pPr>
            <w:r w:rsidRPr="00F83CEB">
              <w:rPr>
                <w:rStyle w:val="normaltextrun"/>
                <w:color w:val="auto"/>
                <w:sz w:val="20"/>
                <w:shd w:val="clear" w:color="auto" w:fill="FFFFFF"/>
              </w:rPr>
              <w:t>model</w:t>
            </w:r>
            <w:r w:rsidR="00323492" w:rsidRPr="00F83CEB">
              <w:rPr>
                <w:rStyle w:val="normaltextrun"/>
                <w:color w:val="auto"/>
                <w:sz w:val="20"/>
                <w:shd w:val="clear" w:color="auto" w:fill="FFFFFF"/>
              </w:rPr>
              <w:t>l</w:t>
            </w:r>
            <w:r w:rsidR="00323492" w:rsidRPr="00F83CEB">
              <w:rPr>
                <w:rStyle w:val="normaltextrun"/>
                <w:sz w:val="20"/>
                <w:shd w:val="clear" w:color="auto" w:fill="FFFFFF"/>
              </w:rPr>
              <w:t>ing</w:t>
            </w:r>
            <w:r w:rsidRPr="00F83CEB">
              <w:rPr>
                <w:rStyle w:val="normaltextrun"/>
                <w:color w:val="auto"/>
                <w:sz w:val="20"/>
                <w:shd w:val="clear" w:color="auto" w:fill="FFFFFF"/>
              </w:rPr>
              <w:t xml:space="preserve"> </w:t>
            </w:r>
            <w:r w:rsidR="00CA3235" w:rsidRPr="00F83CEB">
              <w:rPr>
                <w:rStyle w:val="normaltextrun"/>
                <w:color w:val="auto"/>
                <w:sz w:val="20"/>
                <w:shd w:val="clear" w:color="auto" w:fill="FFFFFF"/>
              </w:rPr>
              <w:t>t</w:t>
            </w:r>
            <w:r w:rsidR="00CA3235" w:rsidRPr="00F83CEB">
              <w:rPr>
                <w:rStyle w:val="normaltextrun"/>
                <w:sz w:val="20"/>
                <w:shd w:val="clear" w:color="auto" w:fill="FFFFFF"/>
              </w:rPr>
              <w:t xml:space="preserve">he </w:t>
            </w:r>
            <w:r w:rsidR="009017FA" w:rsidRPr="00F83CEB">
              <w:rPr>
                <w:rStyle w:val="normaltextrun"/>
                <w:color w:val="auto"/>
                <w:sz w:val="20"/>
                <w:shd w:val="clear" w:color="auto" w:fill="FFFFFF"/>
              </w:rPr>
              <w:t xml:space="preserve">hunting techniques of First Nations Australians </w:t>
            </w:r>
            <w:r w:rsidR="00CA3235" w:rsidRPr="00F83CEB">
              <w:rPr>
                <w:rStyle w:val="normaltextrun"/>
                <w:color w:val="auto"/>
                <w:sz w:val="20"/>
                <w:shd w:val="clear" w:color="auto" w:fill="FFFFFF"/>
              </w:rPr>
              <w:t>u</w:t>
            </w:r>
            <w:r w:rsidR="00CA3235" w:rsidRPr="00F83CEB">
              <w:rPr>
                <w:rStyle w:val="normaltextrun"/>
                <w:sz w:val="20"/>
                <w:shd w:val="clear" w:color="auto" w:fill="FFFFFF"/>
              </w:rPr>
              <w:t>sing quadratic functions</w:t>
            </w:r>
            <w:r w:rsidR="00F83CEB" w:rsidRPr="00F83CEB">
              <w:rPr>
                <w:rStyle w:val="normaltextrun"/>
                <w:sz w:val="20"/>
                <w:shd w:val="clear" w:color="auto" w:fill="FFFFFF"/>
              </w:rPr>
              <w:t xml:space="preserve"> and exploring the effect </w:t>
            </w:r>
            <w:r w:rsidR="00680CEF" w:rsidRPr="00F83CEB">
              <w:rPr>
                <w:rStyle w:val="normaltextrun"/>
                <w:sz w:val="20"/>
                <w:shd w:val="clear" w:color="auto" w:fill="FFFFFF"/>
              </w:rPr>
              <w:t xml:space="preserve">of </w:t>
            </w:r>
            <w:r w:rsidR="00680CEF" w:rsidRPr="00F83CEB">
              <w:rPr>
                <w:rStyle w:val="normaltextrun"/>
                <w:color w:val="auto"/>
                <w:sz w:val="20"/>
                <w:shd w:val="clear" w:color="auto" w:fill="FFFFFF"/>
              </w:rPr>
              <w:t>increasing</w:t>
            </w:r>
            <w:r w:rsidR="009017FA" w:rsidRPr="00F83CEB">
              <w:rPr>
                <w:rStyle w:val="normaltextrun"/>
                <w:color w:val="auto"/>
                <w:sz w:val="20"/>
                <w:shd w:val="clear" w:color="auto" w:fill="FFFFFF"/>
              </w:rPr>
              <w:t xml:space="preserve"> the number of hunters to catch more prey </w:t>
            </w:r>
          </w:p>
        </w:tc>
      </w:tr>
      <w:tr w:rsidR="009017FA" w:rsidRPr="0094378D" w14:paraId="507A2C92" w14:textId="77777777" w:rsidTr="65EE2606">
        <w:trPr>
          <w:trHeight w:val="1501"/>
        </w:trPr>
        <w:tc>
          <w:tcPr>
            <w:tcW w:w="4635" w:type="dxa"/>
          </w:tcPr>
          <w:p w14:paraId="78DD434B" w14:textId="20B0A3C7" w:rsidR="00CE7670" w:rsidRPr="00D51F95" w:rsidRDefault="00CE7670" w:rsidP="7A56DFD0">
            <w:pPr>
              <w:spacing w:after="120" w:line="240" w:lineRule="auto"/>
              <w:ind w:left="360" w:right="432"/>
              <w:rPr>
                <w:rStyle w:val="SubtleEmphasis"/>
                <w:i w:val="0"/>
                <w:iCs w:val="0"/>
              </w:rPr>
            </w:pPr>
            <w:r w:rsidRPr="7A56DFD0">
              <w:rPr>
                <w:rStyle w:val="SubtleEmphasis"/>
                <w:i w:val="0"/>
                <w:iCs w:val="0"/>
              </w:rPr>
              <w:t xml:space="preserve">experiment with the effects of the variation of </w:t>
            </w:r>
            <w:r w:rsidR="0031445A" w:rsidRPr="7A56DFD0">
              <w:rPr>
                <w:rStyle w:val="SubtleEmphasis"/>
                <w:i w:val="0"/>
                <w:iCs w:val="0"/>
              </w:rPr>
              <w:t>p</w:t>
            </w:r>
            <w:r w:rsidRPr="7A56DFD0">
              <w:rPr>
                <w:rStyle w:val="SubtleEmphasis"/>
                <w:i w:val="0"/>
                <w:iCs w:val="0"/>
              </w:rPr>
              <w:t>arameters</w:t>
            </w:r>
            <w:r w:rsidR="0031445A" w:rsidRPr="7A56DFD0">
              <w:rPr>
                <w:rStyle w:val="SubtleEmphasis"/>
                <w:i w:val="0"/>
                <w:iCs w:val="0"/>
              </w:rPr>
              <w:t xml:space="preserve"> </w:t>
            </w:r>
            <w:r w:rsidRPr="7A56DFD0">
              <w:rPr>
                <w:rStyle w:val="SubtleEmphasis"/>
                <w:i w:val="0"/>
                <w:iCs w:val="0"/>
              </w:rPr>
              <w:t>on</w:t>
            </w:r>
            <w:r w:rsidR="0031445A" w:rsidRPr="7A56DFD0">
              <w:rPr>
                <w:rStyle w:val="SubtleEmphasis"/>
                <w:i w:val="0"/>
                <w:iCs w:val="0"/>
              </w:rPr>
              <w:t xml:space="preserve"> </w:t>
            </w:r>
            <w:r w:rsidRPr="7A56DFD0">
              <w:rPr>
                <w:rStyle w:val="SubtleEmphasis"/>
                <w:i w:val="0"/>
                <w:iCs w:val="0"/>
              </w:rPr>
              <w:t>graphs</w:t>
            </w:r>
            <w:r w:rsidR="0031445A" w:rsidRPr="7A56DFD0">
              <w:rPr>
                <w:rStyle w:val="SubtleEmphasis"/>
                <w:i w:val="0"/>
                <w:iCs w:val="0"/>
              </w:rPr>
              <w:t xml:space="preserve"> </w:t>
            </w:r>
            <w:r w:rsidRPr="7A56DFD0">
              <w:rPr>
                <w:rStyle w:val="SubtleEmphasis"/>
                <w:i w:val="0"/>
                <w:iCs w:val="0"/>
              </w:rPr>
              <w:t>of</w:t>
            </w:r>
            <w:r w:rsidR="0031445A" w:rsidRPr="7A56DFD0">
              <w:rPr>
                <w:rStyle w:val="SubtleEmphasis"/>
                <w:i w:val="0"/>
                <w:iCs w:val="0"/>
              </w:rPr>
              <w:t xml:space="preserve"> </w:t>
            </w:r>
            <w:r w:rsidRPr="7A56DFD0">
              <w:rPr>
                <w:rStyle w:val="SubtleEmphasis"/>
                <w:i w:val="0"/>
                <w:iCs w:val="0"/>
              </w:rPr>
              <w:t>related</w:t>
            </w:r>
            <w:r w:rsidR="0031445A" w:rsidRPr="7A56DFD0">
              <w:rPr>
                <w:rStyle w:val="SubtleEmphasis"/>
                <w:i w:val="0"/>
                <w:iCs w:val="0"/>
              </w:rPr>
              <w:t xml:space="preserve"> </w:t>
            </w:r>
            <w:r w:rsidRPr="7A56DFD0">
              <w:rPr>
                <w:rStyle w:val="SubtleEmphasis"/>
                <w:i w:val="0"/>
                <w:iCs w:val="0"/>
              </w:rPr>
              <w:t>functions</w:t>
            </w:r>
            <w:r w:rsidR="00065A36">
              <w:rPr>
                <w:rStyle w:val="SubtleEmphasis"/>
                <w:i w:val="0"/>
                <w:iCs w:val="0"/>
              </w:rPr>
              <w:t>,</w:t>
            </w:r>
            <w:r w:rsidR="0031445A" w:rsidRPr="7A56DFD0">
              <w:rPr>
                <w:rStyle w:val="SubtleEmphasis"/>
                <w:i w:val="0"/>
                <w:iCs w:val="0"/>
              </w:rPr>
              <w:t xml:space="preserve"> </w:t>
            </w:r>
            <w:r w:rsidRPr="7A56DFD0">
              <w:rPr>
                <w:rStyle w:val="SubtleEmphasis"/>
                <w:i w:val="0"/>
                <w:iCs w:val="0"/>
              </w:rPr>
              <w:t>using digital tools,</w:t>
            </w:r>
            <w:r w:rsidR="0031445A" w:rsidRPr="7A56DFD0">
              <w:rPr>
                <w:rStyle w:val="SubtleEmphasis"/>
                <w:i w:val="0"/>
                <w:iCs w:val="0"/>
              </w:rPr>
              <w:t xml:space="preserve"> </w:t>
            </w:r>
            <w:r w:rsidR="27E44B92" w:rsidRPr="6541AFBC">
              <w:rPr>
                <w:rStyle w:val="SubtleEmphasis"/>
                <w:i w:val="0"/>
                <w:iCs w:val="0"/>
              </w:rPr>
              <w:t>making connections between graphical and algebraic representations</w:t>
            </w:r>
            <w:r w:rsidR="00065A36">
              <w:rPr>
                <w:rStyle w:val="SubtleEmphasis"/>
                <w:i w:val="0"/>
                <w:iCs w:val="0"/>
              </w:rPr>
              <w:t>,</w:t>
            </w:r>
            <w:r w:rsidR="27E44B92" w:rsidRPr="6541AFBC">
              <w:rPr>
                <w:rStyle w:val="SubtleEmphasis"/>
                <w:i w:val="0"/>
                <w:iCs w:val="0"/>
              </w:rPr>
              <w:t xml:space="preserve"> </w:t>
            </w:r>
            <w:r w:rsidRPr="7A56DFD0">
              <w:rPr>
                <w:rStyle w:val="SubtleEmphasis"/>
                <w:i w:val="0"/>
                <w:iCs w:val="0"/>
              </w:rPr>
              <w:t>and generalising emerging patterns </w:t>
            </w:r>
          </w:p>
          <w:p w14:paraId="69F77C5B" w14:textId="49058A35" w:rsidR="009017FA" w:rsidRPr="00C06123" w:rsidRDefault="00CE7670" w:rsidP="0031445A">
            <w:pPr>
              <w:spacing w:after="120" w:line="240" w:lineRule="auto"/>
              <w:ind w:left="360" w:right="432"/>
              <w:rPr>
                <w:rStyle w:val="SubtleEmphasis"/>
                <w:szCs w:val="20"/>
                <w:shd w:val="clear" w:color="auto" w:fill="FFFFFF"/>
              </w:rPr>
            </w:pPr>
            <w:r w:rsidRPr="00D51F95">
              <w:rPr>
                <w:rStyle w:val="SubtleEmphasis"/>
                <w:i w:val="0"/>
                <w:iCs w:val="0"/>
              </w:rPr>
              <w:t>AC9M9A06</w:t>
            </w:r>
            <w:r w:rsidRPr="00C06123">
              <w:rPr>
                <w:rStyle w:val="eop"/>
                <w:i w:val="0"/>
                <w:color w:val="auto"/>
                <w:sz w:val="20"/>
                <w:szCs w:val="20"/>
                <w:shd w:val="clear" w:color="auto" w:fill="FFFFFF"/>
              </w:rPr>
              <w:t> </w:t>
            </w:r>
          </w:p>
        </w:tc>
        <w:tc>
          <w:tcPr>
            <w:tcW w:w="10436" w:type="dxa"/>
            <w:gridSpan w:val="2"/>
          </w:tcPr>
          <w:p w14:paraId="32BB51A9" w14:textId="2124D0CE" w:rsidR="009017FA" w:rsidRPr="00C06123" w:rsidRDefault="00BE45A3"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 xml:space="preserve">investigating transformations of the graph of </w:t>
            </w:r>
            <m:oMath>
              <m:r>
                <w:rPr>
                  <w:rFonts w:ascii="Cambria Math" w:hAnsi="Cambria Math"/>
                  <w:color w:val="auto"/>
                  <w:sz w:val="20"/>
                </w:rPr>
                <m:t xml:space="preserve">y=x </m:t>
              </m:r>
            </m:oMath>
            <w:r w:rsidRPr="65EE2606">
              <w:rPr>
                <w:rFonts w:eastAsiaTheme="minorEastAsia"/>
                <w:color w:val="auto"/>
                <w:sz w:val="20"/>
              </w:rPr>
              <w:t xml:space="preserve">to the graph of </w:t>
            </w:r>
            <m:oMath>
              <m:r>
                <w:rPr>
                  <w:rFonts w:ascii="Cambria Math" w:hAnsi="Cambria Math"/>
                  <w:color w:val="auto"/>
                  <w:sz w:val="20"/>
                </w:rPr>
                <m:t>y=ax+b</m:t>
              </m:r>
            </m:oMath>
            <w:r w:rsidRPr="65EE2606">
              <w:rPr>
                <w:rFonts w:eastAsiaTheme="minorEastAsia"/>
                <w:color w:val="auto"/>
                <w:sz w:val="20"/>
              </w:rPr>
              <w:t xml:space="preserve"> by systematic variation of </w:t>
            </w:r>
            <m:oMath>
              <m:r>
                <w:rPr>
                  <w:rFonts w:ascii="Cambria Math" w:hAnsi="Cambria Math"/>
                  <w:color w:val="auto"/>
                  <w:sz w:val="20"/>
                </w:rPr>
                <m:t>a</m:t>
              </m:r>
            </m:oMath>
            <w:r w:rsidRPr="65EE2606">
              <w:rPr>
                <w:rFonts w:eastAsiaTheme="minorEastAsia"/>
                <w:i/>
                <w:iCs/>
                <w:color w:val="auto"/>
                <w:sz w:val="20"/>
              </w:rPr>
              <w:t xml:space="preserve"> </w:t>
            </w:r>
            <w:r w:rsidRPr="65EE2606">
              <w:rPr>
                <w:rFonts w:eastAsiaTheme="minorEastAsia"/>
                <w:color w:val="auto"/>
                <w:sz w:val="20"/>
              </w:rPr>
              <w:t xml:space="preserve">and </w:t>
            </w:r>
            <m:oMath>
              <m:r>
                <w:rPr>
                  <w:rFonts w:ascii="Cambria Math" w:hAnsi="Cambria Math"/>
                  <w:color w:val="auto"/>
                  <w:sz w:val="20"/>
                </w:rPr>
                <m:t>b</m:t>
              </m:r>
            </m:oMath>
            <w:r w:rsidRPr="65EE2606">
              <w:rPr>
                <w:rFonts w:eastAsiaTheme="minorEastAsia"/>
                <w:color w:val="auto"/>
                <w:sz w:val="20"/>
              </w:rPr>
              <w:t xml:space="preserve"> and interpreting the effects of these transformations</w:t>
            </w:r>
            <w:r w:rsidR="009A1FBA">
              <w:rPr>
                <w:rFonts w:eastAsiaTheme="minorEastAsia"/>
                <w:color w:val="auto"/>
                <w:sz w:val="20"/>
              </w:rPr>
              <w:t xml:space="preserve"> using digital tools</w:t>
            </w:r>
            <w:r w:rsidRPr="65EE2606">
              <w:rPr>
                <w:rFonts w:eastAsiaTheme="minorEastAsia"/>
                <w:color w:val="auto"/>
                <w:sz w:val="20"/>
              </w:rPr>
              <w:t>; for example,</w:t>
            </w:r>
            <w:r w:rsidR="00B05A30">
              <w:rPr>
                <w:rFonts w:eastAsiaTheme="minorEastAsia"/>
                <w:color w:val="auto"/>
                <w:sz w:val="20"/>
              </w:rPr>
              <w:br/>
            </w:r>
            <w:r w:rsidRPr="65EE2606">
              <w:rPr>
                <w:rFonts w:eastAsiaTheme="minorEastAsia"/>
                <w:color w:val="auto"/>
                <w:sz w:val="20"/>
              </w:rPr>
              <w:t xml:space="preserve"> </w:t>
            </w:r>
            <m:oMath>
              <m:r>
                <w:rPr>
                  <w:rFonts w:ascii="Cambria Math" w:eastAsiaTheme="minorEastAsia" w:hAnsi="Cambria Math"/>
                  <w:color w:val="auto"/>
                </w:rPr>
                <m:t>y=x→y=2x</m:t>
              </m:r>
            </m:oMath>
            <w:r w:rsidRPr="65EE2606">
              <w:rPr>
                <w:rFonts w:eastAsiaTheme="minorEastAsia"/>
                <w:color w:val="auto"/>
                <w:sz w:val="20"/>
              </w:rPr>
              <w:t xml:space="preserve"> </w:t>
            </w:r>
            <w:r w:rsidR="004E3EAD" w:rsidRPr="65EE2606">
              <w:rPr>
                <w:rFonts w:eastAsiaTheme="minorEastAsia"/>
                <w:color w:val="auto"/>
                <w:sz w:val="20"/>
              </w:rPr>
              <w:t>(</w:t>
            </w:r>
            <w:r w:rsidRPr="65EE2606">
              <w:rPr>
                <w:rFonts w:eastAsiaTheme="minorEastAsia"/>
                <w:color w:val="auto"/>
                <w:sz w:val="20"/>
              </w:rPr>
              <w:t xml:space="preserve">vertical </w:t>
            </w:r>
            <w:r w:rsidR="00371586" w:rsidRPr="65EE2606">
              <w:rPr>
                <w:rFonts w:eastAsiaTheme="minorEastAsia"/>
                <w:color w:val="auto"/>
                <w:sz w:val="20"/>
              </w:rPr>
              <w:t xml:space="preserve">enlargement as </w:t>
            </w:r>
            <w:r w:rsidR="00371586" w:rsidRPr="65EE2606">
              <w:rPr>
                <w:rFonts w:eastAsiaTheme="minorEastAsia"/>
                <w:i/>
                <w:iCs/>
                <w:color w:val="auto"/>
                <w:sz w:val="20"/>
              </w:rPr>
              <w:t>a</w:t>
            </w:r>
            <w:r w:rsidR="00371586" w:rsidRPr="65EE2606">
              <w:rPr>
                <w:rFonts w:eastAsiaTheme="minorEastAsia"/>
                <w:color w:val="auto"/>
                <w:sz w:val="20"/>
              </w:rPr>
              <w:t>&gt;1</w:t>
            </w:r>
            <w:r w:rsidR="004E3EAD" w:rsidRPr="65EE2606">
              <w:rPr>
                <w:rFonts w:eastAsiaTheme="minorEastAsia"/>
                <w:color w:val="auto"/>
                <w:sz w:val="20"/>
              </w:rPr>
              <w:t>)</w:t>
            </w:r>
            <w:r w:rsidRPr="65EE2606">
              <w:rPr>
                <w:rFonts w:eastAsiaTheme="minorEastAsia"/>
                <w:color w:val="auto"/>
                <w:sz w:val="20"/>
              </w:rPr>
              <w:t xml:space="preserve"> </w:t>
            </w:r>
            <m:oMath>
              <m:r>
                <w:rPr>
                  <w:rFonts w:ascii="Cambria Math" w:eastAsiaTheme="minorEastAsia" w:hAnsi="Cambria Math"/>
                  <w:color w:val="auto"/>
                  <w:sz w:val="20"/>
                </w:rPr>
                <m:t>→y=2x-1</m:t>
              </m:r>
            </m:oMath>
            <w:r w:rsidRPr="65EE2606">
              <w:rPr>
                <w:rFonts w:eastAsiaTheme="minorEastAsia"/>
                <w:color w:val="auto"/>
                <w:sz w:val="20"/>
              </w:rPr>
              <w:t xml:space="preserve"> </w:t>
            </w:r>
            <w:r w:rsidR="004E3EAD" w:rsidRPr="65EE2606">
              <w:rPr>
                <w:rFonts w:eastAsiaTheme="minorEastAsia"/>
                <w:color w:val="auto"/>
                <w:sz w:val="20"/>
              </w:rPr>
              <w:t>(</w:t>
            </w:r>
            <w:r w:rsidRPr="65EE2606">
              <w:rPr>
                <w:rFonts w:eastAsiaTheme="minorEastAsia"/>
                <w:color w:val="auto"/>
                <w:sz w:val="20"/>
              </w:rPr>
              <w:t>vertical translation</w:t>
            </w:r>
            <w:r w:rsidR="0065553E" w:rsidRPr="65EE2606">
              <w:rPr>
                <w:rFonts w:eastAsiaTheme="minorEastAsia"/>
                <w:color w:val="auto"/>
                <w:sz w:val="20"/>
              </w:rPr>
              <w:t>)</w:t>
            </w:r>
            <w:r w:rsidRPr="65EE2606">
              <w:rPr>
                <w:rFonts w:eastAsiaTheme="minorEastAsia"/>
                <w:color w:val="auto"/>
                <w:sz w:val="20"/>
              </w:rPr>
              <w:t xml:space="preserve"> and</w:t>
            </w:r>
            <w:r w:rsidR="00071693">
              <w:rPr>
                <w:rFonts w:eastAsiaTheme="minorEastAsia"/>
                <w:color w:val="auto"/>
                <w:sz w:val="20"/>
              </w:rPr>
              <w:br/>
            </w:r>
            <w:r w:rsidRPr="65EE2606">
              <w:rPr>
                <w:rFonts w:eastAsiaTheme="minorEastAsia"/>
                <w:color w:val="auto"/>
                <w:sz w:val="20"/>
              </w:rPr>
              <w:t xml:space="preserve"> </w:t>
            </w:r>
            <m:oMath>
              <m:r>
                <w:rPr>
                  <w:rFonts w:ascii="Cambria Math" w:eastAsiaTheme="minorEastAsia" w:hAnsi="Cambria Math"/>
                  <w:color w:val="auto"/>
                  <w:sz w:val="20"/>
                </w:rPr>
                <m:t>y=x→y=</m:t>
              </m:r>
              <m:f>
                <m:fPr>
                  <m:ctrlPr>
                    <w:rPr>
                      <w:rFonts w:ascii="Cambria Math" w:eastAsiaTheme="minorEastAsia" w:hAnsi="Cambria Math"/>
                      <w:i/>
                      <w:color w:val="auto"/>
                      <w:sz w:val="20"/>
                    </w:rPr>
                  </m:ctrlPr>
                </m:fPr>
                <m:num>
                  <m:r>
                    <w:rPr>
                      <w:rFonts w:ascii="Cambria Math" w:eastAsiaTheme="minorEastAsia" w:hAnsi="Cambria Math"/>
                      <w:color w:val="auto"/>
                      <w:sz w:val="20"/>
                    </w:rPr>
                    <m:t>1</m:t>
                  </m:r>
                </m:num>
                <m:den>
                  <m:r>
                    <w:rPr>
                      <w:rFonts w:ascii="Cambria Math" w:eastAsiaTheme="minorEastAsia" w:hAnsi="Cambria Math"/>
                      <w:color w:val="auto"/>
                      <w:sz w:val="20"/>
                    </w:rPr>
                    <m:t>2</m:t>
                  </m:r>
                </m:den>
              </m:f>
              <m:r>
                <w:rPr>
                  <w:rFonts w:ascii="Cambria Math" w:eastAsiaTheme="minorEastAsia" w:hAnsi="Cambria Math"/>
                  <w:color w:val="auto"/>
                  <w:sz w:val="20"/>
                </w:rPr>
                <m:t xml:space="preserve">x </m:t>
              </m:r>
            </m:oMath>
            <w:r w:rsidR="004E3EAD" w:rsidRPr="65EE2606">
              <w:rPr>
                <w:rFonts w:eastAsiaTheme="minorEastAsia"/>
                <w:color w:val="auto"/>
                <w:sz w:val="20"/>
              </w:rPr>
              <w:t>(</w:t>
            </w:r>
            <w:r w:rsidRPr="65EE2606">
              <w:rPr>
                <w:rFonts w:eastAsiaTheme="minorEastAsia"/>
                <w:color w:val="auto"/>
                <w:sz w:val="20"/>
              </w:rPr>
              <w:t>verti</w:t>
            </w:r>
            <w:r w:rsidR="00FD3467" w:rsidRPr="65EE2606">
              <w:rPr>
                <w:rFonts w:eastAsiaTheme="minorEastAsia"/>
                <w:color w:val="auto"/>
                <w:sz w:val="20"/>
              </w:rPr>
              <w:t xml:space="preserve">cal compression as </w:t>
            </w:r>
            <w:r w:rsidR="00FD3467" w:rsidRPr="65EE2606">
              <w:rPr>
                <w:rFonts w:eastAsiaTheme="minorEastAsia"/>
                <w:i/>
                <w:iCs/>
                <w:color w:val="auto"/>
                <w:sz w:val="20"/>
              </w:rPr>
              <w:t>a</w:t>
            </w:r>
            <w:r w:rsidR="00FD3467" w:rsidRPr="65EE2606">
              <w:rPr>
                <w:rFonts w:eastAsiaTheme="minorEastAsia"/>
                <w:color w:val="auto"/>
                <w:sz w:val="20"/>
              </w:rPr>
              <w:t>&lt;1</w:t>
            </w:r>
            <w:r w:rsidR="004E3EAD" w:rsidRPr="65EE2606">
              <w:rPr>
                <w:rFonts w:eastAsiaTheme="minorEastAsia"/>
                <w:color w:val="auto"/>
                <w:sz w:val="20"/>
              </w:rPr>
              <w:t>)</w:t>
            </w:r>
            <w:r w:rsidRPr="65EE2606">
              <w:rPr>
                <w:rFonts w:eastAsiaTheme="minorEastAsia"/>
                <w:color w:val="auto"/>
                <w:sz w:val="20"/>
              </w:rPr>
              <w:t xml:space="preserve"> </w:t>
            </w:r>
            <m:oMath>
              <m:r>
                <w:rPr>
                  <w:rFonts w:ascii="Cambria Math" w:eastAsiaTheme="minorEastAsia" w:hAnsi="Cambria Math"/>
                  <w:color w:val="auto"/>
                  <w:sz w:val="20"/>
                </w:rPr>
                <m:t>→y=-</m:t>
              </m:r>
              <m:f>
                <m:fPr>
                  <m:ctrlPr>
                    <w:rPr>
                      <w:rFonts w:ascii="Cambria Math" w:eastAsiaTheme="minorEastAsia" w:hAnsi="Cambria Math"/>
                      <w:i/>
                      <w:color w:val="auto"/>
                      <w:sz w:val="20"/>
                    </w:rPr>
                  </m:ctrlPr>
                </m:fPr>
                <m:num>
                  <m:r>
                    <w:rPr>
                      <w:rFonts w:ascii="Cambria Math" w:eastAsiaTheme="minorEastAsia" w:hAnsi="Cambria Math"/>
                      <w:color w:val="auto"/>
                      <w:sz w:val="20"/>
                    </w:rPr>
                    <m:t>1</m:t>
                  </m:r>
                </m:num>
                <m:den>
                  <m:r>
                    <w:rPr>
                      <w:rFonts w:ascii="Cambria Math" w:eastAsiaTheme="minorEastAsia" w:hAnsi="Cambria Math"/>
                      <w:color w:val="auto"/>
                      <w:sz w:val="20"/>
                    </w:rPr>
                    <m:t>2</m:t>
                  </m:r>
                </m:den>
              </m:f>
              <m:r>
                <w:rPr>
                  <w:rFonts w:ascii="Cambria Math" w:eastAsiaTheme="minorEastAsia" w:hAnsi="Cambria Math"/>
                  <w:color w:val="auto"/>
                  <w:sz w:val="20"/>
                </w:rPr>
                <m:t xml:space="preserve">x </m:t>
              </m:r>
            </m:oMath>
            <w:r w:rsidR="0065553E" w:rsidRPr="65EE2606">
              <w:rPr>
                <w:rFonts w:eastAsiaTheme="minorEastAsia"/>
                <w:color w:val="auto"/>
                <w:sz w:val="20"/>
              </w:rPr>
              <w:t>(</w:t>
            </w:r>
            <w:r w:rsidRPr="65EE2606">
              <w:rPr>
                <w:rFonts w:eastAsiaTheme="minorEastAsia"/>
                <w:color w:val="auto"/>
                <w:sz w:val="20"/>
              </w:rPr>
              <w:t>reflection in the horizontal axis</w:t>
            </w:r>
            <w:r w:rsidR="0065553E" w:rsidRPr="65EE2606">
              <w:rPr>
                <w:rFonts w:eastAsiaTheme="minorEastAsia"/>
                <w:color w:val="auto"/>
                <w:sz w:val="20"/>
              </w:rPr>
              <w:t>)</w:t>
            </w:r>
            <w:r w:rsidRPr="65EE2606">
              <w:rPr>
                <w:rFonts w:eastAsiaTheme="minorEastAsia"/>
                <w:color w:val="auto"/>
                <w:sz w:val="20"/>
              </w:rPr>
              <w:t xml:space="preserve"> </w:t>
            </w:r>
            <m:oMath>
              <m:r>
                <w:rPr>
                  <w:rFonts w:ascii="Cambria Math" w:eastAsiaTheme="minorEastAsia" w:hAnsi="Cambria Math"/>
                  <w:color w:val="auto"/>
                  <w:sz w:val="20"/>
                </w:rPr>
                <m:t>→y=-</m:t>
              </m:r>
              <m:f>
                <m:fPr>
                  <m:ctrlPr>
                    <w:rPr>
                      <w:rFonts w:ascii="Cambria Math" w:eastAsiaTheme="minorEastAsia" w:hAnsi="Cambria Math"/>
                      <w:i/>
                      <w:color w:val="auto"/>
                      <w:sz w:val="20"/>
                    </w:rPr>
                  </m:ctrlPr>
                </m:fPr>
                <m:num>
                  <m:r>
                    <w:rPr>
                      <w:rFonts w:ascii="Cambria Math" w:eastAsiaTheme="minorEastAsia" w:hAnsi="Cambria Math"/>
                      <w:color w:val="auto"/>
                      <w:sz w:val="20"/>
                    </w:rPr>
                    <m:t>1</m:t>
                  </m:r>
                </m:num>
                <m:den>
                  <m:r>
                    <w:rPr>
                      <w:rFonts w:ascii="Cambria Math" w:eastAsiaTheme="minorEastAsia" w:hAnsi="Cambria Math"/>
                      <w:color w:val="auto"/>
                      <w:sz w:val="20"/>
                    </w:rPr>
                    <m:t>2</m:t>
                  </m:r>
                </m:den>
              </m:f>
              <m:r>
                <w:rPr>
                  <w:rFonts w:ascii="Cambria Math" w:eastAsiaTheme="minorEastAsia" w:hAnsi="Cambria Math"/>
                  <w:color w:val="auto"/>
                  <w:sz w:val="20"/>
                </w:rPr>
                <m:t>x+3</m:t>
              </m:r>
            </m:oMath>
            <w:r w:rsidRPr="65EE2606">
              <w:rPr>
                <w:rFonts w:eastAsiaTheme="minorEastAsia"/>
                <w:color w:val="auto"/>
                <w:sz w:val="20"/>
              </w:rPr>
              <w:t xml:space="preserve"> </w:t>
            </w:r>
            <w:r w:rsidR="0065553E" w:rsidRPr="65EE2606">
              <w:rPr>
                <w:rFonts w:eastAsiaTheme="minorEastAsia"/>
                <w:color w:val="auto"/>
                <w:sz w:val="20"/>
              </w:rPr>
              <w:t>(</w:t>
            </w:r>
            <w:r w:rsidRPr="65EE2606">
              <w:rPr>
                <w:rFonts w:eastAsiaTheme="minorEastAsia"/>
                <w:color w:val="auto"/>
                <w:sz w:val="20"/>
              </w:rPr>
              <w:t>vertical translation</w:t>
            </w:r>
            <w:r w:rsidR="0065553E" w:rsidRPr="65EE2606">
              <w:rPr>
                <w:rFonts w:eastAsiaTheme="minorEastAsia"/>
                <w:color w:val="auto"/>
                <w:sz w:val="20"/>
              </w:rPr>
              <w:t>)</w:t>
            </w:r>
          </w:p>
          <w:p w14:paraId="61A382ED" w14:textId="0614F7E5" w:rsidR="00BE45A3" w:rsidRPr="00C06123" w:rsidRDefault="00E54BAB"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 xml:space="preserve">investigating transformations of the parabola </w:t>
            </w:r>
            <m:oMath>
              <m:r>
                <w:rPr>
                  <w:rFonts w:ascii="Cambria Math" w:hAnsi="Cambria Math"/>
                  <w:color w:val="auto"/>
                  <w:sz w:val="20"/>
                </w:rPr>
                <m:t>y=</m:t>
              </m:r>
              <m:sSup>
                <m:sSupPr>
                  <m:ctrlPr>
                    <w:rPr>
                      <w:rFonts w:ascii="Cambria Math" w:hAnsi="Cambria Math"/>
                      <w:i/>
                      <w:color w:val="auto"/>
                      <w:sz w:val="20"/>
                    </w:rPr>
                  </m:ctrlPr>
                </m:sSupPr>
                <m:e>
                  <m:r>
                    <w:rPr>
                      <w:rFonts w:ascii="Cambria Math" w:hAnsi="Cambria Math"/>
                      <w:color w:val="auto"/>
                      <w:sz w:val="20"/>
                    </w:rPr>
                    <m:t>x</m:t>
                  </m:r>
                </m:e>
                <m:sup>
                  <m:r>
                    <w:rPr>
                      <w:rFonts w:ascii="Cambria Math" w:hAnsi="Cambria Math"/>
                      <w:color w:val="auto"/>
                      <w:sz w:val="20"/>
                    </w:rPr>
                    <m:t>2</m:t>
                  </m:r>
                </m:sup>
              </m:sSup>
              <m:r>
                <w:rPr>
                  <w:rFonts w:ascii="Cambria Math" w:hAnsi="Cambria Math"/>
                  <w:color w:val="auto"/>
                  <w:sz w:val="20"/>
                </w:rPr>
                <m:t xml:space="preserve"> </m:t>
              </m:r>
            </m:oMath>
            <w:r w:rsidRPr="65EE2606">
              <w:rPr>
                <w:rFonts w:eastAsiaTheme="minorEastAsia"/>
                <w:color w:val="auto"/>
                <w:sz w:val="20"/>
              </w:rPr>
              <w:t xml:space="preserve">in the Cartesian plane using digital tools to determine the relationship between graphical and algebraic representations of quadratic functions, </w:t>
            </w:r>
            <w:r w:rsidRPr="65EE2606">
              <w:rPr>
                <w:rFonts w:eastAsia="Calibri"/>
                <w:color w:val="auto"/>
                <w:sz w:val="20"/>
              </w:rPr>
              <w:t>including the completed square form; for example,</w:t>
            </w:r>
            <w:r w:rsidR="006C04B6">
              <w:rPr>
                <w:rFonts w:eastAsia="Calibri"/>
                <w:color w:val="auto"/>
                <w:sz w:val="20"/>
              </w:rPr>
              <w:br/>
            </w:r>
            <w:r w:rsidRPr="65EE2606">
              <w:rPr>
                <w:rFonts w:eastAsia="Calibri"/>
                <w:color w:val="auto"/>
                <w:sz w:val="20"/>
              </w:rPr>
              <w:lastRenderedPageBreak/>
              <w:t xml:space="preserve"> </w:t>
            </w:r>
            <m:oMath>
              <m:r>
                <w:rPr>
                  <w:rFonts w:ascii="Cambria Math" w:eastAsia="Calibri" w:hAnsi="Cambria Math"/>
                  <w:color w:val="auto"/>
                  <w:sz w:val="20"/>
                </w:rPr>
                <m:t>y=</m:t>
              </m:r>
              <m:sSup>
                <m:sSupPr>
                  <m:ctrlPr>
                    <w:rPr>
                      <w:rFonts w:ascii="Cambria Math" w:eastAsia="Calibri" w:hAnsi="Cambria Math"/>
                      <w:i/>
                      <w:color w:val="auto"/>
                      <w:sz w:val="20"/>
                    </w:rPr>
                  </m:ctrlPr>
                </m:sSupPr>
                <m:e>
                  <m:r>
                    <w:rPr>
                      <w:rFonts w:ascii="Cambria Math" w:eastAsia="Calibri" w:hAnsi="Cambria Math"/>
                      <w:color w:val="auto"/>
                      <w:sz w:val="20"/>
                    </w:rPr>
                    <m:t>x</m:t>
                  </m:r>
                </m:e>
                <m:sup>
                  <m:r>
                    <w:rPr>
                      <w:rFonts w:ascii="Cambria Math" w:eastAsia="Calibri" w:hAnsi="Cambria Math"/>
                      <w:color w:val="auto"/>
                      <w:sz w:val="20"/>
                    </w:rPr>
                    <m:t>2</m:t>
                  </m:r>
                </m:sup>
              </m:sSup>
              <m:r>
                <w:rPr>
                  <w:rFonts w:ascii="Cambria Math" w:eastAsia="Calibri" w:hAnsi="Cambria Math"/>
                  <w:color w:val="auto"/>
                  <w:sz w:val="20"/>
                </w:rPr>
                <m:t>→y=</m:t>
              </m:r>
              <m:f>
                <m:fPr>
                  <m:ctrlPr>
                    <w:rPr>
                      <w:rFonts w:ascii="Cambria Math" w:eastAsia="Calibri" w:hAnsi="Cambria Math"/>
                      <w:i/>
                      <w:color w:val="auto"/>
                      <w:sz w:val="20"/>
                    </w:rPr>
                  </m:ctrlPr>
                </m:fPr>
                <m:num>
                  <m:r>
                    <w:rPr>
                      <w:rFonts w:ascii="Cambria Math" w:eastAsia="Calibri" w:hAnsi="Cambria Math"/>
                      <w:color w:val="auto"/>
                      <w:sz w:val="20"/>
                    </w:rPr>
                    <m:t>1</m:t>
                  </m:r>
                </m:num>
                <m:den>
                  <m:r>
                    <w:rPr>
                      <w:rFonts w:ascii="Cambria Math" w:eastAsia="Calibri" w:hAnsi="Cambria Math"/>
                      <w:color w:val="auto"/>
                      <w:sz w:val="20"/>
                    </w:rPr>
                    <m:t>3</m:t>
                  </m:r>
                </m:den>
              </m:f>
              <m:sSup>
                <m:sSupPr>
                  <m:ctrlPr>
                    <w:rPr>
                      <w:rFonts w:ascii="Cambria Math" w:eastAsia="Calibri" w:hAnsi="Cambria Math"/>
                      <w:i/>
                      <w:color w:val="auto"/>
                      <w:sz w:val="20"/>
                    </w:rPr>
                  </m:ctrlPr>
                </m:sSupPr>
                <m:e>
                  <m:r>
                    <w:rPr>
                      <w:rFonts w:ascii="Cambria Math" w:eastAsia="Calibri" w:hAnsi="Cambria Math"/>
                      <w:color w:val="auto"/>
                      <w:sz w:val="20"/>
                    </w:rPr>
                    <m:t>x</m:t>
                  </m:r>
                </m:e>
                <m:sup>
                  <m:r>
                    <w:rPr>
                      <w:rFonts w:ascii="Cambria Math" w:eastAsia="Calibri" w:hAnsi="Cambria Math"/>
                      <w:color w:val="auto"/>
                      <w:sz w:val="20"/>
                    </w:rPr>
                    <m:t>2</m:t>
                  </m:r>
                </m:sup>
              </m:sSup>
            </m:oMath>
            <w:r w:rsidRPr="65EE2606">
              <w:rPr>
                <w:rFonts w:eastAsia="Calibri"/>
                <w:color w:val="auto"/>
                <w:sz w:val="20"/>
              </w:rPr>
              <w:t xml:space="preserve"> </w:t>
            </w:r>
            <w:r w:rsidR="003E1932" w:rsidRPr="65EE2606">
              <w:rPr>
                <w:rFonts w:eastAsia="Calibri"/>
                <w:color w:val="auto"/>
                <w:sz w:val="20"/>
              </w:rPr>
              <w:t>(</w:t>
            </w:r>
            <w:r w:rsidRPr="65EE2606">
              <w:rPr>
                <w:rFonts w:eastAsia="Calibri"/>
                <w:color w:val="auto"/>
                <w:sz w:val="20"/>
              </w:rPr>
              <w:t xml:space="preserve">vertical </w:t>
            </w:r>
            <w:r w:rsidR="003945ED" w:rsidRPr="65EE2606">
              <w:rPr>
                <w:rFonts w:eastAsia="Calibri"/>
                <w:color w:val="auto"/>
                <w:sz w:val="20"/>
              </w:rPr>
              <w:t xml:space="preserve">compression as </w:t>
            </w:r>
            <w:r w:rsidR="003945ED" w:rsidRPr="65EE2606">
              <w:rPr>
                <w:rFonts w:eastAsia="Calibri"/>
                <w:i/>
                <w:iCs/>
                <w:color w:val="auto"/>
                <w:sz w:val="20"/>
              </w:rPr>
              <w:t>a</w:t>
            </w:r>
            <w:r w:rsidR="00F213F6" w:rsidRPr="65EE2606">
              <w:rPr>
                <w:rFonts w:eastAsia="Calibri"/>
                <w:color w:val="auto"/>
                <w:sz w:val="20"/>
              </w:rPr>
              <w:t>&lt;1</w:t>
            </w:r>
            <w:r w:rsidR="003E1932" w:rsidRPr="65EE2606">
              <w:rPr>
                <w:rFonts w:eastAsia="Calibri"/>
                <w:color w:val="auto"/>
                <w:sz w:val="20"/>
              </w:rPr>
              <w:t>)</w:t>
            </w:r>
            <w:r w:rsidRPr="65EE2606">
              <w:rPr>
                <w:rFonts w:eastAsia="Calibri"/>
                <w:color w:val="auto"/>
                <w:sz w:val="20"/>
              </w:rPr>
              <w:t xml:space="preserve"> </w:t>
            </w:r>
            <m:oMath>
              <m:r>
                <w:rPr>
                  <w:rFonts w:ascii="Cambria Math" w:eastAsia="Calibri" w:hAnsi="Cambria Math"/>
                  <w:color w:val="auto"/>
                  <w:sz w:val="20"/>
                </w:rPr>
                <m:t>→y=</m:t>
              </m:r>
              <m:f>
                <m:fPr>
                  <m:ctrlPr>
                    <w:rPr>
                      <w:rFonts w:ascii="Cambria Math" w:eastAsia="Calibri" w:hAnsi="Cambria Math"/>
                      <w:i/>
                      <w:color w:val="auto"/>
                      <w:sz w:val="20"/>
                    </w:rPr>
                  </m:ctrlPr>
                </m:fPr>
                <m:num>
                  <m:r>
                    <w:rPr>
                      <w:rFonts w:ascii="Cambria Math" w:eastAsia="Calibri" w:hAnsi="Cambria Math"/>
                      <w:color w:val="auto"/>
                      <w:sz w:val="20"/>
                    </w:rPr>
                    <m:t>1</m:t>
                  </m:r>
                </m:num>
                <m:den>
                  <m:r>
                    <w:rPr>
                      <w:rFonts w:ascii="Cambria Math" w:eastAsia="Calibri" w:hAnsi="Cambria Math"/>
                      <w:color w:val="auto"/>
                      <w:sz w:val="20"/>
                    </w:rPr>
                    <m:t>3</m:t>
                  </m:r>
                </m:den>
              </m:f>
              <m:sSup>
                <m:sSupPr>
                  <m:ctrlPr>
                    <w:rPr>
                      <w:rFonts w:ascii="Cambria Math" w:eastAsia="Calibri" w:hAnsi="Cambria Math"/>
                      <w:i/>
                      <w:color w:val="auto"/>
                      <w:sz w:val="20"/>
                    </w:rPr>
                  </m:ctrlPr>
                </m:sSupPr>
                <m:e>
                  <m:r>
                    <w:rPr>
                      <w:rFonts w:ascii="Cambria Math" w:eastAsia="Calibri" w:hAnsi="Cambria Math"/>
                      <w:color w:val="auto"/>
                      <w:sz w:val="20"/>
                    </w:rPr>
                    <m:t>(x-5)</m:t>
                  </m:r>
                </m:e>
                <m:sup>
                  <m:r>
                    <w:rPr>
                      <w:rFonts w:ascii="Cambria Math" w:eastAsia="Calibri" w:hAnsi="Cambria Math"/>
                      <w:color w:val="auto"/>
                      <w:sz w:val="20"/>
                    </w:rPr>
                    <m:t>2</m:t>
                  </m:r>
                </m:sup>
              </m:sSup>
            </m:oMath>
            <w:r w:rsidRPr="65EE2606">
              <w:rPr>
                <w:rFonts w:eastAsia="Calibri"/>
                <w:color w:val="auto"/>
                <w:sz w:val="20"/>
              </w:rPr>
              <w:t xml:space="preserve"> </w:t>
            </w:r>
            <w:r w:rsidR="00A7155A" w:rsidRPr="65EE2606">
              <w:rPr>
                <w:rFonts w:eastAsia="Calibri"/>
                <w:color w:val="auto"/>
                <w:sz w:val="20"/>
              </w:rPr>
              <w:t>(</w:t>
            </w:r>
            <w:r w:rsidRPr="65EE2606">
              <w:rPr>
                <w:rFonts w:eastAsia="Calibri"/>
                <w:color w:val="auto"/>
                <w:sz w:val="20"/>
              </w:rPr>
              <w:t>horizontal translation</w:t>
            </w:r>
            <w:r w:rsidR="00A7155A" w:rsidRPr="65EE2606">
              <w:rPr>
                <w:rFonts w:eastAsia="Calibri"/>
                <w:color w:val="auto"/>
                <w:sz w:val="20"/>
              </w:rPr>
              <w:t>)</w:t>
            </w:r>
            <w:r w:rsidRPr="65EE2606">
              <w:rPr>
                <w:rFonts w:eastAsia="Calibri"/>
                <w:color w:val="auto"/>
                <w:sz w:val="20"/>
              </w:rPr>
              <w:t xml:space="preserve"> </w:t>
            </w:r>
            <m:oMath>
              <m:r>
                <w:rPr>
                  <w:rFonts w:ascii="Cambria Math" w:eastAsia="Calibri" w:hAnsi="Cambria Math"/>
                  <w:color w:val="auto"/>
                  <w:sz w:val="20"/>
                </w:rPr>
                <m:t>→y=</m:t>
              </m:r>
              <m:f>
                <m:fPr>
                  <m:ctrlPr>
                    <w:rPr>
                      <w:rFonts w:ascii="Cambria Math" w:eastAsia="Calibri" w:hAnsi="Cambria Math"/>
                      <w:i/>
                      <w:color w:val="auto"/>
                      <w:sz w:val="20"/>
                    </w:rPr>
                  </m:ctrlPr>
                </m:fPr>
                <m:num>
                  <m:r>
                    <w:rPr>
                      <w:rFonts w:ascii="Cambria Math" w:eastAsia="Calibri" w:hAnsi="Cambria Math"/>
                      <w:color w:val="auto"/>
                      <w:sz w:val="20"/>
                    </w:rPr>
                    <m:t>1</m:t>
                  </m:r>
                </m:num>
                <m:den>
                  <m:r>
                    <w:rPr>
                      <w:rFonts w:ascii="Cambria Math" w:eastAsia="Calibri" w:hAnsi="Cambria Math"/>
                      <w:color w:val="auto"/>
                      <w:sz w:val="20"/>
                    </w:rPr>
                    <m:t>3</m:t>
                  </m:r>
                </m:den>
              </m:f>
              <m:sSup>
                <m:sSupPr>
                  <m:ctrlPr>
                    <w:rPr>
                      <w:rFonts w:ascii="Cambria Math" w:eastAsia="Calibri" w:hAnsi="Cambria Math"/>
                      <w:i/>
                      <w:color w:val="auto"/>
                      <w:sz w:val="20"/>
                    </w:rPr>
                  </m:ctrlPr>
                </m:sSupPr>
                <m:e>
                  <m:r>
                    <w:rPr>
                      <w:rFonts w:ascii="Cambria Math" w:eastAsia="Calibri" w:hAnsi="Cambria Math"/>
                      <w:color w:val="auto"/>
                      <w:sz w:val="20"/>
                    </w:rPr>
                    <m:t>(x-5)</m:t>
                  </m:r>
                </m:e>
                <m:sup>
                  <m:r>
                    <w:rPr>
                      <w:rFonts w:ascii="Cambria Math" w:eastAsia="Calibri" w:hAnsi="Cambria Math"/>
                      <w:color w:val="auto"/>
                      <w:sz w:val="20"/>
                    </w:rPr>
                    <m:t>2</m:t>
                  </m:r>
                </m:sup>
              </m:sSup>
              <m:r>
                <w:rPr>
                  <w:rFonts w:ascii="Cambria Math" w:eastAsia="Calibri" w:hAnsi="Cambria Math"/>
                  <w:color w:val="auto"/>
                  <w:sz w:val="20"/>
                </w:rPr>
                <m:t>+7</m:t>
              </m:r>
            </m:oMath>
            <w:r w:rsidRPr="65EE2606">
              <w:rPr>
                <w:rFonts w:eastAsia="Calibri"/>
                <w:color w:val="auto"/>
                <w:sz w:val="20"/>
              </w:rPr>
              <w:t xml:space="preserve"> </w:t>
            </w:r>
            <w:r w:rsidR="00A7155A" w:rsidRPr="65EE2606">
              <w:rPr>
                <w:rFonts w:eastAsia="Calibri"/>
                <w:color w:val="auto"/>
                <w:sz w:val="20"/>
              </w:rPr>
              <w:t>(</w:t>
            </w:r>
            <w:r w:rsidRPr="65EE2606">
              <w:rPr>
                <w:rFonts w:eastAsia="Calibri"/>
                <w:color w:val="auto"/>
                <w:sz w:val="20"/>
              </w:rPr>
              <w:t>vertical translation</w:t>
            </w:r>
            <w:r w:rsidR="00A7155A" w:rsidRPr="65EE2606">
              <w:rPr>
                <w:rFonts w:eastAsia="Calibri"/>
                <w:color w:val="auto"/>
                <w:sz w:val="20"/>
              </w:rPr>
              <w:t>)</w:t>
            </w:r>
            <w:r w:rsidRPr="65EE2606">
              <w:rPr>
                <w:rFonts w:eastAsia="Calibri"/>
                <w:color w:val="auto"/>
                <w:sz w:val="20"/>
              </w:rPr>
              <w:t xml:space="preserve"> or </w:t>
            </w:r>
            <m:oMath>
              <m:r>
                <w:rPr>
                  <w:rFonts w:ascii="Cambria Math" w:eastAsia="Calibri" w:hAnsi="Cambria Math"/>
                  <w:color w:val="auto"/>
                  <w:sz w:val="20"/>
                </w:rPr>
                <m:t>y=</m:t>
              </m:r>
              <m:sSup>
                <m:sSupPr>
                  <m:ctrlPr>
                    <w:rPr>
                      <w:rFonts w:ascii="Cambria Math" w:eastAsia="Calibri" w:hAnsi="Cambria Math"/>
                      <w:i/>
                      <w:color w:val="auto"/>
                      <w:sz w:val="20"/>
                    </w:rPr>
                  </m:ctrlPr>
                </m:sSupPr>
                <m:e>
                  <m:r>
                    <w:rPr>
                      <w:rFonts w:ascii="Cambria Math" w:eastAsia="Calibri" w:hAnsi="Cambria Math"/>
                      <w:color w:val="auto"/>
                      <w:sz w:val="20"/>
                    </w:rPr>
                    <m:t>x</m:t>
                  </m:r>
                </m:e>
                <m:sup>
                  <m:r>
                    <w:rPr>
                      <w:rFonts w:ascii="Cambria Math" w:eastAsia="Calibri" w:hAnsi="Cambria Math"/>
                      <w:color w:val="auto"/>
                      <w:sz w:val="20"/>
                    </w:rPr>
                    <m:t>2</m:t>
                  </m:r>
                </m:sup>
              </m:sSup>
              <m:r>
                <w:rPr>
                  <w:rFonts w:ascii="Cambria Math" w:eastAsia="Calibri" w:hAnsi="Cambria Math"/>
                  <w:color w:val="auto"/>
                  <w:sz w:val="20"/>
                </w:rPr>
                <m:t>→y=2</m:t>
              </m:r>
              <m:sSup>
                <m:sSupPr>
                  <m:ctrlPr>
                    <w:rPr>
                      <w:rFonts w:ascii="Cambria Math" w:eastAsia="Calibri" w:hAnsi="Cambria Math"/>
                      <w:i/>
                      <w:color w:val="auto"/>
                      <w:sz w:val="20"/>
                    </w:rPr>
                  </m:ctrlPr>
                </m:sSupPr>
                <m:e>
                  <m:r>
                    <w:rPr>
                      <w:rFonts w:ascii="Cambria Math" w:eastAsia="Calibri" w:hAnsi="Cambria Math"/>
                      <w:color w:val="auto"/>
                      <w:sz w:val="20"/>
                    </w:rPr>
                    <m:t>x</m:t>
                  </m:r>
                </m:e>
                <m:sup>
                  <m:r>
                    <w:rPr>
                      <w:rFonts w:ascii="Cambria Math" w:eastAsia="Calibri" w:hAnsi="Cambria Math"/>
                      <w:color w:val="auto"/>
                      <w:sz w:val="20"/>
                    </w:rPr>
                    <m:t>2</m:t>
                  </m:r>
                </m:sup>
              </m:sSup>
            </m:oMath>
            <w:r w:rsidRPr="65EE2606">
              <w:rPr>
                <w:rFonts w:eastAsia="Calibri"/>
                <w:color w:val="auto"/>
                <w:sz w:val="20"/>
              </w:rPr>
              <w:t xml:space="preserve"> </w:t>
            </w:r>
            <w:r w:rsidR="003E1932" w:rsidRPr="65EE2606">
              <w:rPr>
                <w:rFonts w:eastAsia="Calibri"/>
                <w:color w:val="auto"/>
                <w:sz w:val="20"/>
              </w:rPr>
              <w:t>(</w:t>
            </w:r>
            <w:r w:rsidRPr="65EE2606">
              <w:rPr>
                <w:rFonts w:eastAsia="Calibri"/>
                <w:color w:val="auto"/>
                <w:sz w:val="20"/>
              </w:rPr>
              <w:t xml:space="preserve">vertical </w:t>
            </w:r>
            <w:r w:rsidR="00F213F6" w:rsidRPr="65EE2606">
              <w:rPr>
                <w:rFonts w:eastAsia="Calibri"/>
                <w:color w:val="auto"/>
                <w:sz w:val="20"/>
              </w:rPr>
              <w:t>enlargement</w:t>
            </w:r>
            <w:r w:rsidR="00B95194" w:rsidRPr="65EE2606">
              <w:rPr>
                <w:rFonts w:eastAsia="Calibri"/>
                <w:color w:val="auto"/>
                <w:sz w:val="20"/>
              </w:rPr>
              <w:t xml:space="preserve"> as </w:t>
            </w:r>
            <w:r w:rsidR="00B95194" w:rsidRPr="65EE2606">
              <w:rPr>
                <w:rFonts w:eastAsia="Calibri"/>
                <w:i/>
                <w:iCs/>
                <w:color w:val="auto"/>
                <w:sz w:val="20"/>
              </w:rPr>
              <w:t>a</w:t>
            </w:r>
            <w:r w:rsidR="00B95194" w:rsidRPr="65EE2606">
              <w:rPr>
                <w:rFonts w:eastAsia="Calibri"/>
                <w:color w:val="auto"/>
                <w:sz w:val="20"/>
              </w:rPr>
              <w:t>&gt;1</w:t>
            </w:r>
            <w:r w:rsidR="003E1932" w:rsidRPr="65EE2606">
              <w:rPr>
                <w:rFonts w:eastAsia="Calibri"/>
                <w:color w:val="auto"/>
                <w:sz w:val="20"/>
              </w:rPr>
              <w:t>)</w:t>
            </w:r>
            <w:r w:rsidRPr="65EE2606">
              <w:rPr>
                <w:rFonts w:eastAsia="Calibri"/>
                <w:i/>
                <w:iCs/>
                <w:color w:val="auto"/>
                <w:sz w:val="20"/>
              </w:rPr>
              <w:t xml:space="preserve"> </w:t>
            </w:r>
            <m:oMath>
              <m:r>
                <w:rPr>
                  <w:rFonts w:ascii="Cambria Math" w:eastAsia="Calibri" w:hAnsi="Cambria Math"/>
                  <w:color w:val="auto"/>
                  <w:sz w:val="20"/>
                </w:rPr>
                <m:t>→y=-2</m:t>
              </m:r>
              <m:sSup>
                <m:sSupPr>
                  <m:ctrlPr>
                    <w:rPr>
                      <w:rFonts w:ascii="Cambria Math" w:eastAsia="Calibri" w:hAnsi="Cambria Math"/>
                      <w:i/>
                      <w:color w:val="auto"/>
                      <w:sz w:val="20"/>
                    </w:rPr>
                  </m:ctrlPr>
                </m:sSupPr>
                <m:e>
                  <m:r>
                    <w:rPr>
                      <w:rFonts w:ascii="Cambria Math" w:eastAsia="Calibri" w:hAnsi="Cambria Math"/>
                      <w:color w:val="auto"/>
                      <w:sz w:val="20"/>
                    </w:rPr>
                    <m:t>x</m:t>
                  </m:r>
                </m:e>
                <m:sup>
                  <m:r>
                    <w:rPr>
                      <w:rFonts w:ascii="Cambria Math" w:eastAsia="Calibri" w:hAnsi="Cambria Math"/>
                      <w:color w:val="auto"/>
                      <w:sz w:val="20"/>
                    </w:rPr>
                    <m:t>2</m:t>
                  </m:r>
                </m:sup>
              </m:sSup>
            </m:oMath>
            <w:r w:rsidRPr="65EE2606">
              <w:rPr>
                <w:rFonts w:eastAsia="Calibri"/>
                <w:color w:val="auto"/>
                <w:sz w:val="20"/>
              </w:rPr>
              <w:t xml:space="preserve"> </w:t>
            </w:r>
            <w:r w:rsidR="003E1932" w:rsidRPr="65EE2606">
              <w:rPr>
                <w:rFonts w:eastAsia="Calibri"/>
                <w:color w:val="auto"/>
                <w:sz w:val="20"/>
              </w:rPr>
              <w:t>(</w:t>
            </w:r>
            <w:r w:rsidRPr="65EE2606">
              <w:rPr>
                <w:rFonts w:eastAsia="Calibri"/>
                <w:color w:val="auto"/>
                <w:sz w:val="20"/>
              </w:rPr>
              <w:t>reflection in the horizontal axis</w:t>
            </w:r>
            <w:r w:rsidR="00C522D2" w:rsidRPr="65EE2606">
              <w:rPr>
                <w:rFonts w:eastAsia="Calibri"/>
                <w:color w:val="auto"/>
                <w:sz w:val="20"/>
              </w:rPr>
              <w:t>)</w:t>
            </w:r>
            <w:r w:rsidRPr="65EE2606">
              <w:rPr>
                <w:rFonts w:eastAsia="Calibri"/>
                <w:color w:val="auto"/>
                <w:sz w:val="20"/>
              </w:rPr>
              <w:t xml:space="preserve"> </w:t>
            </w:r>
            <w:r w:rsidRPr="65EE2606">
              <w:rPr>
                <w:rFonts w:eastAsia="Calibri"/>
                <w:i/>
                <w:iCs/>
                <w:color w:val="auto"/>
                <w:sz w:val="20"/>
              </w:rPr>
              <w:t xml:space="preserve"> </w:t>
            </w:r>
            <m:oMath>
              <m:r>
                <w:rPr>
                  <w:rFonts w:ascii="Cambria Math" w:eastAsia="Calibri" w:hAnsi="Cambria Math"/>
                  <w:color w:val="auto"/>
                  <w:sz w:val="20"/>
                </w:rPr>
                <m:t>→y=-2</m:t>
              </m:r>
              <m:sSup>
                <m:sSupPr>
                  <m:ctrlPr>
                    <w:rPr>
                      <w:rFonts w:ascii="Cambria Math" w:eastAsia="Calibri" w:hAnsi="Cambria Math"/>
                      <w:i/>
                      <w:color w:val="auto"/>
                      <w:sz w:val="20"/>
                    </w:rPr>
                  </m:ctrlPr>
                </m:sSupPr>
                <m:e>
                  <m:r>
                    <w:rPr>
                      <w:rFonts w:ascii="Cambria Math" w:eastAsia="Calibri" w:hAnsi="Cambria Math"/>
                      <w:color w:val="auto"/>
                      <w:sz w:val="20"/>
                    </w:rPr>
                    <m:t>(x+6)</m:t>
                  </m:r>
                </m:e>
                <m:sup>
                  <m:r>
                    <w:rPr>
                      <w:rFonts w:ascii="Cambria Math" w:eastAsia="Calibri" w:hAnsi="Cambria Math"/>
                      <w:color w:val="auto"/>
                      <w:sz w:val="20"/>
                    </w:rPr>
                    <m:t>2</m:t>
                  </m:r>
                </m:sup>
              </m:sSup>
            </m:oMath>
            <w:r w:rsidRPr="65EE2606">
              <w:rPr>
                <w:rFonts w:eastAsia="Calibri"/>
                <w:color w:val="auto"/>
                <w:sz w:val="20"/>
              </w:rPr>
              <w:t xml:space="preserve"> </w:t>
            </w:r>
            <w:r w:rsidR="00C522D2" w:rsidRPr="65EE2606">
              <w:rPr>
                <w:rFonts w:eastAsia="Calibri"/>
                <w:color w:val="auto"/>
                <w:sz w:val="20"/>
              </w:rPr>
              <w:t>(</w:t>
            </w:r>
            <w:r w:rsidRPr="65EE2606">
              <w:rPr>
                <w:rFonts w:eastAsia="Calibri"/>
                <w:color w:val="auto"/>
                <w:sz w:val="20"/>
              </w:rPr>
              <w:t>horizontal translation</w:t>
            </w:r>
            <w:r w:rsidR="00C522D2" w:rsidRPr="65EE2606">
              <w:rPr>
                <w:rFonts w:eastAsia="Calibri"/>
                <w:color w:val="auto"/>
                <w:sz w:val="20"/>
              </w:rPr>
              <w:t>)</w:t>
            </w:r>
            <w:r w:rsidRPr="65EE2606">
              <w:rPr>
                <w:rFonts w:eastAsia="Calibri"/>
                <w:color w:val="auto"/>
                <w:sz w:val="20"/>
              </w:rPr>
              <w:t xml:space="preserve"> </w:t>
            </w:r>
            <m:oMath>
              <m:r>
                <w:rPr>
                  <w:rFonts w:ascii="Cambria Math" w:eastAsia="Calibri" w:hAnsi="Cambria Math"/>
                  <w:color w:val="auto"/>
                  <w:sz w:val="20"/>
                </w:rPr>
                <m:t>→y=-2</m:t>
              </m:r>
              <m:sSup>
                <m:sSupPr>
                  <m:ctrlPr>
                    <w:rPr>
                      <w:rFonts w:ascii="Cambria Math" w:eastAsia="Calibri" w:hAnsi="Cambria Math"/>
                      <w:i/>
                      <w:color w:val="auto"/>
                      <w:sz w:val="20"/>
                    </w:rPr>
                  </m:ctrlPr>
                </m:sSupPr>
                <m:e>
                  <m:d>
                    <m:dPr>
                      <m:ctrlPr>
                        <w:rPr>
                          <w:rFonts w:ascii="Cambria Math" w:eastAsia="Calibri" w:hAnsi="Cambria Math"/>
                          <w:i/>
                          <w:color w:val="auto"/>
                          <w:sz w:val="20"/>
                        </w:rPr>
                      </m:ctrlPr>
                    </m:dPr>
                    <m:e>
                      <m:r>
                        <w:rPr>
                          <w:rFonts w:ascii="Cambria Math" w:eastAsia="Calibri" w:hAnsi="Cambria Math"/>
                          <w:color w:val="auto"/>
                          <w:sz w:val="20"/>
                        </w:rPr>
                        <m:t>x+6</m:t>
                      </m:r>
                    </m:e>
                  </m:d>
                </m:e>
                <m:sup>
                  <m:r>
                    <w:rPr>
                      <w:rFonts w:ascii="Cambria Math" w:eastAsia="Calibri" w:hAnsi="Cambria Math"/>
                      <w:color w:val="auto"/>
                      <w:sz w:val="20"/>
                    </w:rPr>
                    <m:t>2</m:t>
                  </m:r>
                </m:sup>
              </m:sSup>
              <m:r>
                <w:rPr>
                  <w:rFonts w:ascii="Cambria Math" w:eastAsia="Calibri" w:hAnsi="Cambria Math"/>
                  <w:color w:val="auto"/>
                  <w:sz w:val="20"/>
                </w:rPr>
                <m:t>+10</m:t>
              </m:r>
            </m:oMath>
            <w:r w:rsidRPr="65EE2606">
              <w:rPr>
                <w:rFonts w:eastAsia="Calibri"/>
                <w:color w:val="auto"/>
                <w:sz w:val="20"/>
              </w:rPr>
              <w:t xml:space="preserve"> </w:t>
            </w:r>
            <w:r w:rsidR="00C522D2" w:rsidRPr="65EE2606">
              <w:rPr>
                <w:rFonts w:eastAsia="Calibri"/>
                <w:color w:val="auto"/>
                <w:sz w:val="20"/>
              </w:rPr>
              <w:t>(</w:t>
            </w:r>
            <w:r w:rsidRPr="65EE2606">
              <w:rPr>
                <w:rFonts w:eastAsia="Calibri"/>
                <w:color w:val="auto"/>
                <w:sz w:val="20"/>
              </w:rPr>
              <w:t>vertical translation</w:t>
            </w:r>
            <w:r w:rsidR="00C522D2" w:rsidRPr="65EE2606">
              <w:rPr>
                <w:rFonts w:eastAsia="Calibri"/>
                <w:color w:val="auto"/>
                <w:sz w:val="20"/>
              </w:rPr>
              <w:t>)</w:t>
            </w:r>
          </w:p>
          <w:p w14:paraId="566A8B98" w14:textId="4358DEE9" w:rsidR="00E54BAB" w:rsidRPr="00C06123" w:rsidRDefault="00ED02FB"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experimenting with digital tools by applying transformations to the graphs of functions,</w:t>
            </w:r>
            <w:r w:rsidRPr="65EE2606" w:rsidDel="00F038CE">
              <w:rPr>
                <w:rFonts w:eastAsiaTheme="minorEastAsia"/>
                <w:color w:val="auto"/>
                <w:sz w:val="20"/>
              </w:rPr>
              <w:t xml:space="preserve"> </w:t>
            </w:r>
            <w:r w:rsidRPr="65EE2606">
              <w:rPr>
                <w:rFonts w:eastAsiaTheme="minorEastAsia"/>
                <w:color w:val="auto"/>
                <w:sz w:val="20"/>
              </w:rPr>
              <w:t xml:space="preserve">such as reciprocal </w:t>
            </w:r>
            <m:oMath>
              <m:r>
                <w:rPr>
                  <w:rFonts w:ascii="Cambria Math" w:eastAsiaTheme="minorEastAsia" w:hAnsi="Cambria Math"/>
                  <w:color w:val="auto"/>
                </w:rPr>
                <m:t>y=</m:t>
              </m:r>
              <m:f>
                <m:fPr>
                  <m:ctrlPr>
                    <w:rPr>
                      <w:rFonts w:ascii="Cambria Math" w:eastAsiaTheme="minorEastAsia" w:hAnsi="Cambria Math"/>
                      <w:i/>
                      <w:color w:val="auto"/>
                    </w:rPr>
                  </m:ctrlPr>
                </m:fPr>
                <m:num>
                  <m:r>
                    <w:rPr>
                      <w:rFonts w:ascii="Cambria Math" w:eastAsiaTheme="minorEastAsia" w:hAnsi="Cambria Math"/>
                      <w:color w:val="auto"/>
                    </w:rPr>
                    <m:t>1</m:t>
                  </m:r>
                </m:num>
                <m:den>
                  <m:r>
                    <w:rPr>
                      <w:rFonts w:ascii="Cambria Math" w:eastAsiaTheme="minorEastAsia" w:hAnsi="Cambria Math"/>
                      <w:color w:val="auto"/>
                    </w:rPr>
                    <m:t>x</m:t>
                  </m:r>
                </m:den>
              </m:f>
            </m:oMath>
            <w:r w:rsidRPr="65EE2606">
              <w:rPr>
                <w:rFonts w:eastAsiaTheme="minorEastAsia"/>
                <w:color w:val="auto"/>
                <w:sz w:val="20"/>
              </w:rPr>
              <w:t xml:space="preserve">, square root </w:t>
            </w:r>
            <m:oMath>
              <m:r>
                <w:rPr>
                  <w:rFonts w:ascii="Cambria Math" w:eastAsiaTheme="minorEastAsia" w:hAnsi="Cambria Math"/>
                  <w:color w:val="auto"/>
                </w:rPr>
                <m:t>y=</m:t>
              </m:r>
              <m:rad>
                <m:radPr>
                  <m:degHide m:val="1"/>
                  <m:ctrlPr>
                    <w:rPr>
                      <w:rFonts w:ascii="Cambria Math" w:eastAsiaTheme="minorEastAsia" w:hAnsi="Cambria Math"/>
                      <w:i/>
                      <w:color w:val="auto"/>
                    </w:rPr>
                  </m:ctrlPr>
                </m:radPr>
                <m:deg/>
                <m:e>
                  <m:r>
                    <w:rPr>
                      <w:rFonts w:ascii="Cambria Math" w:eastAsiaTheme="minorEastAsia" w:hAnsi="Cambria Math"/>
                      <w:color w:val="auto"/>
                    </w:rPr>
                    <m:t>x</m:t>
                  </m:r>
                </m:e>
              </m:rad>
            </m:oMath>
            <w:r w:rsidRPr="65EE2606">
              <w:rPr>
                <w:rFonts w:eastAsiaTheme="minorEastAsia"/>
                <w:color w:val="auto"/>
                <w:sz w:val="20"/>
              </w:rPr>
              <w:t xml:space="preserve">, cube </w:t>
            </w:r>
            <m:oMath>
              <m:r>
                <w:rPr>
                  <w:rFonts w:ascii="Cambria Math" w:eastAsiaTheme="minorEastAsia" w:hAnsi="Cambria Math"/>
                  <w:color w:val="auto"/>
                </w:rPr>
                <m:t>y=</m:t>
              </m:r>
              <m:sSup>
                <m:sSupPr>
                  <m:ctrlPr>
                    <w:rPr>
                      <w:rFonts w:ascii="Cambria Math" w:eastAsiaTheme="minorEastAsia" w:hAnsi="Cambria Math"/>
                      <w:i/>
                      <w:color w:val="auto"/>
                    </w:rPr>
                  </m:ctrlPr>
                </m:sSupPr>
                <m:e>
                  <m:r>
                    <w:rPr>
                      <w:rFonts w:ascii="Cambria Math" w:eastAsiaTheme="minorEastAsia" w:hAnsi="Cambria Math"/>
                      <w:color w:val="auto"/>
                    </w:rPr>
                    <m:t>x</m:t>
                  </m:r>
                </m:e>
                <m:sup>
                  <m:r>
                    <w:rPr>
                      <w:rFonts w:ascii="Cambria Math" w:eastAsiaTheme="minorEastAsia" w:hAnsi="Cambria Math"/>
                      <w:color w:val="auto"/>
                    </w:rPr>
                    <m:t>3</m:t>
                  </m:r>
                </m:sup>
              </m:sSup>
            </m:oMath>
            <w:r w:rsidRPr="65EE2606">
              <w:rPr>
                <w:rFonts w:eastAsiaTheme="minorEastAsia"/>
                <w:color w:val="auto"/>
                <w:sz w:val="20"/>
              </w:rPr>
              <w:t>and exponential functions,</w:t>
            </w:r>
            <m:oMath>
              <m:r>
                <w:rPr>
                  <w:rFonts w:ascii="Cambria Math" w:eastAsiaTheme="minorEastAsia" w:hAnsi="Cambria Math"/>
                  <w:color w:val="auto"/>
                  <w:sz w:val="20"/>
                </w:rPr>
                <m:t xml:space="preserve"> </m:t>
              </m:r>
              <m:r>
                <w:rPr>
                  <w:rFonts w:ascii="Cambria Math" w:eastAsiaTheme="minorEastAsia" w:hAnsi="Cambria Math"/>
                  <w:color w:val="auto"/>
                </w:rPr>
                <m:t>y=</m:t>
              </m:r>
              <m:sSup>
                <m:sSupPr>
                  <m:ctrlPr>
                    <w:rPr>
                      <w:rFonts w:ascii="Cambria Math" w:eastAsiaTheme="minorEastAsia" w:hAnsi="Cambria Math"/>
                      <w:i/>
                      <w:color w:val="auto"/>
                    </w:rPr>
                  </m:ctrlPr>
                </m:sSupPr>
                <m:e>
                  <m:r>
                    <w:rPr>
                      <w:rFonts w:ascii="Cambria Math" w:eastAsiaTheme="minorEastAsia" w:hAnsi="Cambria Math"/>
                      <w:color w:val="auto"/>
                    </w:rPr>
                    <m:t>2</m:t>
                  </m:r>
                </m:e>
                <m:sup>
                  <m:r>
                    <w:rPr>
                      <w:rFonts w:ascii="Cambria Math" w:eastAsiaTheme="minorEastAsia" w:hAnsi="Cambria Math"/>
                      <w:color w:val="auto"/>
                    </w:rPr>
                    <m:t>x</m:t>
                  </m:r>
                </m:sup>
              </m:sSup>
              <m:r>
                <w:rPr>
                  <w:rFonts w:ascii="Cambria Math" w:eastAsiaTheme="minorEastAsia" w:hAnsi="Cambria Math"/>
                  <w:color w:val="auto"/>
                </w:rPr>
                <m:t>, y=</m:t>
              </m:r>
              <m:sSup>
                <m:sSupPr>
                  <m:ctrlPr>
                    <w:rPr>
                      <w:rFonts w:ascii="Cambria Math" w:eastAsiaTheme="minorEastAsia" w:hAnsi="Cambria Math"/>
                      <w:i/>
                      <w:color w:val="auto"/>
                    </w:rPr>
                  </m:ctrlPr>
                </m:sSupPr>
                <m:e>
                  <m:r>
                    <w:rPr>
                      <w:rFonts w:ascii="Cambria Math" w:eastAsiaTheme="minorEastAsia" w:hAnsi="Cambria Math"/>
                      <w:color w:val="auto"/>
                    </w:rPr>
                    <m:t>(</m:t>
                  </m:r>
                  <m:f>
                    <m:fPr>
                      <m:ctrlPr>
                        <w:rPr>
                          <w:rFonts w:ascii="Cambria Math" w:eastAsiaTheme="minorEastAsia" w:hAnsi="Cambria Math"/>
                          <w:i/>
                          <w:color w:val="auto"/>
                        </w:rPr>
                      </m:ctrlPr>
                    </m:fPr>
                    <m:num>
                      <m:r>
                        <w:rPr>
                          <w:rFonts w:ascii="Cambria Math" w:eastAsiaTheme="minorEastAsia" w:hAnsi="Cambria Math"/>
                          <w:color w:val="auto"/>
                        </w:rPr>
                        <m:t>1</m:t>
                      </m:r>
                    </m:num>
                    <m:den>
                      <m:r>
                        <w:rPr>
                          <w:rFonts w:ascii="Cambria Math" w:eastAsiaTheme="minorEastAsia" w:hAnsi="Cambria Math"/>
                          <w:color w:val="auto"/>
                        </w:rPr>
                        <m:t>2</m:t>
                      </m:r>
                    </m:den>
                  </m:f>
                  <m:r>
                    <w:rPr>
                      <w:rFonts w:ascii="Cambria Math" w:eastAsiaTheme="minorEastAsia" w:hAnsi="Cambria Math"/>
                      <w:color w:val="auto"/>
                    </w:rPr>
                    <m:t>)</m:t>
                  </m:r>
                </m:e>
                <m:sup>
                  <m:r>
                    <w:rPr>
                      <w:rFonts w:ascii="Cambria Math" w:eastAsiaTheme="minorEastAsia" w:hAnsi="Cambria Math"/>
                      <w:color w:val="auto"/>
                    </w:rPr>
                    <m:t>x</m:t>
                  </m:r>
                </m:sup>
              </m:sSup>
            </m:oMath>
            <w:r w:rsidRPr="65EE2606">
              <w:rPr>
                <w:rFonts w:eastAsiaTheme="minorEastAsia"/>
                <w:color w:val="auto"/>
                <w:sz w:val="20"/>
              </w:rPr>
              <w:t>, identifying patterns</w:t>
            </w:r>
          </w:p>
        </w:tc>
      </w:tr>
    </w:tbl>
    <w:p w14:paraId="608FF111" w14:textId="77777777" w:rsidR="0085567E" w:rsidRDefault="0085567E" w:rsidP="0085567E">
      <w:pPr>
        <w:rPr>
          <w:i w:val="0"/>
        </w:rPr>
      </w:pPr>
    </w:p>
    <w:tbl>
      <w:tblPr>
        <w:tblStyle w:val="TableGrid2"/>
        <w:tblW w:w="15071" w:type="dxa"/>
        <w:tblCellMar>
          <w:top w:w="23" w:type="dxa"/>
          <w:left w:w="45" w:type="dxa"/>
          <w:bottom w:w="23" w:type="dxa"/>
          <w:right w:w="45" w:type="dxa"/>
        </w:tblCellMar>
        <w:tblLook w:val="04A0" w:firstRow="1" w:lastRow="0" w:firstColumn="1" w:lastColumn="0" w:noHBand="0" w:noVBand="1"/>
      </w:tblPr>
      <w:tblGrid>
        <w:gridCol w:w="4673"/>
        <w:gridCol w:w="7655"/>
        <w:gridCol w:w="2743"/>
      </w:tblGrid>
      <w:tr w:rsidR="0085567E" w:rsidRPr="0094378D" w14:paraId="238886C8" w14:textId="77777777" w:rsidTr="65EE2606">
        <w:tc>
          <w:tcPr>
            <w:tcW w:w="12328" w:type="dxa"/>
            <w:gridSpan w:val="2"/>
            <w:shd w:val="clear" w:color="auto" w:fill="005D93" w:themeFill="text2"/>
          </w:tcPr>
          <w:p w14:paraId="0D200E98" w14:textId="77777777" w:rsidR="0085567E" w:rsidRPr="00F91937" w:rsidRDefault="0085567E" w:rsidP="002E36E9">
            <w:pPr>
              <w:pStyle w:val="BodyText"/>
              <w:spacing w:before="40" w:after="40" w:line="240" w:lineRule="auto"/>
              <w:ind w:left="23" w:right="23"/>
              <w:rPr>
                <w:b/>
                <w:bCs/>
              </w:rPr>
            </w:pPr>
            <w:r>
              <w:rPr>
                <w:b/>
                <w:color w:val="FFFFFF" w:themeColor="background1"/>
              </w:rPr>
              <w:t>Strand: Measurement</w:t>
            </w:r>
          </w:p>
        </w:tc>
        <w:tc>
          <w:tcPr>
            <w:tcW w:w="2743" w:type="dxa"/>
            <w:shd w:val="clear" w:color="auto" w:fill="FFFFFF" w:themeFill="accent6"/>
          </w:tcPr>
          <w:p w14:paraId="21DC8289" w14:textId="46EAF21C" w:rsidR="0085567E" w:rsidRPr="007078D3" w:rsidRDefault="0085567E" w:rsidP="002E36E9">
            <w:pPr>
              <w:pStyle w:val="BodyText"/>
              <w:spacing w:before="40" w:after="40" w:line="240" w:lineRule="auto"/>
              <w:ind w:left="23" w:right="23"/>
              <w:rPr>
                <w:b/>
                <w:bCs/>
                <w:color w:val="auto"/>
              </w:rPr>
            </w:pPr>
            <w:r>
              <w:rPr>
                <w:b/>
                <w:color w:val="auto"/>
              </w:rPr>
              <w:t>Year 9</w:t>
            </w:r>
          </w:p>
        </w:tc>
      </w:tr>
      <w:tr w:rsidR="0085567E" w:rsidRPr="0094378D" w14:paraId="484D3CA0" w14:textId="77777777" w:rsidTr="65EE2606">
        <w:tc>
          <w:tcPr>
            <w:tcW w:w="4673" w:type="dxa"/>
            <w:shd w:val="clear" w:color="auto" w:fill="FFD685" w:themeFill="accent3"/>
          </w:tcPr>
          <w:p w14:paraId="47A7654C"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398" w:type="dxa"/>
            <w:gridSpan w:val="2"/>
            <w:shd w:val="clear" w:color="auto" w:fill="FAF9F7" w:themeFill="background2"/>
          </w:tcPr>
          <w:p w14:paraId="7BE5E8C0"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3E1F0D47"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6507697F" w14:textId="77777777" w:rsidTr="65EE2606">
        <w:trPr>
          <w:trHeight w:val="2367"/>
        </w:trPr>
        <w:tc>
          <w:tcPr>
            <w:tcW w:w="4673" w:type="dxa"/>
          </w:tcPr>
          <w:p w14:paraId="5E331BF3" w14:textId="39082715" w:rsidR="00CE4FA3" w:rsidRPr="00D51F95" w:rsidRDefault="00CE4FA3" w:rsidP="00D51F95">
            <w:pPr>
              <w:spacing w:after="120" w:line="240" w:lineRule="auto"/>
              <w:ind w:left="360" w:right="432"/>
              <w:rPr>
                <w:rStyle w:val="SubtleEmphasis"/>
                <w:i w:val="0"/>
                <w:iCs w:val="0"/>
              </w:rPr>
            </w:pPr>
            <w:r w:rsidRPr="00D51F95">
              <w:rPr>
                <w:rStyle w:val="SubtleEmphasis"/>
                <w:i w:val="0"/>
                <w:iCs w:val="0"/>
              </w:rPr>
              <w:t xml:space="preserve">solve problems involving the volume and surface area of right prisms and cylinders using appropriate units </w:t>
            </w:r>
          </w:p>
          <w:p w14:paraId="561BAC2D" w14:textId="69C43369" w:rsidR="0085567E" w:rsidRPr="00D51F95" w:rsidRDefault="00CE4FA3" w:rsidP="00D51F95">
            <w:pPr>
              <w:spacing w:after="120" w:line="240" w:lineRule="auto"/>
              <w:ind w:left="360" w:right="432"/>
              <w:rPr>
                <w:rStyle w:val="SubtleEmphasis"/>
                <w:i w:val="0"/>
                <w:iCs w:val="0"/>
              </w:rPr>
            </w:pPr>
            <w:r w:rsidRPr="00D51F95">
              <w:rPr>
                <w:rStyle w:val="SubtleEmphasis"/>
                <w:i w:val="0"/>
                <w:iCs w:val="0"/>
              </w:rPr>
              <w:t>AC9M9M01</w:t>
            </w:r>
          </w:p>
          <w:p w14:paraId="7EA92352" w14:textId="77777777" w:rsidR="0085567E" w:rsidRPr="00100EDB" w:rsidRDefault="0085567E" w:rsidP="00C06123">
            <w:pPr>
              <w:spacing w:before="0" w:after="0" w:line="240" w:lineRule="auto"/>
              <w:ind w:left="357" w:right="425"/>
              <w:rPr>
                <w:rStyle w:val="SubtleEmphasis"/>
                <w:i w:val="0"/>
                <w:szCs w:val="20"/>
              </w:rPr>
            </w:pPr>
          </w:p>
          <w:p w14:paraId="39BCECFC" w14:textId="77777777" w:rsidR="0085567E" w:rsidRPr="00100EDB" w:rsidRDefault="0085567E" w:rsidP="00C06123">
            <w:pPr>
              <w:spacing w:before="0" w:after="0" w:line="240" w:lineRule="auto"/>
              <w:ind w:left="357" w:right="425"/>
              <w:rPr>
                <w:rStyle w:val="SubtleEmphasis"/>
                <w:i w:val="0"/>
                <w:szCs w:val="20"/>
              </w:rPr>
            </w:pPr>
          </w:p>
        </w:tc>
        <w:tc>
          <w:tcPr>
            <w:tcW w:w="10398" w:type="dxa"/>
            <w:gridSpan w:val="2"/>
          </w:tcPr>
          <w:p w14:paraId="538DB83A" w14:textId="39082715" w:rsidR="0085567E" w:rsidRPr="007C1706" w:rsidRDefault="007C1706" w:rsidP="004F71FB">
            <w:pPr>
              <w:pStyle w:val="BodyText"/>
              <w:numPr>
                <w:ilvl w:val="0"/>
                <w:numId w:val="1"/>
              </w:numPr>
              <w:spacing w:before="120" w:after="120" w:line="240" w:lineRule="auto"/>
              <w:ind w:left="312" w:hanging="284"/>
              <w:rPr>
                <w:rStyle w:val="ListParagraphChar"/>
                <w:color w:val="auto"/>
                <w:sz w:val="20"/>
              </w:rPr>
            </w:pPr>
            <w:r w:rsidRPr="65EE2606">
              <w:rPr>
                <w:rStyle w:val="ListParagraphChar"/>
                <w:rFonts w:eastAsiaTheme="minorEastAsia"/>
                <w:color w:val="auto"/>
                <w:sz w:val="20"/>
              </w:rPr>
              <w:t>analysing nets of objects to generate short cuts and establish formulas for surface area </w:t>
            </w:r>
          </w:p>
          <w:p w14:paraId="25C97196" w14:textId="77777777" w:rsidR="007C1706" w:rsidRPr="0005146F" w:rsidRDefault="0005146F" w:rsidP="004F71FB">
            <w:pPr>
              <w:pStyle w:val="BodyText"/>
              <w:numPr>
                <w:ilvl w:val="0"/>
                <w:numId w:val="1"/>
              </w:numPr>
              <w:spacing w:before="120" w:after="120" w:line="240" w:lineRule="auto"/>
              <w:ind w:left="312" w:hanging="284"/>
              <w:rPr>
                <w:rStyle w:val="ListParagraphChar"/>
                <w:color w:val="auto"/>
                <w:sz w:val="20"/>
              </w:rPr>
            </w:pPr>
            <w:r w:rsidRPr="65EE2606">
              <w:rPr>
                <w:rStyle w:val="ListParagraphChar"/>
                <w:rFonts w:eastAsiaTheme="minorEastAsia"/>
                <w:color w:val="auto"/>
                <w:sz w:val="20"/>
                <w:shd w:val="clear" w:color="auto" w:fill="FFFFFF"/>
              </w:rPr>
              <w:t>determining the amount of material neede</w:t>
            </w:r>
            <w:r w:rsidRPr="65EE2606">
              <w:rPr>
                <w:rStyle w:val="ListParagraphChar"/>
                <w:rFonts w:eastAsiaTheme="minorEastAsia"/>
                <w:color w:val="auto"/>
                <w:sz w:val="20"/>
              </w:rPr>
              <w:t>d</w:t>
            </w:r>
            <w:r w:rsidRPr="65EE2606">
              <w:rPr>
                <w:rStyle w:val="ListParagraphChar"/>
                <w:rFonts w:eastAsiaTheme="minorEastAsia"/>
                <w:color w:val="auto"/>
                <w:sz w:val="20"/>
                <w:shd w:val="clear" w:color="auto" w:fill="FFFFFF"/>
              </w:rPr>
              <w:t xml:space="preserve"> to make can-coolers for a class fundraising project and working out the most cost-efficient way to cut out the pieces</w:t>
            </w:r>
          </w:p>
          <w:p w14:paraId="7988CBE0" w14:textId="57CED8D3" w:rsidR="0005146F" w:rsidRPr="004F0E62" w:rsidRDefault="004F0E62" w:rsidP="004F71FB">
            <w:pPr>
              <w:pStyle w:val="BodyText"/>
              <w:numPr>
                <w:ilvl w:val="0"/>
                <w:numId w:val="1"/>
              </w:numPr>
              <w:spacing w:before="120" w:after="120" w:line="240" w:lineRule="auto"/>
              <w:ind w:left="312" w:hanging="284"/>
              <w:rPr>
                <w:rStyle w:val="ListParagraphChar"/>
                <w:color w:val="auto"/>
                <w:sz w:val="20"/>
              </w:rPr>
            </w:pPr>
            <w:r w:rsidRPr="65EE2606">
              <w:rPr>
                <w:rStyle w:val="ListParagraphChar"/>
                <w:rFonts w:eastAsiaTheme="minorEastAsia"/>
                <w:color w:val="auto"/>
                <w:sz w:val="20"/>
                <w:shd w:val="clear" w:color="auto" w:fill="FFFFFF"/>
              </w:rPr>
              <w:t>finding different prisms that have the same volume but different surface areas</w:t>
            </w:r>
            <w:r w:rsidR="001A7EB6" w:rsidRPr="65EE2606">
              <w:rPr>
                <w:rStyle w:val="ListParagraphChar"/>
                <w:rFonts w:eastAsiaTheme="minorEastAsia"/>
                <w:color w:val="auto"/>
                <w:sz w:val="20"/>
                <w:shd w:val="clear" w:color="auto" w:fill="FFFFFF"/>
              </w:rPr>
              <w:t>,</w:t>
            </w:r>
            <w:r w:rsidRPr="65EE2606">
              <w:rPr>
                <w:rStyle w:val="ListParagraphChar"/>
                <w:rFonts w:eastAsiaTheme="minorEastAsia"/>
                <w:color w:val="auto"/>
                <w:sz w:val="20"/>
                <w:shd w:val="clear" w:color="auto" w:fill="FFFFFF"/>
              </w:rPr>
              <w:t xml:space="preserve"> making conjectures as to what type of prism would have the smallest or largest surface area</w:t>
            </w:r>
          </w:p>
          <w:p w14:paraId="1FDC647A" w14:textId="3561089F" w:rsidR="0085567E" w:rsidRPr="007E2AC6" w:rsidRDefault="006D7A5E" w:rsidP="004F71FB">
            <w:pPr>
              <w:pStyle w:val="BodyText"/>
              <w:numPr>
                <w:ilvl w:val="0"/>
                <w:numId w:val="1"/>
              </w:numPr>
              <w:spacing w:before="120" w:after="120" w:line="240" w:lineRule="auto"/>
              <w:ind w:left="312" w:hanging="284"/>
              <w:rPr>
                <w:color w:val="auto"/>
                <w:sz w:val="20"/>
              </w:rPr>
            </w:pPr>
            <w:r w:rsidRPr="65EE2606">
              <w:rPr>
                <w:rStyle w:val="ListParagraphChar"/>
                <w:rFonts w:eastAsiaTheme="minorEastAsia"/>
                <w:color w:val="auto"/>
                <w:sz w:val="20"/>
                <w:shd w:val="clear" w:color="auto" w:fill="FFFFFF"/>
              </w:rPr>
              <w:t>investigating objects and technologies of </w:t>
            </w:r>
            <w:r w:rsidRPr="65EE2606">
              <w:rPr>
                <w:rStyle w:val="ListParagraphChar"/>
                <w:rFonts w:eastAsiaTheme="minorEastAsia"/>
                <w:color w:val="auto"/>
                <w:sz w:val="20"/>
              </w:rPr>
              <w:t>First Nations Australians</w:t>
            </w:r>
            <w:r w:rsidRPr="65EE2606">
              <w:rPr>
                <w:rStyle w:val="ListParagraphChar"/>
                <w:rFonts w:eastAsiaTheme="minorEastAsia"/>
                <w:color w:val="auto"/>
                <w:sz w:val="20"/>
                <w:shd w:val="clear" w:color="auto" w:fill="FFFFFF"/>
              </w:rPr>
              <w:t>, analysing and connecting surface area and volume</w:t>
            </w:r>
            <w:r w:rsidR="001A7EB6" w:rsidRPr="65EE2606">
              <w:rPr>
                <w:rStyle w:val="ListParagraphChar"/>
                <w:rFonts w:eastAsiaTheme="minorEastAsia"/>
                <w:color w:val="auto"/>
                <w:sz w:val="20"/>
                <w:shd w:val="clear" w:color="auto" w:fill="FFFFFF"/>
              </w:rPr>
              <w:t>,</w:t>
            </w:r>
            <w:r w:rsidRPr="65EE2606">
              <w:rPr>
                <w:rStyle w:val="ListParagraphChar"/>
                <w:rFonts w:eastAsiaTheme="minorEastAsia"/>
                <w:color w:val="auto"/>
                <w:sz w:val="20"/>
                <w:shd w:val="clear" w:color="auto" w:fill="FFFFFF"/>
              </w:rPr>
              <w:t> and exploring their relationship to t</w:t>
            </w:r>
            <w:r w:rsidRPr="65EE2606">
              <w:rPr>
                <w:rStyle w:val="ListParagraphChar"/>
                <w:color w:val="auto"/>
                <w:sz w:val="20"/>
                <w:shd w:val="clear" w:color="auto" w:fill="FFFFFF"/>
              </w:rPr>
              <w:t xml:space="preserve">heir </w:t>
            </w:r>
            <w:r w:rsidRPr="65EE2606">
              <w:rPr>
                <w:rStyle w:val="ListParagraphChar"/>
                <w:rFonts w:eastAsiaTheme="minorEastAsia"/>
                <w:color w:val="auto"/>
                <w:sz w:val="20"/>
                <w:shd w:val="clear" w:color="auto" w:fill="FFFFFF"/>
              </w:rPr>
              <w:t>capacity</w:t>
            </w:r>
          </w:p>
        </w:tc>
      </w:tr>
      <w:tr w:rsidR="00561AB5" w:rsidRPr="0094378D" w14:paraId="043B291D" w14:textId="77777777" w:rsidTr="65EE2606">
        <w:trPr>
          <w:trHeight w:val="2367"/>
        </w:trPr>
        <w:tc>
          <w:tcPr>
            <w:tcW w:w="4673" w:type="dxa"/>
          </w:tcPr>
          <w:p w14:paraId="65C6E8F5" w14:textId="77777777" w:rsidR="00561AB5" w:rsidRPr="00D51F95" w:rsidRDefault="00561AB5" w:rsidP="00561AB5">
            <w:pPr>
              <w:spacing w:after="120" w:line="240" w:lineRule="auto"/>
              <w:ind w:left="360" w:right="432"/>
              <w:rPr>
                <w:rStyle w:val="SubtleEmphasis"/>
                <w:i w:val="0"/>
                <w:iCs w:val="0"/>
              </w:rPr>
            </w:pPr>
            <w:r w:rsidRPr="00D51F95">
              <w:rPr>
                <w:rStyle w:val="SubtleEmphasis"/>
                <w:i w:val="0"/>
                <w:iCs w:val="0"/>
              </w:rPr>
              <w:t xml:space="preserve">solve problems involving very small and very large measurements, time scales and intervals expressed in scientific notation </w:t>
            </w:r>
          </w:p>
          <w:p w14:paraId="4E653F3D" w14:textId="08078A67" w:rsidR="00561AB5" w:rsidRPr="00D51F95" w:rsidRDefault="00561AB5" w:rsidP="00561AB5">
            <w:pPr>
              <w:spacing w:after="120" w:line="240" w:lineRule="auto"/>
              <w:ind w:left="360" w:right="432"/>
              <w:rPr>
                <w:rStyle w:val="SubtleEmphasis"/>
                <w:i w:val="0"/>
                <w:iCs w:val="0"/>
              </w:rPr>
            </w:pPr>
            <w:r w:rsidRPr="00D51F95">
              <w:rPr>
                <w:rStyle w:val="SubtleEmphasis"/>
                <w:i w:val="0"/>
                <w:iCs w:val="0"/>
              </w:rPr>
              <w:t>AC9M9M0</w:t>
            </w:r>
            <w:r>
              <w:rPr>
                <w:rStyle w:val="SubtleEmphasis"/>
                <w:i w:val="0"/>
                <w:iCs w:val="0"/>
              </w:rPr>
              <w:t>2</w:t>
            </w:r>
          </w:p>
        </w:tc>
        <w:tc>
          <w:tcPr>
            <w:tcW w:w="10398" w:type="dxa"/>
            <w:gridSpan w:val="2"/>
          </w:tcPr>
          <w:p w14:paraId="369A533F" w14:textId="77777777" w:rsidR="00561AB5" w:rsidRPr="00676ED2" w:rsidRDefault="00561AB5" w:rsidP="004F71FB">
            <w:pPr>
              <w:pStyle w:val="BodyText"/>
              <w:numPr>
                <w:ilvl w:val="0"/>
                <w:numId w:val="1"/>
              </w:numPr>
              <w:spacing w:before="120" w:after="120" w:line="240" w:lineRule="auto"/>
              <w:ind w:left="312" w:hanging="284"/>
              <w:rPr>
                <w:rStyle w:val="ListParagraphChar"/>
                <w:color w:val="auto"/>
                <w:sz w:val="20"/>
              </w:rPr>
            </w:pPr>
            <w:r w:rsidRPr="65EE2606">
              <w:rPr>
                <w:rStyle w:val="ListParagraphChar"/>
                <w:rFonts w:eastAsiaTheme="minorEastAsia"/>
                <w:color w:val="auto"/>
                <w:sz w:val="20"/>
              </w:rPr>
              <w:t>representing very large and small real numbers in scientific notation, converting real numbers expressed in scientific notation into decimal form; for example, the approximate geological age of the earth is 4.6 × 10</w:t>
            </w:r>
            <w:r w:rsidRPr="65EE2606">
              <w:rPr>
                <w:rStyle w:val="ListParagraphChar"/>
                <w:rFonts w:eastAsiaTheme="minorEastAsia"/>
                <w:color w:val="auto"/>
                <w:sz w:val="20"/>
                <w:vertAlign w:val="superscript"/>
              </w:rPr>
              <w:t>9</w:t>
            </w:r>
            <w:r w:rsidRPr="65EE2606">
              <w:rPr>
                <w:rStyle w:val="ListParagraphChar"/>
                <w:rFonts w:eastAsiaTheme="minorEastAsia"/>
                <w:color w:val="auto"/>
                <w:sz w:val="20"/>
              </w:rPr>
              <w:t xml:space="preserve"> years, the mass of a sugar molecule is 5.68 × 10</w:t>
            </w:r>
            <w:r w:rsidRPr="65EE2606">
              <w:rPr>
                <w:rStyle w:val="ListParagraphChar"/>
                <w:rFonts w:eastAsiaTheme="minorEastAsia"/>
                <w:color w:val="auto"/>
                <w:sz w:val="20"/>
                <w:vertAlign w:val="superscript"/>
              </w:rPr>
              <w:t>-21</w:t>
            </w:r>
            <w:r w:rsidRPr="65EE2606">
              <w:rPr>
                <w:rStyle w:val="ListParagraphChar"/>
                <w:rFonts w:eastAsiaTheme="minorEastAsia"/>
                <w:color w:val="auto"/>
                <w:sz w:val="20"/>
              </w:rPr>
              <w:t xml:space="preserve"> grams</w:t>
            </w:r>
          </w:p>
          <w:p w14:paraId="597873BF" w14:textId="77777777" w:rsidR="00561AB5" w:rsidRPr="002A2103" w:rsidRDefault="00561AB5"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 xml:space="preserve">using knowledge of place value and applying exponent laws </w:t>
            </w:r>
            <w:r w:rsidRPr="65EE2606">
              <w:rPr>
                <w:color w:val="auto"/>
                <w:sz w:val="20"/>
              </w:rPr>
              <w:t>to</w:t>
            </w:r>
            <w:r w:rsidRPr="65EE2606">
              <w:rPr>
                <w:rFonts w:eastAsiaTheme="minorEastAsia"/>
                <w:color w:val="auto"/>
                <w:sz w:val="20"/>
              </w:rPr>
              <w:t xml:space="preserve"> operate with numbers expressed in scientific notation in applied contexts; for example, performing calculations involving extremely small numbers in scientific and other contexts</w:t>
            </w:r>
          </w:p>
          <w:p w14:paraId="1D37E439" w14:textId="7CFD5ABF" w:rsidR="00561AB5" w:rsidRPr="68909F6F" w:rsidRDefault="00561AB5" w:rsidP="004F71FB">
            <w:pPr>
              <w:pStyle w:val="BodyText"/>
              <w:numPr>
                <w:ilvl w:val="0"/>
                <w:numId w:val="1"/>
              </w:numPr>
              <w:spacing w:before="120" w:after="120" w:line="240" w:lineRule="auto"/>
              <w:ind w:left="312" w:hanging="284"/>
              <w:rPr>
                <w:rFonts w:eastAsiaTheme="minorEastAsia"/>
                <w:color w:val="auto"/>
                <w:sz w:val="20"/>
              </w:rPr>
            </w:pPr>
            <w:r w:rsidRPr="65EE2606">
              <w:rPr>
                <w:rFonts w:eastAsiaTheme="minorEastAsia"/>
                <w:color w:val="auto"/>
                <w:sz w:val="20"/>
              </w:rPr>
              <w:t>examining the degree of accuracy that different measurement instruments provide in a science laboratory, such as a measuring cylinder compared with a pipette, and recording data values to the correct degree of accuracy using appropriate scientific notation</w:t>
            </w:r>
          </w:p>
        </w:tc>
      </w:tr>
      <w:tr w:rsidR="00561AB5" w:rsidRPr="0094378D" w14:paraId="00D4434F" w14:textId="77777777" w:rsidTr="65EE2606">
        <w:trPr>
          <w:trHeight w:val="1681"/>
        </w:trPr>
        <w:tc>
          <w:tcPr>
            <w:tcW w:w="4673" w:type="dxa"/>
          </w:tcPr>
          <w:p w14:paraId="2E0DFF23" w14:textId="2E2E1F41" w:rsidR="00561AB5" w:rsidRPr="00D51F95" w:rsidRDefault="00561AB5" w:rsidP="00561AB5">
            <w:pPr>
              <w:spacing w:after="120" w:line="240" w:lineRule="auto"/>
              <w:ind w:left="360" w:right="432"/>
              <w:rPr>
                <w:rStyle w:val="SubtleEmphasis"/>
                <w:i w:val="0"/>
                <w:iCs w:val="0"/>
              </w:rPr>
            </w:pPr>
            <w:r w:rsidRPr="00D51F95">
              <w:rPr>
                <w:rStyle w:val="SubtleEmphasis"/>
                <w:i w:val="0"/>
                <w:iCs w:val="0"/>
              </w:rPr>
              <w:lastRenderedPageBreak/>
              <w:t>solve spatial problems</w:t>
            </w:r>
            <w:r>
              <w:rPr>
                <w:rStyle w:val="SubtleEmphasis"/>
                <w:i w:val="0"/>
                <w:iCs w:val="0"/>
              </w:rPr>
              <w:t>,</w:t>
            </w:r>
            <w:r w:rsidRPr="00D51F95">
              <w:rPr>
                <w:rStyle w:val="SubtleEmphasis"/>
                <w:i w:val="0"/>
                <w:iCs w:val="0"/>
              </w:rPr>
              <w:t xml:space="preserve"> applying angle properties, scale, similarity, Pythagoras’ theorem and trigonometry in right</w:t>
            </w:r>
            <w:r>
              <w:rPr>
                <w:rStyle w:val="SubtleEmphasis"/>
                <w:i w:val="0"/>
                <w:iCs w:val="0"/>
              </w:rPr>
              <w:t>-</w:t>
            </w:r>
            <w:r w:rsidRPr="00D51F95">
              <w:rPr>
                <w:rStyle w:val="SubtleEmphasis"/>
                <w:i w:val="0"/>
                <w:iCs w:val="0"/>
              </w:rPr>
              <w:t xml:space="preserve">angled triangles </w:t>
            </w:r>
          </w:p>
          <w:p w14:paraId="0AEFEDB8" w14:textId="2BC5515A" w:rsidR="00561AB5" w:rsidRPr="00100EDB" w:rsidRDefault="00561AB5" w:rsidP="00561AB5">
            <w:pPr>
              <w:spacing w:after="120" w:line="240" w:lineRule="auto"/>
              <w:ind w:left="360" w:right="432"/>
              <w:rPr>
                <w:rStyle w:val="SubtleEmphasis"/>
                <w:i w:val="0"/>
                <w:szCs w:val="20"/>
              </w:rPr>
            </w:pPr>
            <w:r w:rsidRPr="00D51F95">
              <w:rPr>
                <w:rStyle w:val="SubtleEmphasis"/>
                <w:i w:val="0"/>
                <w:iCs w:val="0"/>
              </w:rPr>
              <w:t>AC9M9M0</w:t>
            </w:r>
            <w:r>
              <w:rPr>
                <w:rStyle w:val="SubtleEmphasis"/>
                <w:i w:val="0"/>
                <w:iCs w:val="0"/>
              </w:rPr>
              <w:t>3</w:t>
            </w:r>
          </w:p>
        </w:tc>
        <w:tc>
          <w:tcPr>
            <w:tcW w:w="10398" w:type="dxa"/>
            <w:gridSpan w:val="2"/>
          </w:tcPr>
          <w:p w14:paraId="0CAB02F3" w14:textId="669479CD" w:rsidR="00561AB5" w:rsidRPr="00296005" w:rsidRDefault="00561AB5"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investigating the applications of Pythagoras' theorem in authentic problems, including applying Pythagoras' theorem and trigonometry to problems in surveying and design</w:t>
            </w:r>
          </w:p>
          <w:p w14:paraId="2D5C62C8" w14:textId="77777777" w:rsidR="00561AB5" w:rsidRPr="0011536D" w:rsidRDefault="00561AB5" w:rsidP="004F71FB">
            <w:pPr>
              <w:pStyle w:val="BodyText"/>
              <w:numPr>
                <w:ilvl w:val="0"/>
                <w:numId w:val="1"/>
              </w:numPr>
              <w:spacing w:before="120" w:after="120" w:line="240" w:lineRule="auto"/>
              <w:ind w:left="312" w:hanging="284"/>
              <w:rPr>
                <w:rStyle w:val="ListParagraphChar"/>
                <w:color w:val="auto"/>
                <w:sz w:val="20"/>
              </w:rPr>
            </w:pPr>
            <w:r w:rsidRPr="65EE2606">
              <w:rPr>
                <w:rStyle w:val="ListParagraphChar"/>
                <w:rFonts w:eastAsiaTheme="minorEastAsia"/>
                <w:color w:val="auto"/>
                <w:sz w:val="20"/>
                <w:shd w:val="clear" w:color="auto" w:fill="FFFFFF"/>
              </w:rPr>
              <w:t>applying the formula for calculation of distances between points on the Cartesian plane from their coordinates, emphasising the connection to vertical and horizontal displacements between the points </w:t>
            </w:r>
          </w:p>
          <w:p w14:paraId="6ED9DC7E" w14:textId="3CC2B218" w:rsidR="00561AB5" w:rsidRPr="00ED40D4" w:rsidRDefault="00D116C8" w:rsidP="004F71FB">
            <w:pPr>
              <w:pStyle w:val="BodyText"/>
              <w:numPr>
                <w:ilvl w:val="0"/>
                <w:numId w:val="1"/>
              </w:numPr>
              <w:spacing w:before="120" w:after="120" w:line="240" w:lineRule="auto"/>
              <w:ind w:left="312" w:hanging="284"/>
              <w:rPr>
                <w:color w:val="auto"/>
                <w:sz w:val="20"/>
              </w:rPr>
            </w:pPr>
            <w:r>
              <w:rPr>
                <w:rFonts w:eastAsiaTheme="minorEastAsia"/>
                <w:color w:val="auto"/>
                <w:sz w:val="20"/>
              </w:rPr>
              <w:t>understanding the relationship between</w:t>
            </w:r>
            <w:r w:rsidRPr="65EE2606">
              <w:rPr>
                <w:rFonts w:eastAsiaTheme="minorEastAsia"/>
                <w:color w:val="auto"/>
                <w:sz w:val="20"/>
              </w:rPr>
              <w:t xml:space="preserve"> the corresponding sides of similar right-angled triangles</w:t>
            </w:r>
            <w:r>
              <w:rPr>
                <w:rFonts w:eastAsiaTheme="minorEastAsia"/>
                <w:color w:val="auto"/>
                <w:sz w:val="20"/>
              </w:rPr>
              <w:t xml:space="preserve"> and </w:t>
            </w:r>
            <w:r w:rsidR="00561AB5" w:rsidRPr="65EE2606">
              <w:rPr>
                <w:rFonts w:eastAsiaTheme="minorEastAsia"/>
                <w:color w:val="auto"/>
                <w:sz w:val="20"/>
              </w:rPr>
              <w:t>establishing the relationship between areas of similar figures and the ratio of corresponding sides, the scale factor</w:t>
            </w:r>
          </w:p>
          <w:p w14:paraId="5554CB10" w14:textId="52F64BE4" w:rsidR="00561AB5" w:rsidRPr="00535A37" w:rsidRDefault="00561AB5"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using images of proportional relationships to estimate actual measurements; for example, taking a photograph of a person standing in front of a tree and using the image and scale to estimate the height of the tree, discussing t</w:t>
            </w:r>
            <w:r w:rsidRPr="65EE2606">
              <w:rPr>
                <w:color w:val="auto"/>
                <w:sz w:val="20"/>
              </w:rPr>
              <w:t xml:space="preserve">he </w:t>
            </w:r>
            <w:r w:rsidRPr="65EE2606">
              <w:rPr>
                <w:rFonts w:eastAsiaTheme="minorEastAsia"/>
                <w:color w:val="auto"/>
                <w:sz w:val="20"/>
              </w:rPr>
              <w:t>findings and ways to improve the estimates</w:t>
            </w:r>
          </w:p>
          <w:p w14:paraId="2E58CFFF" w14:textId="6A426E84" w:rsidR="00EA19C6" w:rsidRPr="00EA19C6" w:rsidRDefault="00535A37" w:rsidP="00EA19C6">
            <w:pPr>
              <w:pStyle w:val="BodyText"/>
              <w:numPr>
                <w:ilvl w:val="0"/>
                <w:numId w:val="1"/>
              </w:numPr>
              <w:spacing w:before="120" w:after="120" w:line="240" w:lineRule="auto"/>
              <w:ind w:left="312" w:hanging="284"/>
              <w:rPr>
                <w:color w:val="auto"/>
                <w:sz w:val="20"/>
              </w:rPr>
            </w:pPr>
            <w:r w:rsidRPr="00535A37">
              <w:rPr>
                <w:rFonts w:eastAsiaTheme="minorEastAsia"/>
                <w:color w:val="auto"/>
                <w:sz w:val="20"/>
              </w:rPr>
              <w:t>investigating</w:t>
            </w:r>
            <w:r>
              <w:rPr>
                <w:rFonts w:eastAsiaTheme="minorEastAsia"/>
                <w:color w:val="auto"/>
                <w:sz w:val="20"/>
              </w:rPr>
              <w:t xml:space="preserve"> theorems and conjectures involving triangles; for example,</w:t>
            </w:r>
            <w:r w:rsidRPr="00535A37">
              <w:rPr>
                <w:rFonts w:eastAsiaTheme="minorEastAsia"/>
                <w:color w:val="auto"/>
                <w:sz w:val="20"/>
              </w:rPr>
              <w:t xml:space="preserve"> the triangle inequality </w:t>
            </w:r>
            <w:r w:rsidRPr="00535A37">
              <w:rPr>
                <w:rStyle w:val="ListParagraphChar"/>
                <w:rFonts w:eastAsiaTheme="minorEastAsia"/>
                <w:color w:val="auto"/>
                <w:sz w:val="20"/>
                <w:shd w:val="clear" w:color="auto" w:fill="FFFFFF"/>
              </w:rPr>
              <w:t>and generalising links between the Pythagorean rule for right-angled triangles, and related inequalities for acute and obtuse triangles</w:t>
            </w:r>
            <w:r w:rsidRPr="00535A37">
              <w:rPr>
                <w:sz w:val="20"/>
              </w:rPr>
              <w:t>; determining the minimal sets of information for a triangle from which other measures can all be determined</w:t>
            </w:r>
          </w:p>
          <w:p w14:paraId="317F6F0E" w14:textId="0DC9BEA6" w:rsidR="00561AB5" w:rsidRPr="001F4654" w:rsidRDefault="00561AB5" w:rsidP="004F71FB">
            <w:pPr>
              <w:pStyle w:val="BodyText"/>
              <w:numPr>
                <w:ilvl w:val="0"/>
                <w:numId w:val="1"/>
              </w:numPr>
              <w:spacing w:before="120" w:after="120" w:line="240" w:lineRule="auto"/>
              <w:ind w:left="312" w:hanging="284"/>
              <w:rPr>
                <w:rStyle w:val="SubtleEmphasis"/>
              </w:rPr>
            </w:pPr>
            <w:r w:rsidRPr="65EE2606">
              <w:rPr>
                <w:rStyle w:val="ListParagraphChar"/>
                <w:rFonts w:eastAsiaTheme="minorEastAsia"/>
                <w:color w:val="auto"/>
                <w:sz w:val="20"/>
              </w:rPr>
              <w:t>using knowledge of similar triangles, Pythagoras’ theorem, rates and algebra to design and construct a Biltmore stick used to measure the diameter and height of a tree, and calculating the density and dry mass to predict how much paper could be manufactured from the tree</w:t>
            </w:r>
          </w:p>
        </w:tc>
      </w:tr>
      <w:tr w:rsidR="00561AB5" w:rsidRPr="0094378D" w14:paraId="37554C89" w14:textId="77777777" w:rsidTr="65EE2606">
        <w:trPr>
          <w:trHeight w:val="2367"/>
        </w:trPr>
        <w:tc>
          <w:tcPr>
            <w:tcW w:w="4673" w:type="dxa"/>
          </w:tcPr>
          <w:p w14:paraId="1546101F" w14:textId="77777777" w:rsidR="00561AB5" w:rsidRPr="00D51F95" w:rsidRDefault="00561AB5" w:rsidP="00561AB5">
            <w:pPr>
              <w:spacing w:after="120" w:line="240" w:lineRule="auto"/>
              <w:ind w:left="360" w:right="432"/>
              <w:rPr>
                <w:rStyle w:val="SubtleEmphasis"/>
                <w:i w:val="0"/>
                <w:iCs w:val="0"/>
              </w:rPr>
            </w:pPr>
            <w:r w:rsidRPr="00D51F95">
              <w:rPr>
                <w:rStyle w:val="SubtleEmphasis"/>
                <w:i w:val="0"/>
                <w:iCs w:val="0"/>
              </w:rPr>
              <w:t xml:space="preserve">calculate and interpret absolute, relative and percentage errors in measurements, recognising that all measurements are estimates </w:t>
            </w:r>
          </w:p>
          <w:p w14:paraId="3741CB6E" w14:textId="3BE538FF" w:rsidR="00561AB5" w:rsidRPr="00715FBE" w:rsidRDefault="00561AB5" w:rsidP="00561AB5">
            <w:pPr>
              <w:spacing w:after="120" w:line="240" w:lineRule="auto"/>
              <w:ind w:left="360" w:right="432"/>
              <w:rPr>
                <w:rStyle w:val="SubtleEmphasis"/>
                <w:i w:val="0"/>
                <w:szCs w:val="20"/>
              </w:rPr>
            </w:pPr>
            <w:r w:rsidRPr="00D51F95">
              <w:rPr>
                <w:rStyle w:val="SubtleEmphasis"/>
                <w:i w:val="0"/>
                <w:iCs w:val="0"/>
              </w:rPr>
              <w:t>AC9M9M04</w:t>
            </w:r>
          </w:p>
        </w:tc>
        <w:tc>
          <w:tcPr>
            <w:tcW w:w="10398" w:type="dxa"/>
            <w:gridSpan w:val="2"/>
          </w:tcPr>
          <w:p w14:paraId="4477C933" w14:textId="207533DE" w:rsidR="00561AB5" w:rsidRPr="0093094F" w:rsidRDefault="00561AB5"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investigating error as a percentage of the exact value; for example, comparing an estimation of the number of people expected to come to an event by subtracting the actual number that turned up to give an error, then converting this into a percentage error</w:t>
            </w:r>
          </w:p>
          <w:p w14:paraId="5A8B1A9F" w14:textId="115A9D36" w:rsidR="00561AB5" w:rsidRPr="00606668" w:rsidRDefault="00561AB5"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using absolute value in a percentage error formula; considering when they would use the absolute value and when they would not, depending upon the context</w:t>
            </w:r>
          </w:p>
          <w:p w14:paraId="5982198C" w14:textId="77777777" w:rsidR="00561AB5" w:rsidRPr="00ED4F17" w:rsidRDefault="00561AB5" w:rsidP="004F71FB">
            <w:pPr>
              <w:pStyle w:val="BodyText"/>
              <w:numPr>
                <w:ilvl w:val="0"/>
                <w:numId w:val="1"/>
              </w:numPr>
              <w:spacing w:before="120" w:after="120" w:line="240" w:lineRule="auto"/>
              <w:ind w:left="312" w:hanging="284"/>
              <w:rPr>
                <w:color w:val="auto"/>
                <w:sz w:val="20"/>
              </w:rPr>
            </w:pPr>
            <w:r w:rsidRPr="65EE2606">
              <w:rPr>
                <w:rFonts w:eastAsiaTheme="minorEastAsia"/>
                <w:color w:val="auto"/>
                <w:sz w:val="20"/>
              </w:rPr>
              <w:t>calculating the percentage errors in expected budgets to actual expenditure</w:t>
            </w:r>
          </w:p>
          <w:p w14:paraId="72260330" w14:textId="161A2E72" w:rsidR="00561AB5" w:rsidRPr="001F4654" w:rsidRDefault="00561AB5" w:rsidP="004F71FB">
            <w:pPr>
              <w:pStyle w:val="BodyText"/>
              <w:numPr>
                <w:ilvl w:val="0"/>
                <w:numId w:val="1"/>
              </w:numPr>
              <w:spacing w:before="120" w:after="120" w:line="240" w:lineRule="auto"/>
              <w:ind w:left="312" w:hanging="284"/>
              <w:rPr>
                <w:rStyle w:val="SubtleEmphasis"/>
              </w:rPr>
            </w:pPr>
            <w:r w:rsidRPr="65EE2606">
              <w:rPr>
                <w:rStyle w:val="ListParagraphChar"/>
                <w:rFonts w:eastAsiaTheme="minorEastAsia"/>
                <w:color w:val="auto"/>
                <w:sz w:val="20"/>
              </w:rPr>
              <w:t>estimating the accuracy of measurements in practical contexts and giving suitable lower and upper bounds for measurement values</w:t>
            </w:r>
          </w:p>
        </w:tc>
      </w:tr>
      <w:tr w:rsidR="00561AB5" w:rsidRPr="0094378D" w14:paraId="11B17334" w14:textId="77777777" w:rsidTr="65EE2606">
        <w:trPr>
          <w:trHeight w:val="2367"/>
        </w:trPr>
        <w:tc>
          <w:tcPr>
            <w:tcW w:w="4673" w:type="dxa"/>
          </w:tcPr>
          <w:p w14:paraId="4F1FBCEA" w14:textId="297584E2" w:rsidR="00561AB5" w:rsidRPr="00D51F95" w:rsidRDefault="004320C4" w:rsidP="00561AB5">
            <w:pPr>
              <w:spacing w:after="120" w:line="240" w:lineRule="auto"/>
              <w:ind w:left="360" w:right="432"/>
              <w:rPr>
                <w:rStyle w:val="SubtleEmphasis"/>
                <w:i w:val="0"/>
              </w:rPr>
            </w:pPr>
            <w:r>
              <w:rPr>
                <w:rStyle w:val="SubtleEmphasis"/>
                <w:i w:val="0"/>
                <w:iCs w:val="0"/>
              </w:rPr>
              <w:lastRenderedPageBreak/>
              <w:t xml:space="preserve">use mathematical </w:t>
            </w:r>
            <w:r w:rsidRPr="001F726A">
              <w:rPr>
                <w:rStyle w:val="SubtleEmphasis"/>
                <w:i w:val="0"/>
                <w:iCs w:val="0"/>
              </w:rPr>
              <w:t>model</w:t>
            </w:r>
            <w:r>
              <w:rPr>
                <w:rStyle w:val="SubtleEmphasis"/>
                <w:i w:val="0"/>
                <w:iCs w:val="0"/>
              </w:rPr>
              <w:t xml:space="preserve">ling to solve </w:t>
            </w:r>
            <w:r w:rsidR="0015160A">
              <w:rPr>
                <w:rStyle w:val="SubtleEmphasis"/>
                <w:i w:val="0"/>
                <w:iCs w:val="0"/>
              </w:rPr>
              <w:t xml:space="preserve">practical </w:t>
            </w:r>
            <w:r>
              <w:rPr>
                <w:rStyle w:val="SubtleEmphasis"/>
                <w:i w:val="0"/>
                <w:iCs w:val="0"/>
              </w:rPr>
              <w:t>problems</w:t>
            </w:r>
            <w:r w:rsidR="00561AB5" w:rsidRPr="00D51F95">
              <w:rPr>
                <w:rStyle w:val="SubtleEmphasis"/>
                <w:i w:val="0"/>
              </w:rPr>
              <w:t xml:space="preserve"> involving direct proportion, rates, ratio and scale</w:t>
            </w:r>
            <w:r>
              <w:rPr>
                <w:rStyle w:val="SubtleEmphasis"/>
                <w:i w:val="0"/>
              </w:rPr>
              <w:t>,</w:t>
            </w:r>
            <w:r w:rsidRPr="00D51F95">
              <w:rPr>
                <w:rStyle w:val="SubtleEmphasis"/>
                <w:i w:val="0"/>
              </w:rPr>
              <w:t xml:space="preserve"> including financial contexts</w:t>
            </w:r>
            <w:r w:rsidR="00561AB5">
              <w:rPr>
                <w:rStyle w:val="SubtleEmphasis"/>
                <w:i w:val="0"/>
              </w:rPr>
              <w:t>; f</w:t>
            </w:r>
            <w:r w:rsidR="00561AB5" w:rsidRPr="00D51F95">
              <w:rPr>
                <w:rStyle w:val="SubtleEmphasis"/>
                <w:i w:val="0"/>
              </w:rPr>
              <w:t>ormulate the problems and interpret solutions in terms of the situation</w:t>
            </w:r>
            <w:r w:rsidR="00561AB5">
              <w:rPr>
                <w:rStyle w:val="SubtleEmphasis"/>
                <w:i w:val="0"/>
              </w:rPr>
              <w:t>; e</w:t>
            </w:r>
            <w:r w:rsidR="00561AB5" w:rsidRPr="00D51F95">
              <w:rPr>
                <w:rStyle w:val="SubtleEmphasis"/>
                <w:i w:val="0"/>
              </w:rPr>
              <w:t xml:space="preserve">valuate the model and report methods and findings </w:t>
            </w:r>
          </w:p>
          <w:p w14:paraId="165CB14A" w14:textId="391E012C" w:rsidR="00561AB5" w:rsidRPr="00D51F95" w:rsidRDefault="00561AB5" w:rsidP="00561AB5">
            <w:pPr>
              <w:spacing w:after="120" w:line="240" w:lineRule="auto"/>
              <w:ind w:left="360" w:right="432"/>
              <w:rPr>
                <w:rStyle w:val="SubtleEmphasis"/>
                <w:i w:val="0"/>
              </w:rPr>
            </w:pPr>
            <w:r w:rsidRPr="00D51F95">
              <w:rPr>
                <w:rStyle w:val="SubtleEmphasis"/>
                <w:i w:val="0"/>
              </w:rPr>
              <w:t>AC9M9M05</w:t>
            </w:r>
          </w:p>
          <w:p w14:paraId="0065A568" w14:textId="7D0A2BE3" w:rsidR="00561AB5" w:rsidRPr="00715FBE" w:rsidRDefault="00561AB5" w:rsidP="00561AB5">
            <w:pPr>
              <w:pStyle w:val="ListParagraph"/>
              <w:spacing w:before="0" w:after="0"/>
              <w:ind w:right="32"/>
              <w:rPr>
                <w:rStyle w:val="normaltextrun"/>
                <w:color w:val="auto"/>
                <w:sz w:val="20"/>
                <w:szCs w:val="20"/>
              </w:rPr>
            </w:pPr>
          </w:p>
          <w:p w14:paraId="1739306E" w14:textId="77777777" w:rsidR="00561AB5" w:rsidRPr="00715FBE" w:rsidRDefault="00561AB5" w:rsidP="00561AB5">
            <w:pPr>
              <w:spacing w:before="0" w:after="0" w:line="240" w:lineRule="auto"/>
              <w:ind w:left="357" w:right="425"/>
              <w:rPr>
                <w:rStyle w:val="SubtleEmphasis"/>
                <w:i w:val="0"/>
                <w:szCs w:val="20"/>
              </w:rPr>
            </w:pPr>
          </w:p>
        </w:tc>
        <w:tc>
          <w:tcPr>
            <w:tcW w:w="10398" w:type="dxa"/>
            <w:gridSpan w:val="2"/>
          </w:tcPr>
          <w:p w14:paraId="7FC80251" w14:textId="590B4CD0" w:rsidR="00561AB5" w:rsidRPr="001D0997" w:rsidRDefault="00ED40D4" w:rsidP="00A15C01">
            <w:pPr>
              <w:pStyle w:val="BodyText"/>
              <w:numPr>
                <w:ilvl w:val="0"/>
                <w:numId w:val="1"/>
              </w:numPr>
              <w:spacing w:before="120" w:after="120" w:line="240" w:lineRule="auto"/>
              <w:ind w:left="312" w:hanging="284"/>
              <w:rPr>
                <w:rStyle w:val="ListParagraphChar"/>
                <w:rFonts w:eastAsiaTheme="minorEastAsia"/>
                <w:color w:val="auto"/>
                <w:sz w:val="20"/>
              </w:rPr>
            </w:pPr>
            <w:r w:rsidRPr="007A199D">
              <w:rPr>
                <w:rStyle w:val="ListParagraphChar"/>
                <w:rFonts w:eastAsiaTheme="minorEastAsia"/>
                <w:color w:val="auto"/>
                <w:sz w:val="20"/>
              </w:rPr>
              <w:t>modelling</w:t>
            </w:r>
            <w:r w:rsidR="00561AB5" w:rsidRPr="007A199D">
              <w:rPr>
                <w:rStyle w:val="ListParagraphChar"/>
                <w:rFonts w:eastAsiaTheme="minorEastAsia"/>
                <w:color w:val="auto"/>
                <w:sz w:val="20"/>
              </w:rPr>
              <w:t> situations involving direct proportion such as pro rata pay rates, exchange rates, multiple quotes for a job, conversion between scales or other appropriate science contexts</w:t>
            </w:r>
            <w:r w:rsidRPr="007A199D">
              <w:rPr>
                <w:rStyle w:val="ListParagraphChar"/>
                <w:rFonts w:eastAsiaTheme="minorEastAsia"/>
                <w:color w:val="auto"/>
                <w:sz w:val="20"/>
              </w:rPr>
              <w:t>; for example, Hooke’s law and other science contexts involving wave lengths and frequencies</w:t>
            </w:r>
          </w:p>
          <w:p w14:paraId="15D8CD5A" w14:textId="77777777" w:rsidR="00561AB5" w:rsidRPr="007A199D" w:rsidRDefault="00561AB5" w:rsidP="007A199D">
            <w:pPr>
              <w:pStyle w:val="BodyText"/>
              <w:numPr>
                <w:ilvl w:val="0"/>
                <w:numId w:val="1"/>
              </w:numPr>
              <w:spacing w:before="120" w:after="120" w:line="240" w:lineRule="auto"/>
              <w:ind w:left="312" w:hanging="284"/>
              <w:rPr>
                <w:rStyle w:val="ListParagraphChar"/>
                <w:rFonts w:eastAsiaTheme="minorEastAsia"/>
                <w:color w:val="auto"/>
                <w:sz w:val="20"/>
              </w:rPr>
            </w:pPr>
            <w:r w:rsidRPr="007A199D">
              <w:rPr>
                <w:rStyle w:val="ListParagraphChar"/>
                <w:rFonts w:eastAsiaTheme="minorEastAsia"/>
                <w:color w:val="auto"/>
                <w:sz w:val="20"/>
              </w:rPr>
              <w:t>modelling situations that impact on image editing used in social media and how proportion may not be maintained and can result in distorted images</w:t>
            </w:r>
          </w:p>
          <w:p w14:paraId="190C3E99" w14:textId="026C9DE6" w:rsidR="00561AB5" w:rsidRPr="007A199D" w:rsidRDefault="00561AB5" w:rsidP="007A199D">
            <w:pPr>
              <w:pStyle w:val="BodyText"/>
              <w:numPr>
                <w:ilvl w:val="0"/>
                <w:numId w:val="1"/>
              </w:numPr>
              <w:spacing w:before="120" w:after="120" w:line="240" w:lineRule="auto"/>
              <w:ind w:left="312" w:hanging="284"/>
              <w:rPr>
                <w:rStyle w:val="ListParagraphChar"/>
                <w:rFonts w:eastAsiaTheme="minorEastAsia"/>
                <w:color w:val="auto"/>
                <w:sz w:val="20"/>
              </w:rPr>
            </w:pPr>
            <w:r w:rsidRPr="007A199D">
              <w:rPr>
                <w:rStyle w:val="ListParagraphChar"/>
                <w:rFonts w:eastAsiaTheme="minorEastAsia"/>
                <w:color w:val="auto"/>
                <w:sz w:val="20"/>
              </w:rPr>
              <w:t>modelling situations involving compliance with building and construction standards in design and construction, such as the rise and tread of staircases, and vertical and horizontal components of escalators</w:t>
            </w:r>
          </w:p>
          <w:p w14:paraId="06E08C8A" w14:textId="339A0A8D" w:rsidR="00561AB5" w:rsidRPr="007A199D" w:rsidRDefault="00561AB5" w:rsidP="007A199D">
            <w:pPr>
              <w:pStyle w:val="BodyText"/>
              <w:numPr>
                <w:ilvl w:val="0"/>
                <w:numId w:val="1"/>
              </w:numPr>
              <w:spacing w:before="120" w:after="120" w:line="240" w:lineRule="auto"/>
              <w:ind w:left="312" w:hanging="284"/>
              <w:rPr>
                <w:rStyle w:val="ListParagraphChar"/>
                <w:rFonts w:eastAsiaTheme="minorEastAsia"/>
                <w:color w:val="auto"/>
                <w:sz w:val="20"/>
              </w:rPr>
            </w:pPr>
            <w:r w:rsidRPr="007A199D">
              <w:rPr>
                <w:rStyle w:val="ListParagraphChar"/>
                <w:rFonts w:eastAsiaTheme="minorEastAsia"/>
                <w:color w:val="auto"/>
                <w:sz w:val="20"/>
              </w:rPr>
              <w:t>modelling situations involving the application of rates in practical contexts; for example, density, birth, flow or heartbeats</w:t>
            </w:r>
          </w:p>
          <w:p w14:paraId="0803B7DE" w14:textId="7B34E3FF" w:rsidR="00561AB5" w:rsidRPr="001F4654" w:rsidRDefault="00561AB5" w:rsidP="007A199D">
            <w:pPr>
              <w:pStyle w:val="BodyText"/>
              <w:numPr>
                <w:ilvl w:val="0"/>
                <w:numId w:val="1"/>
              </w:numPr>
              <w:spacing w:before="120" w:after="120" w:line="240" w:lineRule="auto"/>
              <w:ind w:left="312" w:hanging="284"/>
              <w:rPr>
                <w:rStyle w:val="SubtleEmphasis"/>
              </w:rPr>
            </w:pPr>
            <w:r w:rsidRPr="007A199D">
              <w:rPr>
                <w:rStyle w:val="ListParagraphChar"/>
                <w:rFonts w:eastAsiaTheme="minorEastAsia"/>
                <w:color w:val="auto"/>
                <w:sz w:val="20"/>
              </w:rPr>
              <w:t>exploring fire techniques in land management practices used by First Nations Australians that use proportion relationships, including the rate of fire spread in different fuel types to wind speed, temperature and relative humidity</w:t>
            </w:r>
          </w:p>
        </w:tc>
      </w:tr>
    </w:tbl>
    <w:p w14:paraId="68670A6C" w14:textId="0807624C"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725"/>
        <w:gridCol w:w="7603"/>
        <w:gridCol w:w="2798"/>
      </w:tblGrid>
      <w:tr w:rsidR="0085567E" w:rsidRPr="0094378D" w14:paraId="6D6817CF" w14:textId="77777777" w:rsidTr="1CA323B6">
        <w:tc>
          <w:tcPr>
            <w:tcW w:w="12328" w:type="dxa"/>
            <w:gridSpan w:val="2"/>
            <w:shd w:val="clear" w:color="auto" w:fill="005D93" w:themeFill="text2"/>
          </w:tcPr>
          <w:p w14:paraId="5407B08B" w14:textId="77777777" w:rsidR="0085567E" w:rsidRPr="00F91937" w:rsidRDefault="0085567E" w:rsidP="002E36E9">
            <w:pPr>
              <w:pStyle w:val="BodyText"/>
              <w:spacing w:before="40" w:after="40" w:line="240" w:lineRule="auto"/>
              <w:ind w:left="23" w:right="23"/>
              <w:rPr>
                <w:b/>
                <w:bCs/>
              </w:rPr>
            </w:pPr>
            <w:r>
              <w:rPr>
                <w:b/>
                <w:color w:val="FFFFFF" w:themeColor="background1"/>
              </w:rPr>
              <w:t>Strand: Space</w:t>
            </w:r>
          </w:p>
        </w:tc>
        <w:tc>
          <w:tcPr>
            <w:tcW w:w="2798" w:type="dxa"/>
            <w:shd w:val="clear" w:color="auto" w:fill="FFFFFF" w:themeFill="accent6"/>
          </w:tcPr>
          <w:p w14:paraId="460CA022" w14:textId="29C99B85" w:rsidR="0085567E" w:rsidRPr="007078D3" w:rsidRDefault="0085567E" w:rsidP="002E36E9">
            <w:pPr>
              <w:pStyle w:val="BodyText"/>
              <w:spacing w:before="40" w:after="40" w:line="240" w:lineRule="auto"/>
              <w:ind w:left="23" w:right="23"/>
              <w:rPr>
                <w:b/>
                <w:bCs/>
                <w:color w:val="auto"/>
              </w:rPr>
            </w:pPr>
            <w:r>
              <w:rPr>
                <w:b/>
                <w:color w:val="auto"/>
              </w:rPr>
              <w:t>Year 9</w:t>
            </w:r>
          </w:p>
        </w:tc>
      </w:tr>
      <w:tr w:rsidR="0085567E" w:rsidRPr="0094378D" w14:paraId="27A26245" w14:textId="77777777" w:rsidTr="1CA323B6">
        <w:tc>
          <w:tcPr>
            <w:tcW w:w="4725" w:type="dxa"/>
            <w:shd w:val="clear" w:color="auto" w:fill="FFD685" w:themeFill="accent3"/>
          </w:tcPr>
          <w:p w14:paraId="4D6649C6"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01" w:type="dxa"/>
            <w:gridSpan w:val="2"/>
            <w:shd w:val="clear" w:color="auto" w:fill="FAF9F7" w:themeFill="background2"/>
          </w:tcPr>
          <w:p w14:paraId="68290838"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092D3DA4"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FF60F6" w:rsidRPr="0094378D" w14:paraId="2E3D8B6C" w14:textId="77777777" w:rsidTr="1CA323B6">
        <w:trPr>
          <w:trHeight w:val="2367"/>
        </w:trPr>
        <w:tc>
          <w:tcPr>
            <w:tcW w:w="4725" w:type="dxa"/>
          </w:tcPr>
          <w:p w14:paraId="313041C5" w14:textId="77777777" w:rsidR="0040257F" w:rsidRPr="00D51F95" w:rsidRDefault="0040257F" w:rsidP="00D51F95">
            <w:pPr>
              <w:spacing w:after="120" w:line="240" w:lineRule="auto"/>
              <w:ind w:left="360" w:right="432"/>
              <w:rPr>
                <w:rStyle w:val="SubtleEmphasis"/>
                <w:i w:val="0"/>
                <w:iCs w:val="0"/>
              </w:rPr>
            </w:pPr>
            <w:r w:rsidRPr="00D51F95">
              <w:rPr>
                <w:rStyle w:val="SubtleEmphasis"/>
                <w:i w:val="0"/>
                <w:iCs w:val="0"/>
              </w:rPr>
              <w:t xml:space="preserve">recognise the constancy of the sine, cosine and tangent ratios for a given angle in right-angled triangles using properties of similarity </w:t>
            </w:r>
          </w:p>
          <w:p w14:paraId="68D60CB4" w14:textId="539C2511" w:rsidR="00FF60F6" w:rsidRDefault="0040257F" w:rsidP="00D51F95">
            <w:pPr>
              <w:spacing w:after="120" w:line="240" w:lineRule="auto"/>
              <w:ind w:left="360" w:right="432"/>
              <w:rPr>
                <w:rStyle w:val="SubtleEmphasis"/>
                <w:i w:val="0"/>
                <w:iCs w:val="0"/>
              </w:rPr>
            </w:pPr>
            <w:r w:rsidRPr="00D51F95">
              <w:rPr>
                <w:rStyle w:val="SubtleEmphasis"/>
                <w:i w:val="0"/>
                <w:iCs w:val="0"/>
              </w:rPr>
              <w:t>AC9M9SP0</w:t>
            </w:r>
            <w:r w:rsidR="00D44DB9">
              <w:rPr>
                <w:rStyle w:val="SubtleEmphasis"/>
                <w:i w:val="0"/>
                <w:iCs w:val="0"/>
              </w:rPr>
              <w:t>1</w:t>
            </w:r>
          </w:p>
        </w:tc>
        <w:tc>
          <w:tcPr>
            <w:tcW w:w="10401" w:type="dxa"/>
            <w:gridSpan w:val="2"/>
          </w:tcPr>
          <w:p w14:paraId="1F7501E6" w14:textId="77777777" w:rsidR="00630C07" w:rsidRPr="001A3235" w:rsidRDefault="00630C07" w:rsidP="00630C07">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understanding the terms “base”, “altitude”, “hypotenuse”, and “adjacent” and “opposite” sides to an angle, in a right-angled triangle, and identifying these for a given right-angled triangle</w:t>
            </w:r>
          </w:p>
          <w:p w14:paraId="10FB295A" w14:textId="77777777" w:rsidR="00FF60F6" w:rsidRPr="00097FC0" w:rsidRDefault="00097FC0"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investigating patterns to reason about nested similar triangles that are aligned on a coordinate plane, connecting ideas of parallel sides and identifying the constancy of ratios of corresponding sides for a given angle</w:t>
            </w:r>
          </w:p>
          <w:p w14:paraId="7A71108F" w14:textId="44AC0223" w:rsidR="00097FC0" w:rsidRPr="00557C37" w:rsidRDefault="00557C37"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establishing an understanding that the sine of an angle can be considered as the length of the altitude of a right-angled triangle with a hypotenuse of length one unit and similarly the cosine as the length of the base of the same triangle</w:t>
            </w:r>
            <w:r w:rsidR="00F253A0" w:rsidRPr="1CA323B6">
              <w:rPr>
                <w:rFonts w:eastAsiaTheme="minorEastAsia"/>
                <w:color w:val="auto"/>
                <w:sz w:val="20"/>
              </w:rPr>
              <w:t>,</w:t>
            </w:r>
            <w:r w:rsidR="00684BB4" w:rsidRPr="1CA323B6">
              <w:rPr>
                <w:rFonts w:eastAsiaTheme="minorEastAsia"/>
                <w:color w:val="auto"/>
                <w:sz w:val="20"/>
              </w:rPr>
              <w:t xml:space="preserve"> </w:t>
            </w:r>
            <w:r w:rsidRPr="1CA323B6">
              <w:rPr>
                <w:rFonts w:eastAsiaTheme="minorEastAsia"/>
                <w:color w:val="auto"/>
                <w:sz w:val="20"/>
              </w:rPr>
              <w:t>and relating this to enlargement and similar triangles</w:t>
            </w:r>
          </w:p>
          <w:p w14:paraId="76B238E4" w14:textId="001EA829" w:rsidR="001A3235" w:rsidRPr="001F4654" w:rsidRDefault="002E09EB" w:rsidP="004F71FB">
            <w:pPr>
              <w:pStyle w:val="BodyText"/>
              <w:numPr>
                <w:ilvl w:val="0"/>
                <w:numId w:val="1"/>
              </w:numPr>
              <w:spacing w:before="120" w:after="120" w:line="240" w:lineRule="auto"/>
              <w:ind w:left="317" w:hanging="288"/>
              <w:rPr>
                <w:rStyle w:val="SubtleEmphasis"/>
              </w:rPr>
            </w:pPr>
            <w:r w:rsidRPr="1CA323B6">
              <w:rPr>
                <w:rFonts w:eastAsiaTheme="minorEastAsia"/>
                <w:color w:val="auto"/>
                <w:sz w:val="20"/>
              </w:rPr>
              <w:t>relating the tangent of an angle to the altitude and base of nested similar right-angled triangles</w:t>
            </w:r>
            <w:r w:rsidR="00202C52" w:rsidRPr="1CA323B6">
              <w:rPr>
                <w:rFonts w:eastAsiaTheme="minorEastAsia"/>
                <w:color w:val="auto"/>
                <w:sz w:val="20"/>
              </w:rPr>
              <w:t>,</w:t>
            </w:r>
            <w:r w:rsidRPr="1CA323B6">
              <w:rPr>
                <w:rFonts w:eastAsiaTheme="minorEastAsia"/>
                <w:color w:val="auto"/>
                <w:sz w:val="20"/>
              </w:rPr>
              <w:t xml:space="preserve"> and connecting the tangent of the angle at which the graph of a straight line meets the positive direction of the horizontal coordinate axis to the gradient of the straight line</w:t>
            </w:r>
          </w:p>
        </w:tc>
      </w:tr>
      <w:tr w:rsidR="00FF60F6" w:rsidRPr="0094378D" w14:paraId="10C0122C" w14:textId="77777777" w:rsidTr="1CA323B6">
        <w:trPr>
          <w:trHeight w:val="2085"/>
        </w:trPr>
        <w:tc>
          <w:tcPr>
            <w:tcW w:w="4725" w:type="dxa"/>
          </w:tcPr>
          <w:p w14:paraId="1C6E7D1F" w14:textId="7E1A9C3A" w:rsidR="00D51F95" w:rsidRDefault="00142336" w:rsidP="00D51F95">
            <w:pPr>
              <w:spacing w:after="120" w:line="240" w:lineRule="auto"/>
              <w:ind w:left="360" w:right="432"/>
              <w:rPr>
                <w:rStyle w:val="SubtleEmphasis"/>
                <w:i w:val="0"/>
                <w:iCs w:val="0"/>
              </w:rPr>
            </w:pPr>
            <w:r w:rsidRPr="00D51F95">
              <w:rPr>
                <w:rStyle w:val="SubtleEmphasis"/>
                <w:i w:val="0"/>
                <w:iCs w:val="0"/>
              </w:rPr>
              <w:lastRenderedPageBreak/>
              <w:t>apply the enlargement transformation to shapes and objects using dynamic geometry software as appropriate</w:t>
            </w:r>
            <w:r w:rsidR="00096C16">
              <w:rPr>
                <w:rStyle w:val="SubtleEmphasis"/>
                <w:i w:val="0"/>
                <w:iCs w:val="0"/>
              </w:rPr>
              <w:t>; i</w:t>
            </w:r>
            <w:r w:rsidRPr="00D51F95">
              <w:rPr>
                <w:rStyle w:val="SubtleEmphasis"/>
                <w:i w:val="0"/>
                <w:iCs w:val="0"/>
              </w:rPr>
              <w:t xml:space="preserve">dentify and explain aspects that remain the same and those that change </w:t>
            </w:r>
          </w:p>
          <w:p w14:paraId="48C2E7C2" w14:textId="2457AE13" w:rsidR="00FF60F6" w:rsidRPr="00D51F95" w:rsidRDefault="00142336" w:rsidP="00D51F95">
            <w:pPr>
              <w:spacing w:after="120" w:line="240" w:lineRule="auto"/>
              <w:ind w:left="360" w:right="432"/>
              <w:rPr>
                <w:rStyle w:val="SubtleEmphasis"/>
                <w:i w:val="0"/>
                <w:iCs w:val="0"/>
                <w:szCs w:val="20"/>
                <w:shd w:val="clear" w:color="auto" w:fill="FFFFFF"/>
              </w:rPr>
            </w:pPr>
            <w:r w:rsidRPr="00D51F95">
              <w:rPr>
                <w:rStyle w:val="SubtleEmphasis"/>
                <w:i w:val="0"/>
                <w:iCs w:val="0"/>
              </w:rPr>
              <w:t>AC9M9SP0</w:t>
            </w:r>
            <w:r w:rsidR="00D44DB9">
              <w:rPr>
                <w:rStyle w:val="SubtleEmphasis"/>
                <w:i w:val="0"/>
                <w:iCs w:val="0"/>
              </w:rPr>
              <w:t>2</w:t>
            </w:r>
          </w:p>
        </w:tc>
        <w:tc>
          <w:tcPr>
            <w:tcW w:w="10401" w:type="dxa"/>
            <w:gridSpan w:val="2"/>
          </w:tcPr>
          <w:p w14:paraId="43FAEA83" w14:textId="77777777" w:rsidR="00FF60F6" w:rsidRPr="00750637" w:rsidRDefault="00750637"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comparing the ratio of lengths of corresponding sides of similar triangles and angles </w:t>
            </w:r>
          </w:p>
          <w:p w14:paraId="5A3C9868" w14:textId="77777777" w:rsidR="00750637" w:rsidRPr="002B0ED1" w:rsidRDefault="002B0ED1"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using the properties of similarity to solve problems involving enlargement</w:t>
            </w:r>
          </w:p>
          <w:p w14:paraId="7841D61D" w14:textId="597C3353" w:rsidR="002B0ED1" w:rsidRPr="001F4654" w:rsidRDefault="00B35FCA" w:rsidP="004F71FB">
            <w:pPr>
              <w:pStyle w:val="BodyText"/>
              <w:numPr>
                <w:ilvl w:val="0"/>
                <w:numId w:val="1"/>
              </w:numPr>
              <w:spacing w:before="120" w:after="120" w:line="240" w:lineRule="auto"/>
              <w:ind w:left="312" w:hanging="284"/>
              <w:rPr>
                <w:rStyle w:val="SubtleEmphasis"/>
              </w:rPr>
            </w:pPr>
            <w:r w:rsidRPr="1CA323B6">
              <w:rPr>
                <w:rFonts w:eastAsiaTheme="minorEastAsia"/>
                <w:color w:val="auto"/>
                <w:sz w:val="20"/>
              </w:rPr>
              <w:t>investigating and generalising patterns in length, angle, area and volume when side lengths of shapes and objects are enlarged or dilated by whole and rational numbers; for example, comparing an enlargement of a square and a cube of side length 2 units by a factor of 3 increases the area of the square,</w:t>
            </w:r>
            <w:r w:rsidR="00295559" w:rsidRPr="1CA323B6">
              <w:rPr>
                <w:rFonts w:eastAsiaTheme="minorEastAsia"/>
                <w:color w:val="auto"/>
                <w:sz w:val="20"/>
              </w:rPr>
              <w:t xml:space="preserve"> </w:t>
            </w:r>
            <m:oMath>
              <m:sSup>
                <m:sSupPr>
                  <m:ctrlPr>
                    <w:rPr>
                      <w:rFonts w:ascii="Cambria Math" w:eastAsiaTheme="minorEastAsia" w:hAnsi="Cambria Math"/>
                      <w:i/>
                      <w:color w:val="auto"/>
                      <w:sz w:val="20"/>
                    </w:rPr>
                  </m:ctrlPr>
                </m:sSupPr>
                <m:e>
                  <m:r>
                    <w:rPr>
                      <w:rFonts w:ascii="Cambria Math" w:eastAsiaTheme="minorEastAsia" w:hAnsi="Cambria Math"/>
                      <w:color w:val="auto"/>
                      <w:sz w:val="20"/>
                    </w:rPr>
                    <m:t>2</m:t>
                  </m:r>
                </m:e>
                <m:sup>
                  <m:r>
                    <w:rPr>
                      <w:rFonts w:ascii="Cambria Math" w:eastAsiaTheme="minorEastAsia" w:hAnsi="Cambria Math"/>
                      <w:color w:val="auto"/>
                      <w:sz w:val="20"/>
                    </w:rPr>
                    <m:t>2</m:t>
                  </m:r>
                </m:sup>
              </m:sSup>
              <m:r>
                <w:rPr>
                  <w:rFonts w:ascii="Cambria Math" w:eastAsiaTheme="minorEastAsia" w:hAnsi="Cambria Math"/>
                  <w:color w:val="auto"/>
                  <w:sz w:val="20"/>
                </w:rPr>
                <m:t>,</m:t>
              </m:r>
            </m:oMath>
            <w:r w:rsidR="00295559" w:rsidRPr="1CA323B6">
              <w:rPr>
                <w:rFonts w:eastAsiaTheme="minorEastAsia"/>
                <w:color w:val="auto"/>
                <w:sz w:val="20"/>
              </w:rPr>
              <w:t xml:space="preserve"> to</w:t>
            </w:r>
            <w:r w:rsidR="00DD109F">
              <w:rPr>
                <w:rFonts w:eastAsiaTheme="minorEastAsia"/>
                <w:color w:val="auto"/>
                <w:sz w:val="20"/>
              </w:rPr>
              <w:br/>
            </w:r>
            <m:oMath>
              <m:sSup>
                <m:sSupPr>
                  <m:ctrlPr>
                    <w:rPr>
                      <w:rFonts w:ascii="Cambria Math" w:hAnsi="Cambria Math"/>
                      <w:i/>
                      <w:color w:val="auto"/>
                      <w:sz w:val="20"/>
                    </w:rPr>
                  </m:ctrlPr>
                </m:sSupPr>
                <m:e>
                  <m:r>
                    <w:rPr>
                      <w:rFonts w:ascii="Cambria Math" w:hAnsi="Cambria Math"/>
                      <w:color w:val="auto"/>
                      <w:sz w:val="20"/>
                    </w:rPr>
                    <m:t>(3×2)</m:t>
                  </m:r>
                </m:e>
                <m:sup>
                  <m:r>
                    <w:rPr>
                      <w:rFonts w:ascii="Cambria Math" w:hAnsi="Cambria Math"/>
                      <w:color w:val="auto"/>
                      <w:sz w:val="20"/>
                    </w:rPr>
                    <m:t>2</m:t>
                  </m:r>
                </m:sup>
              </m:sSup>
              <m:r>
                <w:rPr>
                  <w:rFonts w:ascii="Cambria Math" w:hAnsi="Cambria Math"/>
                  <w:color w:val="auto"/>
                  <w:sz w:val="20"/>
                </w:rPr>
                <m:t>=9×</m:t>
              </m:r>
              <m:sSup>
                <m:sSupPr>
                  <m:ctrlPr>
                    <w:rPr>
                      <w:rFonts w:ascii="Cambria Math" w:hAnsi="Cambria Math"/>
                      <w:i/>
                      <w:color w:val="auto"/>
                      <w:sz w:val="20"/>
                    </w:rPr>
                  </m:ctrlPr>
                </m:sSupPr>
                <m:e>
                  <m:r>
                    <w:rPr>
                      <w:rFonts w:ascii="Cambria Math" w:hAnsi="Cambria Math"/>
                      <w:color w:val="auto"/>
                      <w:sz w:val="20"/>
                    </w:rPr>
                    <m:t>2</m:t>
                  </m:r>
                </m:e>
                <m:sup>
                  <m:r>
                    <w:rPr>
                      <w:rFonts w:ascii="Cambria Math" w:hAnsi="Cambria Math"/>
                      <w:color w:val="auto"/>
                      <w:sz w:val="20"/>
                    </w:rPr>
                    <m:t>2</m:t>
                  </m:r>
                </m:sup>
              </m:sSup>
              <m:r>
                <w:rPr>
                  <w:rFonts w:ascii="Cambria Math" w:hAnsi="Cambria Math"/>
                  <w:color w:val="auto"/>
                  <w:sz w:val="20"/>
                </w:rPr>
                <m:t>=9</m:t>
              </m:r>
            </m:oMath>
            <w:r w:rsidRPr="1CA323B6">
              <w:rPr>
                <w:rFonts w:eastAsiaTheme="minorEastAsia"/>
                <w:color w:val="auto"/>
                <w:sz w:val="20"/>
              </w:rPr>
              <w:t xml:space="preserve"> times the original area and the volume of the cube,</w:t>
            </w:r>
            <w:r w:rsidR="00295559" w:rsidRPr="1CA323B6">
              <w:rPr>
                <w:rFonts w:eastAsiaTheme="minorEastAsia"/>
                <w:color w:val="auto"/>
                <w:sz w:val="20"/>
              </w:rPr>
              <w:t xml:space="preserve"> </w:t>
            </w:r>
            <m:oMath>
              <m:sSup>
                <m:sSupPr>
                  <m:ctrlPr>
                    <w:rPr>
                      <w:rFonts w:ascii="Cambria Math" w:eastAsiaTheme="minorEastAsia" w:hAnsi="Cambria Math"/>
                      <w:i/>
                      <w:color w:val="auto"/>
                      <w:sz w:val="20"/>
                    </w:rPr>
                  </m:ctrlPr>
                </m:sSupPr>
                <m:e>
                  <m:r>
                    <w:rPr>
                      <w:rFonts w:ascii="Cambria Math" w:eastAsiaTheme="minorEastAsia" w:hAnsi="Cambria Math"/>
                      <w:color w:val="auto"/>
                      <w:sz w:val="20"/>
                    </w:rPr>
                    <m:t>2</m:t>
                  </m:r>
                </m:e>
                <m:sup>
                  <m:r>
                    <w:rPr>
                      <w:rFonts w:ascii="Cambria Math" w:eastAsiaTheme="minorEastAsia" w:hAnsi="Cambria Math"/>
                      <w:color w:val="auto"/>
                      <w:sz w:val="20"/>
                    </w:rPr>
                    <m:t>3</m:t>
                  </m:r>
                </m:sup>
              </m:sSup>
              <m:r>
                <w:rPr>
                  <w:rFonts w:ascii="Cambria Math" w:eastAsiaTheme="minorEastAsia" w:hAnsi="Cambria Math"/>
                  <w:color w:val="auto"/>
                  <w:sz w:val="20"/>
                </w:rPr>
                <m:t>,</m:t>
              </m:r>
            </m:oMath>
            <w:r w:rsidR="00295559" w:rsidRPr="1CA323B6">
              <w:rPr>
                <w:rFonts w:eastAsiaTheme="minorEastAsia"/>
                <w:color w:val="auto"/>
                <w:sz w:val="20"/>
              </w:rPr>
              <w:t> to </w:t>
            </w:r>
            <m:oMath>
              <m:sSup>
                <m:sSupPr>
                  <m:ctrlPr>
                    <w:rPr>
                      <w:rFonts w:ascii="Cambria Math" w:eastAsiaTheme="minorEastAsia" w:hAnsi="Cambria Math"/>
                      <w:i/>
                      <w:color w:val="auto"/>
                      <w:sz w:val="20"/>
                    </w:rPr>
                  </m:ctrlPr>
                </m:sSupPr>
                <m:e>
                  <m:r>
                    <w:rPr>
                      <w:rFonts w:ascii="Cambria Math" w:eastAsiaTheme="minorEastAsia" w:hAnsi="Cambria Math"/>
                      <w:color w:val="auto"/>
                      <w:sz w:val="20"/>
                    </w:rPr>
                    <m:t>(3×2)</m:t>
                  </m:r>
                </m:e>
                <m:sup>
                  <m:r>
                    <w:rPr>
                      <w:rFonts w:ascii="Cambria Math" w:eastAsiaTheme="minorEastAsia" w:hAnsi="Cambria Math"/>
                      <w:color w:val="auto"/>
                      <w:sz w:val="20"/>
                    </w:rPr>
                    <m:t>3</m:t>
                  </m:r>
                </m:sup>
              </m:sSup>
              <m:r>
                <w:rPr>
                  <w:rFonts w:ascii="Cambria Math" w:eastAsiaTheme="minorEastAsia" w:hAnsi="Cambria Math"/>
                  <w:color w:val="auto"/>
                  <w:sz w:val="20"/>
                </w:rPr>
                <m:t>=27×</m:t>
              </m:r>
              <m:sSup>
                <m:sSupPr>
                  <m:ctrlPr>
                    <w:rPr>
                      <w:rFonts w:ascii="Cambria Math" w:eastAsiaTheme="minorEastAsia" w:hAnsi="Cambria Math"/>
                      <w:i/>
                      <w:color w:val="auto"/>
                      <w:sz w:val="20"/>
                    </w:rPr>
                  </m:ctrlPr>
                </m:sSupPr>
                <m:e>
                  <m:r>
                    <w:rPr>
                      <w:rFonts w:ascii="Cambria Math" w:eastAsiaTheme="minorEastAsia" w:hAnsi="Cambria Math"/>
                      <w:color w:val="auto"/>
                      <w:sz w:val="20"/>
                    </w:rPr>
                    <m:t>2</m:t>
                  </m:r>
                </m:e>
                <m:sup>
                  <m:r>
                    <w:rPr>
                      <w:rFonts w:ascii="Cambria Math" w:eastAsiaTheme="minorEastAsia" w:hAnsi="Cambria Math"/>
                      <w:color w:val="auto"/>
                      <w:sz w:val="20"/>
                    </w:rPr>
                    <m:t>3</m:t>
                  </m:r>
                </m:sup>
              </m:sSup>
              <m:r>
                <w:rPr>
                  <w:rFonts w:ascii="Cambria Math" w:eastAsiaTheme="minorEastAsia" w:hAnsi="Cambria Math"/>
                  <w:color w:val="auto"/>
                  <w:sz w:val="20"/>
                </w:rPr>
                <m:t>=27</m:t>
              </m:r>
            </m:oMath>
            <w:r w:rsidR="00DD109F">
              <w:rPr>
                <w:rFonts w:eastAsiaTheme="minorEastAsia"/>
                <w:color w:val="auto"/>
                <w:sz w:val="20"/>
              </w:rPr>
              <w:br/>
            </w:r>
            <w:r w:rsidRPr="1CA323B6">
              <w:rPr>
                <w:rFonts w:eastAsiaTheme="minorEastAsia"/>
                <w:color w:val="auto"/>
                <w:sz w:val="20"/>
              </w:rPr>
              <w:t>times the volume </w:t>
            </w:r>
          </w:p>
        </w:tc>
      </w:tr>
      <w:tr w:rsidR="00FF60F6" w:rsidRPr="0094378D" w14:paraId="0BCF9426" w14:textId="77777777" w:rsidTr="1CA323B6">
        <w:trPr>
          <w:trHeight w:val="2041"/>
        </w:trPr>
        <w:tc>
          <w:tcPr>
            <w:tcW w:w="4725" w:type="dxa"/>
          </w:tcPr>
          <w:p w14:paraId="6448AF0A" w14:textId="5452C8BD" w:rsidR="00C61E5E" w:rsidRPr="00D51F95" w:rsidRDefault="00C61E5E" w:rsidP="00D51F95">
            <w:pPr>
              <w:spacing w:after="120" w:line="240" w:lineRule="auto"/>
              <w:ind w:left="360" w:right="432"/>
              <w:rPr>
                <w:rStyle w:val="SubtleEmphasis"/>
                <w:i w:val="0"/>
                <w:iCs w:val="0"/>
              </w:rPr>
            </w:pPr>
            <w:r w:rsidRPr="00D51F95">
              <w:rPr>
                <w:rStyle w:val="SubtleEmphasis"/>
                <w:i w:val="0"/>
                <w:iCs w:val="0"/>
              </w:rPr>
              <w:t>design, test and refine algorithms involving a sequence of steps and decisions based on geometric constructions and theorems</w:t>
            </w:r>
            <w:r w:rsidR="00096C16">
              <w:rPr>
                <w:rStyle w:val="SubtleEmphasis"/>
                <w:i w:val="0"/>
                <w:iCs w:val="0"/>
              </w:rPr>
              <w:t>; d</w:t>
            </w:r>
            <w:r w:rsidRPr="00D51F95">
              <w:rPr>
                <w:rStyle w:val="SubtleEmphasis"/>
                <w:i w:val="0"/>
                <w:iCs w:val="0"/>
              </w:rPr>
              <w:t>iscuss and evaluate refinements </w:t>
            </w:r>
          </w:p>
          <w:p w14:paraId="6F7A0195" w14:textId="52BDCDFE" w:rsidR="00FF60F6" w:rsidRPr="00C06123" w:rsidRDefault="00C61E5E" w:rsidP="00D51F95">
            <w:pPr>
              <w:spacing w:after="120" w:line="240" w:lineRule="auto"/>
              <w:ind w:left="360" w:right="432"/>
              <w:rPr>
                <w:rStyle w:val="SubtleEmphasis"/>
                <w:i w:val="0"/>
                <w:szCs w:val="20"/>
                <w:shd w:val="clear" w:color="auto" w:fill="FFFFFF"/>
              </w:rPr>
            </w:pPr>
            <w:r w:rsidRPr="00D51F95">
              <w:rPr>
                <w:rStyle w:val="SubtleEmphasis"/>
                <w:i w:val="0"/>
                <w:iCs w:val="0"/>
              </w:rPr>
              <w:t>AC9M9SP0</w:t>
            </w:r>
            <w:r w:rsidR="00AC1DFF">
              <w:rPr>
                <w:rStyle w:val="SubtleEmphasis"/>
                <w:i w:val="0"/>
                <w:iCs w:val="0"/>
              </w:rPr>
              <w:t>3</w:t>
            </w:r>
            <w:r w:rsidRPr="00C06123">
              <w:rPr>
                <w:rStyle w:val="eop"/>
                <w:i w:val="0"/>
                <w:color w:val="auto"/>
                <w:sz w:val="20"/>
                <w:szCs w:val="20"/>
                <w:shd w:val="clear" w:color="auto" w:fill="FFFFFF"/>
              </w:rPr>
              <w:t> </w:t>
            </w:r>
          </w:p>
        </w:tc>
        <w:tc>
          <w:tcPr>
            <w:tcW w:w="10401" w:type="dxa"/>
            <w:gridSpan w:val="2"/>
          </w:tcPr>
          <w:p w14:paraId="7AE69F16" w14:textId="5D1DEED2" w:rsidR="003C26E7" w:rsidRPr="001F423E" w:rsidRDefault="001F423E" w:rsidP="004F71FB">
            <w:pPr>
              <w:pStyle w:val="BodyText"/>
              <w:numPr>
                <w:ilvl w:val="0"/>
                <w:numId w:val="1"/>
              </w:numPr>
              <w:spacing w:before="120" w:after="120" w:line="240" w:lineRule="auto"/>
              <w:ind w:left="312" w:hanging="284"/>
              <w:rPr>
                <w:rStyle w:val="ListParagraphChar"/>
                <w:color w:val="auto"/>
                <w:sz w:val="20"/>
              </w:rPr>
            </w:pPr>
            <w:r w:rsidRPr="1CA323B6">
              <w:rPr>
                <w:rStyle w:val="ListParagraphChar"/>
                <w:rFonts w:eastAsiaTheme="minorEastAsia"/>
                <w:color w:val="auto"/>
                <w:sz w:val="20"/>
                <w:shd w:val="clear" w:color="auto" w:fill="FFFFFF"/>
              </w:rPr>
              <w:t xml:space="preserve">creating an </w:t>
            </w:r>
            <w:r w:rsidRPr="1CA323B6">
              <w:rPr>
                <w:rStyle w:val="ListParagraphChar"/>
                <w:rFonts w:eastAsiaTheme="minorEastAsia"/>
                <w:color w:val="auto"/>
                <w:sz w:val="20"/>
              </w:rPr>
              <w:t xml:space="preserve">algorithm </w:t>
            </w:r>
            <w:r w:rsidRPr="1CA323B6">
              <w:rPr>
                <w:rStyle w:val="normaltextrun"/>
                <w:color w:val="auto"/>
                <w:sz w:val="20"/>
                <w:shd w:val="clear" w:color="auto" w:fill="FFFFFF"/>
              </w:rPr>
              <w:t>using pseudocode or flow</w:t>
            </w:r>
            <w:r w:rsidR="00340B9D" w:rsidRPr="1CA323B6">
              <w:rPr>
                <w:rStyle w:val="normaltextrun"/>
                <w:color w:val="auto"/>
                <w:sz w:val="20"/>
                <w:shd w:val="clear" w:color="auto" w:fill="FFFFFF"/>
              </w:rPr>
              <w:t xml:space="preserve"> </w:t>
            </w:r>
            <w:r w:rsidRPr="1CA323B6">
              <w:rPr>
                <w:rStyle w:val="normaltextrun"/>
                <w:color w:val="auto"/>
                <w:sz w:val="20"/>
                <w:shd w:val="clear" w:color="auto" w:fill="FFFFFF"/>
              </w:rPr>
              <w:t xml:space="preserve">charts </w:t>
            </w:r>
            <w:r w:rsidRPr="1CA323B6">
              <w:rPr>
                <w:rStyle w:val="ListParagraphChar"/>
                <w:rFonts w:eastAsiaTheme="minorEastAsia"/>
                <w:color w:val="auto"/>
                <w:sz w:val="20"/>
              </w:rPr>
              <w:t xml:space="preserve">to apply the triangle inequality, or an </w:t>
            </w:r>
            <w:r w:rsidRPr="1CA323B6">
              <w:rPr>
                <w:rStyle w:val="ListParagraphChar"/>
                <w:rFonts w:eastAsiaTheme="minorEastAsia"/>
                <w:color w:val="auto"/>
                <w:sz w:val="20"/>
                <w:shd w:val="clear" w:color="auto" w:fill="FFFFFF"/>
              </w:rPr>
              <w:t>algorithm to g</w:t>
            </w:r>
            <w:r w:rsidRPr="1CA323B6">
              <w:rPr>
                <w:rStyle w:val="ListParagraphChar"/>
                <w:rFonts w:eastAsiaTheme="minorEastAsia"/>
                <w:color w:val="auto"/>
                <w:sz w:val="20"/>
              </w:rPr>
              <w:t>enerate</w:t>
            </w:r>
            <w:r w:rsidRPr="1CA323B6">
              <w:rPr>
                <w:rStyle w:val="ListParagraphChar"/>
                <w:rFonts w:eastAsiaTheme="minorEastAsia"/>
                <w:color w:val="auto"/>
                <w:sz w:val="20"/>
                <w:shd w:val="clear" w:color="auto" w:fill="FFFFFF"/>
              </w:rPr>
              <w:t xml:space="preserve"> Pythagorean triples</w:t>
            </w:r>
          </w:p>
          <w:p w14:paraId="28014DD7" w14:textId="5DAA7143" w:rsidR="001F423E" w:rsidRPr="00020122" w:rsidRDefault="00020122" w:rsidP="004F71FB">
            <w:pPr>
              <w:pStyle w:val="BodyText"/>
              <w:numPr>
                <w:ilvl w:val="0"/>
                <w:numId w:val="1"/>
              </w:numPr>
              <w:spacing w:before="120" w:after="120" w:line="240" w:lineRule="auto"/>
              <w:ind w:left="312" w:hanging="284"/>
              <w:rPr>
                <w:rStyle w:val="normaltextrun"/>
                <w:color w:val="auto"/>
                <w:sz w:val="20"/>
              </w:rPr>
            </w:pPr>
            <w:r w:rsidRPr="1CA323B6">
              <w:rPr>
                <w:rStyle w:val="ListParagraphChar"/>
                <w:rFonts w:eastAsiaTheme="minorEastAsia"/>
                <w:color w:val="auto"/>
                <w:sz w:val="20"/>
                <w:shd w:val="clear" w:color="auto" w:fill="FFFFFF"/>
              </w:rPr>
              <w:t>creating and testing algorithms designed to construct or bisect angles</w:t>
            </w:r>
            <w:r w:rsidR="005A7575" w:rsidRPr="1CA323B6">
              <w:rPr>
                <w:rStyle w:val="ListParagraphChar"/>
                <w:rFonts w:eastAsiaTheme="minorEastAsia"/>
                <w:color w:val="auto"/>
                <w:sz w:val="20"/>
                <w:shd w:val="clear" w:color="auto" w:fill="FFFFFF"/>
              </w:rPr>
              <w:t>,</w:t>
            </w:r>
            <w:r w:rsidRPr="1CA323B6">
              <w:rPr>
                <w:rStyle w:val="ListParagraphChar"/>
                <w:rFonts w:eastAsiaTheme="minorEastAsia"/>
                <w:color w:val="auto"/>
                <w:sz w:val="20"/>
                <w:shd w:val="clear" w:color="auto" w:fill="FFFFFF"/>
              </w:rPr>
              <w:t xml:space="preserve"> </w:t>
            </w:r>
            <w:r w:rsidRPr="1CA323B6">
              <w:rPr>
                <w:rStyle w:val="normaltextrun"/>
                <w:color w:val="auto"/>
                <w:sz w:val="20"/>
                <w:shd w:val="clear" w:color="auto" w:fill="FFFFFF"/>
              </w:rPr>
              <w:t>using pseudocode or flow</w:t>
            </w:r>
            <w:r w:rsidR="00340B9D" w:rsidRPr="1CA323B6">
              <w:rPr>
                <w:rStyle w:val="normaltextrun"/>
                <w:color w:val="auto"/>
                <w:sz w:val="20"/>
                <w:shd w:val="clear" w:color="auto" w:fill="FFFFFF"/>
              </w:rPr>
              <w:t xml:space="preserve"> </w:t>
            </w:r>
            <w:r w:rsidRPr="1CA323B6">
              <w:rPr>
                <w:rStyle w:val="normaltextrun"/>
                <w:color w:val="auto"/>
                <w:sz w:val="20"/>
                <w:shd w:val="clear" w:color="auto" w:fill="FFFFFF"/>
              </w:rPr>
              <w:t>charts</w:t>
            </w:r>
          </w:p>
          <w:p w14:paraId="369BA32C" w14:textId="02955DE5" w:rsidR="001F423E" w:rsidRPr="001F4654" w:rsidRDefault="001D6F7C" w:rsidP="004F71FB">
            <w:pPr>
              <w:pStyle w:val="BodyText"/>
              <w:numPr>
                <w:ilvl w:val="0"/>
                <w:numId w:val="1"/>
              </w:numPr>
              <w:spacing w:before="120" w:after="120" w:line="240" w:lineRule="auto"/>
              <w:ind w:left="312" w:hanging="284"/>
              <w:rPr>
                <w:rStyle w:val="SubtleEmphasis"/>
              </w:rPr>
            </w:pPr>
            <w:r w:rsidRPr="1CA323B6">
              <w:rPr>
                <w:rStyle w:val="ListParagraphChar"/>
                <w:rFonts w:eastAsiaTheme="minorEastAsia"/>
                <w:color w:val="auto"/>
                <w:sz w:val="20"/>
              </w:rPr>
              <w:t xml:space="preserve">developing </w:t>
            </w:r>
            <w:r w:rsidRPr="1CA323B6">
              <w:rPr>
                <w:rStyle w:val="ListParagraphChar"/>
                <w:rFonts w:eastAsiaTheme="minorEastAsia"/>
                <w:color w:val="auto"/>
                <w:sz w:val="20"/>
                <w:shd w:val="clear" w:color="auto" w:fill="FFFFFF"/>
              </w:rPr>
              <w:t xml:space="preserve">an algorithm </w:t>
            </w:r>
            <w:r w:rsidRPr="1CA323B6">
              <w:rPr>
                <w:rStyle w:val="ListParagraphChar"/>
                <w:rFonts w:eastAsiaTheme="minorEastAsia"/>
                <w:color w:val="auto"/>
                <w:sz w:val="20"/>
              </w:rPr>
              <w:t xml:space="preserve">for an animation of a geometric construction, or a </w:t>
            </w:r>
            <w:r w:rsidRPr="1CA323B6">
              <w:rPr>
                <w:rStyle w:val="ListParagraphChar"/>
                <w:rFonts w:eastAsiaTheme="minorEastAsia"/>
                <w:color w:val="auto"/>
                <w:sz w:val="20"/>
                <w:shd w:val="clear" w:color="auto" w:fill="FFFFFF"/>
              </w:rPr>
              <w:t>visual proof, evaluating the algorithm using test cases</w:t>
            </w:r>
          </w:p>
        </w:tc>
      </w:tr>
    </w:tbl>
    <w:p w14:paraId="6E173D57" w14:textId="77777777" w:rsidR="0085567E" w:rsidRDefault="0085567E" w:rsidP="0085567E">
      <w:pPr>
        <w:rPr>
          <w:i w:val="0"/>
        </w:rPr>
      </w:pPr>
    </w:p>
    <w:p w14:paraId="5DEFCA0D" w14:textId="77777777" w:rsidR="00D81E98" w:rsidRDefault="00D81E98">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725"/>
        <w:gridCol w:w="8059"/>
        <w:gridCol w:w="2287"/>
      </w:tblGrid>
      <w:tr w:rsidR="0085567E" w:rsidRPr="0094378D" w14:paraId="34B4C42F" w14:textId="77777777" w:rsidTr="1CA323B6">
        <w:tc>
          <w:tcPr>
            <w:tcW w:w="12784" w:type="dxa"/>
            <w:gridSpan w:val="2"/>
            <w:shd w:val="clear" w:color="auto" w:fill="005D93" w:themeFill="text2"/>
          </w:tcPr>
          <w:p w14:paraId="0C992673" w14:textId="176A23E5" w:rsidR="0085567E" w:rsidRPr="00F91937" w:rsidRDefault="0085567E" w:rsidP="002E36E9">
            <w:pPr>
              <w:pStyle w:val="BodyText"/>
              <w:spacing w:before="40" w:after="40" w:line="240" w:lineRule="auto"/>
              <w:ind w:left="23" w:right="23"/>
              <w:rPr>
                <w:b/>
                <w:bCs/>
              </w:rPr>
            </w:pPr>
            <w:r>
              <w:rPr>
                <w:b/>
                <w:color w:val="FFFFFF" w:themeColor="background1"/>
              </w:rPr>
              <w:lastRenderedPageBreak/>
              <w:t>Strand: Statistics</w:t>
            </w:r>
          </w:p>
        </w:tc>
        <w:tc>
          <w:tcPr>
            <w:tcW w:w="2287" w:type="dxa"/>
            <w:shd w:val="clear" w:color="auto" w:fill="FFFFFF" w:themeFill="accent6"/>
          </w:tcPr>
          <w:p w14:paraId="6A64B65B" w14:textId="1F3CED04" w:rsidR="0085567E" w:rsidRPr="007078D3" w:rsidRDefault="0085567E" w:rsidP="002E36E9">
            <w:pPr>
              <w:pStyle w:val="BodyText"/>
              <w:spacing w:before="40" w:after="40" w:line="240" w:lineRule="auto"/>
              <w:ind w:left="23" w:right="23"/>
              <w:rPr>
                <w:b/>
                <w:bCs/>
                <w:color w:val="auto"/>
              </w:rPr>
            </w:pPr>
            <w:r>
              <w:rPr>
                <w:b/>
                <w:color w:val="auto"/>
              </w:rPr>
              <w:t>Year 9</w:t>
            </w:r>
          </w:p>
        </w:tc>
      </w:tr>
      <w:tr w:rsidR="0085567E" w:rsidRPr="0094378D" w14:paraId="7608DADC" w14:textId="77777777" w:rsidTr="1CA323B6">
        <w:tc>
          <w:tcPr>
            <w:tcW w:w="4725" w:type="dxa"/>
            <w:shd w:val="clear" w:color="auto" w:fill="FFD685" w:themeFill="accent3"/>
          </w:tcPr>
          <w:p w14:paraId="15D713F9"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346" w:type="dxa"/>
            <w:gridSpan w:val="2"/>
            <w:shd w:val="clear" w:color="auto" w:fill="FAF9F7" w:themeFill="background2"/>
          </w:tcPr>
          <w:p w14:paraId="7725E336"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038A91D2"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2DBC843F" w14:textId="77777777" w:rsidTr="1CA323B6">
        <w:trPr>
          <w:trHeight w:val="2367"/>
        </w:trPr>
        <w:tc>
          <w:tcPr>
            <w:tcW w:w="4725" w:type="dxa"/>
          </w:tcPr>
          <w:p w14:paraId="7207997B" w14:textId="39082715" w:rsidR="00D136E0" w:rsidRPr="00D51F95" w:rsidRDefault="00D136E0" w:rsidP="00D51F95">
            <w:pPr>
              <w:spacing w:after="120" w:line="240" w:lineRule="auto"/>
              <w:ind w:left="360" w:right="432"/>
              <w:rPr>
                <w:rStyle w:val="SubtleEmphasis"/>
                <w:i w:val="0"/>
                <w:iCs w:val="0"/>
              </w:rPr>
            </w:pPr>
            <w:r w:rsidRPr="00D51F95">
              <w:rPr>
                <w:rStyle w:val="SubtleEmphasis"/>
                <w:i w:val="0"/>
                <w:iCs w:val="0"/>
              </w:rPr>
              <w:t xml:space="preserve">analyse reports of surveys in digital media and elsewhere for information on how data was obtained to estimate population means and medians </w:t>
            </w:r>
          </w:p>
          <w:p w14:paraId="2897F008" w14:textId="39082715" w:rsidR="00D136E0" w:rsidRPr="00D51F95" w:rsidRDefault="00D136E0" w:rsidP="00D51F95">
            <w:pPr>
              <w:spacing w:after="120" w:line="240" w:lineRule="auto"/>
              <w:ind w:left="360" w:right="432"/>
              <w:rPr>
                <w:rStyle w:val="SubtleEmphasis"/>
                <w:i w:val="0"/>
                <w:iCs w:val="0"/>
              </w:rPr>
            </w:pPr>
            <w:r w:rsidRPr="00D51F95">
              <w:rPr>
                <w:rStyle w:val="SubtleEmphasis"/>
                <w:i w:val="0"/>
                <w:iCs w:val="0"/>
              </w:rPr>
              <w:t>AC9M9ST01</w:t>
            </w:r>
          </w:p>
          <w:p w14:paraId="439D1CD9" w14:textId="77777777" w:rsidR="0085567E" w:rsidRPr="00E9248E" w:rsidRDefault="0085567E" w:rsidP="00C06123">
            <w:pPr>
              <w:spacing w:before="0" w:after="0" w:line="240" w:lineRule="auto"/>
              <w:ind w:left="357" w:right="425"/>
              <w:rPr>
                <w:rStyle w:val="SubtleEmphasis"/>
                <w:i w:val="0"/>
                <w:iCs w:val="0"/>
              </w:rPr>
            </w:pPr>
          </w:p>
        </w:tc>
        <w:tc>
          <w:tcPr>
            <w:tcW w:w="10346" w:type="dxa"/>
            <w:gridSpan w:val="2"/>
          </w:tcPr>
          <w:p w14:paraId="15A2B3FD" w14:textId="39082715" w:rsidR="0085567E" w:rsidRPr="00750756" w:rsidRDefault="00750756"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investigating and evaluating statistical reports in the media and other places by linking claims to displays, statistics and representative data</w:t>
            </w:r>
          </w:p>
          <w:p w14:paraId="5C3DACE9" w14:textId="39082715" w:rsidR="00750756" w:rsidRPr="000D375E" w:rsidRDefault="000D375E"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investigating the use of statistics in reports regarding the growth of Australia's trade with other countries of the Asia region</w:t>
            </w:r>
          </w:p>
          <w:p w14:paraId="70D3C3CE" w14:textId="77777777" w:rsidR="000D375E" w:rsidRPr="00234B5B" w:rsidRDefault="00234B5B" w:rsidP="004F71FB">
            <w:pPr>
              <w:pStyle w:val="BodyText"/>
              <w:numPr>
                <w:ilvl w:val="0"/>
                <w:numId w:val="1"/>
              </w:numPr>
              <w:spacing w:before="120" w:after="120" w:line="240" w:lineRule="auto"/>
              <w:ind w:left="312" w:hanging="284"/>
              <w:rPr>
                <w:color w:val="auto"/>
                <w:sz w:val="20"/>
              </w:rPr>
            </w:pPr>
            <w:r w:rsidRPr="1CA323B6">
              <w:rPr>
                <w:color w:val="auto"/>
                <w:sz w:val="20"/>
              </w:rPr>
              <w:t>investigating a range of data and its</w:t>
            </w:r>
            <w:r w:rsidRPr="1CA323B6">
              <w:rPr>
                <w:color w:val="auto"/>
                <w:sz w:val="20"/>
                <w:shd w:val="clear" w:color="auto" w:fill="F5F5F5"/>
              </w:rPr>
              <w:t xml:space="preserve"> </w:t>
            </w:r>
            <w:r w:rsidRPr="1CA323B6">
              <w:rPr>
                <w:color w:val="auto"/>
                <w:sz w:val="20"/>
              </w:rPr>
              <w:t>sources; for example, the age of residents in Australia, Cambodia and Tonga; the number of subjects studied at school in a year by 14-year-old students in Australia, Singapore, Japan, South Korea and Timor-Leste</w:t>
            </w:r>
          </w:p>
          <w:p w14:paraId="7D6884D3" w14:textId="39082715" w:rsidR="0085567E" w:rsidRPr="007E2AC6" w:rsidRDefault="002B5AE2" w:rsidP="004F71FB">
            <w:pPr>
              <w:pStyle w:val="BodyText"/>
              <w:numPr>
                <w:ilvl w:val="0"/>
                <w:numId w:val="1"/>
              </w:numPr>
              <w:spacing w:before="120" w:after="120" w:line="240" w:lineRule="auto"/>
              <w:ind w:left="312" w:hanging="284"/>
              <w:rPr>
                <w:color w:val="auto"/>
                <w:sz w:val="20"/>
              </w:rPr>
            </w:pPr>
            <w:r w:rsidRPr="1CA323B6">
              <w:rPr>
                <w:color w:val="auto"/>
                <w:sz w:val="20"/>
              </w:rPr>
              <w:t xml:space="preserve">analysing reports of public opinion surveys on environmental issues, such as </w:t>
            </w:r>
            <w:r w:rsidRPr="1CA323B6">
              <w:rPr>
                <w:rFonts w:eastAsia="Times New Roman"/>
                <w:color w:val="auto"/>
                <w:sz w:val="20"/>
              </w:rPr>
              <w:t>land clearing, wind farms or single use plastics</w:t>
            </w:r>
            <w:r w:rsidRPr="1CA323B6">
              <w:rPr>
                <w:color w:val="auto"/>
                <w:sz w:val="20"/>
              </w:rPr>
              <w:t>; discussing methods of data collection and the reasonableness of any inferences made</w:t>
            </w:r>
          </w:p>
        </w:tc>
      </w:tr>
      <w:tr w:rsidR="00C61E5E" w:rsidRPr="0094378D" w14:paraId="20991DF1" w14:textId="77777777" w:rsidTr="1CA323B6">
        <w:trPr>
          <w:trHeight w:val="1861"/>
        </w:trPr>
        <w:tc>
          <w:tcPr>
            <w:tcW w:w="4725" w:type="dxa"/>
          </w:tcPr>
          <w:p w14:paraId="1DF0D83D" w14:textId="06EBCB83" w:rsidR="00D51F95" w:rsidRDefault="00430469" w:rsidP="00D51F95">
            <w:pPr>
              <w:spacing w:after="120" w:line="240" w:lineRule="auto"/>
              <w:ind w:left="360" w:right="432"/>
              <w:rPr>
                <w:rStyle w:val="SubtleEmphasis"/>
                <w:i w:val="0"/>
                <w:iCs w:val="0"/>
              </w:rPr>
            </w:pPr>
            <w:r w:rsidRPr="00D51F95">
              <w:rPr>
                <w:rStyle w:val="SubtleEmphasis"/>
                <w:i w:val="0"/>
                <w:iCs w:val="0"/>
              </w:rPr>
              <w:t>analyse how different sampling methods can affect the results of surveys and how choice of representation c</w:t>
            </w:r>
            <w:r w:rsidR="00001B8C">
              <w:rPr>
                <w:rStyle w:val="SubtleEmphasis"/>
                <w:i w:val="0"/>
                <w:iCs w:val="0"/>
              </w:rPr>
              <w:t>an</w:t>
            </w:r>
            <w:r w:rsidRPr="00D51F95">
              <w:rPr>
                <w:rStyle w:val="SubtleEmphasis"/>
                <w:i w:val="0"/>
                <w:iCs w:val="0"/>
              </w:rPr>
              <w:t xml:space="preserve"> be used to support a particular point of view </w:t>
            </w:r>
          </w:p>
          <w:p w14:paraId="2AEC20C4" w14:textId="5B95D3F2" w:rsidR="00C61E5E" w:rsidRPr="00D51F95" w:rsidRDefault="00430469" w:rsidP="00D51F95">
            <w:pPr>
              <w:spacing w:after="120" w:line="240" w:lineRule="auto"/>
              <w:ind w:left="360" w:right="432"/>
              <w:rPr>
                <w:rStyle w:val="SubtleEmphasis"/>
                <w:i w:val="0"/>
                <w:iCs w:val="0"/>
              </w:rPr>
            </w:pPr>
            <w:r w:rsidRPr="00D51F95">
              <w:rPr>
                <w:rStyle w:val="SubtleEmphasis"/>
                <w:i w:val="0"/>
                <w:iCs w:val="0"/>
              </w:rPr>
              <w:t>AC9M9ST02</w:t>
            </w:r>
          </w:p>
        </w:tc>
        <w:tc>
          <w:tcPr>
            <w:tcW w:w="10346" w:type="dxa"/>
            <w:gridSpan w:val="2"/>
          </w:tcPr>
          <w:p w14:paraId="1FE7958A" w14:textId="77777777" w:rsidR="00C61E5E" w:rsidRPr="00190ADE" w:rsidRDefault="00190ADE"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investigating and analysing different visualisations of data such as infographics found in the media and commenting on the strengths, weaknesses and possible biases of particular examples</w:t>
            </w:r>
          </w:p>
          <w:p w14:paraId="7B4D0E25" w14:textId="77777777" w:rsidR="00190ADE" w:rsidRPr="00EF7C98" w:rsidRDefault="00EF7C98"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discussing the impact of decreased landline usage or an increased aversion to answering calls from unknown numbers on survey data </w:t>
            </w:r>
          </w:p>
          <w:p w14:paraId="3FB1BC7F" w14:textId="3B0640F6" w:rsidR="00C61E5E" w:rsidRPr="001F4654" w:rsidRDefault="00FA63EC" w:rsidP="004F71FB">
            <w:pPr>
              <w:pStyle w:val="BodyText"/>
              <w:numPr>
                <w:ilvl w:val="0"/>
                <w:numId w:val="1"/>
              </w:numPr>
              <w:spacing w:before="120" w:after="120" w:line="240" w:lineRule="auto"/>
              <w:ind w:left="312" w:hanging="284"/>
              <w:rPr>
                <w:rStyle w:val="SubtleEmphasis"/>
              </w:rPr>
            </w:pPr>
            <w:r w:rsidRPr="1CA323B6">
              <w:rPr>
                <w:rStyle w:val="ListParagraphChar"/>
                <w:rFonts w:eastAsiaTheme="minorEastAsia"/>
                <w:color w:val="auto"/>
                <w:sz w:val="20"/>
                <w:shd w:val="clear" w:color="auto" w:fill="FFFFFF"/>
              </w:rPr>
              <w:t xml:space="preserve">exploring potential cultural bias relating to </w:t>
            </w:r>
            <w:r w:rsidRPr="1CA323B6">
              <w:rPr>
                <w:rStyle w:val="ListParagraphChar"/>
                <w:rFonts w:eastAsiaTheme="minorEastAsia"/>
                <w:color w:val="auto"/>
                <w:sz w:val="20"/>
              </w:rPr>
              <w:t>First Nations Australians</w:t>
            </w:r>
            <w:r w:rsidRPr="1CA323B6">
              <w:rPr>
                <w:rStyle w:val="ListParagraphChar"/>
                <w:rFonts w:eastAsiaTheme="minorEastAsia"/>
                <w:color w:val="auto"/>
                <w:sz w:val="20"/>
                <w:shd w:val="clear" w:color="auto" w:fill="FFFFFF"/>
              </w:rPr>
              <w:t xml:space="preserve"> by critically analysing sampling techniques in statistical reports</w:t>
            </w:r>
            <w:r w:rsidRPr="1CA323B6">
              <w:rPr>
                <w:rFonts w:eastAsiaTheme="minorEastAsia"/>
                <w:color w:val="auto"/>
                <w:sz w:val="20"/>
                <w:shd w:val="clear" w:color="auto" w:fill="FFFFFF"/>
              </w:rPr>
              <w:t> </w:t>
            </w:r>
          </w:p>
        </w:tc>
      </w:tr>
      <w:tr w:rsidR="00C61E5E" w:rsidRPr="0094378D" w14:paraId="09B52E2D" w14:textId="77777777" w:rsidTr="1CA323B6">
        <w:trPr>
          <w:trHeight w:val="2367"/>
        </w:trPr>
        <w:tc>
          <w:tcPr>
            <w:tcW w:w="4725" w:type="dxa"/>
          </w:tcPr>
          <w:p w14:paraId="416CCF95" w14:textId="1E776D16" w:rsidR="00D51F95" w:rsidRDefault="00F04152" w:rsidP="00D51F95">
            <w:pPr>
              <w:spacing w:after="120" w:line="240" w:lineRule="auto"/>
              <w:ind w:left="360" w:right="432"/>
              <w:rPr>
                <w:rStyle w:val="SubtleEmphasis"/>
                <w:i w:val="0"/>
                <w:iCs w:val="0"/>
              </w:rPr>
            </w:pPr>
            <w:bookmarkStart w:id="9" w:name="_Hlk81561852"/>
            <w:r w:rsidRPr="00D51F95">
              <w:rPr>
                <w:rStyle w:val="SubtleEmphasis"/>
                <w:i w:val="0"/>
                <w:iCs w:val="0"/>
              </w:rPr>
              <w:t xml:space="preserve">represent the distribution of multiple data sets </w:t>
            </w:r>
            <w:r w:rsidR="0077099C">
              <w:rPr>
                <w:rStyle w:val="SubtleEmphasis"/>
                <w:i w:val="0"/>
                <w:iCs w:val="0"/>
              </w:rPr>
              <w:t xml:space="preserve">for numerical variables </w:t>
            </w:r>
            <w:r w:rsidRPr="00D51F95">
              <w:rPr>
                <w:rStyle w:val="SubtleEmphasis"/>
                <w:i w:val="0"/>
                <w:iCs w:val="0"/>
              </w:rPr>
              <w:t>using comparative representations</w:t>
            </w:r>
            <w:r w:rsidR="00096C16">
              <w:rPr>
                <w:rStyle w:val="SubtleEmphasis"/>
                <w:i w:val="0"/>
                <w:iCs w:val="0"/>
              </w:rPr>
              <w:t>; c</w:t>
            </w:r>
            <w:r w:rsidRPr="00D51F95">
              <w:rPr>
                <w:rStyle w:val="SubtleEmphasis"/>
                <w:i w:val="0"/>
                <w:iCs w:val="0"/>
              </w:rPr>
              <w:t>ompare data distributions with consideration of centre, spread and shape</w:t>
            </w:r>
            <w:r w:rsidR="001C0554">
              <w:rPr>
                <w:rStyle w:val="SubtleEmphasis"/>
                <w:i w:val="0"/>
                <w:iCs w:val="0"/>
              </w:rPr>
              <w:t>,</w:t>
            </w:r>
            <w:r w:rsidRPr="00D51F95">
              <w:rPr>
                <w:rStyle w:val="SubtleEmphasis"/>
                <w:i w:val="0"/>
                <w:iCs w:val="0"/>
              </w:rPr>
              <w:t xml:space="preserve"> and the effect of outliers on these measures </w:t>
            </w:r>
          </w:p>
          <w:p w14:paraId="4F4E271C" w14:textId="26BB17D4" w:rsidR="00C61E5E" w:rsidRPr="00D51F95" w:rsidRDefault="00F04152" w:rsidP="00D51F95">
            <w:pPr>
              <w:spacing w:after="120" w:line="240" w:lineRule="auto"/>
              <w:ind w:left="360" w:right="432"/>
              <w:rPr>
                <w:rStyle w:val="SubtleEmphasis"/>
                <w:i w:val="0"/>
                <w:iCs w:val="0"/>
              </w:rPr>
            </w:pPr>
            <w:r w:rsidRPr="00D51F95">
              <w:rPr>
                <w:rStyle w:val="SubtleEmphasis"/>
                <w:i w:val="0"/>
                <w:iCs w:val="0"/>
              </w:rPr>
              <w:t>AC9M9ST03</w:t>
            </w:r>
            <w:bookmarkEnd w:id="9"/>
          </w:p>
        </w:tc>
        <w:tc>
          <w:tcPr>
            <w:tcW w:w="10346" w:type="dxa"/>
            <w:gridSpan w:val="2"/>
          </w:tcPr>
          <w:p w14:paraId="47A97C0B" w14:textId="41AADDB9" w:rsidR="00C61E5E" w:rsidRPr="003B432B" w:rsidRDefault="003B432B"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 xml:space="preserve">describing the shape of the distribution of data using terms such as </w:t>
            </w:r>
            <w:r w:rsidR="005A7575" w:rsidRPr="1CA323B6">
              <w:rPr>
                <w:rFonts w:eastAsiaTheme="minorEastAsia"/>
                <w:color w:val="auto"/>
                <w:sz w:val="20"/>
              </w:rPr>
              <w:t>“</w:t>
            </w:r>
            <w:r w:rsidRPr="1CA323B6">
              <w:rPr>
                <w:rFonts w:eastAsiaTheme="minorEastAsia"/>
                <w:color w:val="auto"/>
                <w:sz w:val="20"/>
              </w:rPr>
              <w:t>positive skew</w:t>
            </w:r>
            <w:r w:rsidR="005A7575" w:rsidRPr="1CA323B6">
              <w:rPr>
                <w:rFonts w:eastAsiaTheme="minorEastAsia"/>
                <w:color w:val="auto"/>
                <w:sz w:val="20"/>
              </w:rPr>
              <w:t>”</w:t>
            </w:r>
            <w:r w:rsidRPr="1CA323B6">
              <w:rPr>
                <w:rFonts w:eastAsiaTheme="minorEastAsia"/>
                <w:color w:val="auto"/>
                <w:sz w:val="20"/>
              </w:rPr>
              <w:t xml:space="preserve">, </w:t>
            </w:r>
            <w:r w:rsidR="005A7575" w:rsidRPr="1CA323B6">
              <w:rPr>
                <w:rFonts w:eastAsiaTheme="minorEastAsia"/>
                <w:color w:val="auto"/>
                <w:sz w:val="20"/>
              </w:rPr>
              <w:t>“</w:t>
            </w:r>
            <w:r w:rsidRPr="1CA323B6">
              <w:rPr>
                <w:rFonts w:eastAsiaTheme="minorEastAsia"/>
                <w:color w:val="auto"/>
                <w:sz w:val="20"/>
              </w:rPr>
              <w:t>negative skew</w:t>
            </w:r>
            <w:r w:rsidR="005A7575" w:rsidRPr="1CA323B6">
              <w:rPr>
                <w:rFonts w:eastAsiaTheme="minorEastAsia"/>
                <w:color w:val="auto"/>
                <w:sz w:val="20"/>
              </w:rPr>
              <w:t>”</w:t>
            </w:r>
            <w:r w:rsidRPr="1CA323B6">
              <w:rPr>
                <w:rFonts w:eastAsiaTheme="minorEastAsia"/>
                <w:color w:val="auto"/>
                <w:sz w:val="20"/>
              </w:rPr>
              <w:t xml:space="preserve"> and </w:t>
            </w:r>
            <w:r w:rsidR="005A7575" w:rsidRPr="1CA323B6">
              <w:rPr>
                <w:rFonts w:eastAsiaTheme="minorEastAsia"/>
                <w:color w:val="auto"/>
                <w:sz w:val="20"/>
              </w:rPr>
              <w:t>“</w:t>
            </w:r>
            <w:r w:rsidRPr="1CA323B6">
              <w:rPr>
                <w:rFonts w:eastAsiaTheme="minorEastAsia"/>
                <w:color w:val="auto"/>
                <w:sz w:val="20"/>
              </w:rPr>
              <w:t>symmetric</w:t>
            </w:r>
            <w:r w:rsidR="005A7575" w:rsidRPr="1CA323B6">
              <w:rPr>
                <w:rFonts w:eastAsiaTheme="minorEastAsia"/>
                <w:color w:val="auto"/>
                <w:sz w:val="20"/>
              </w:rPr>
              <w:t>”</w:t>
            </w:r>
            <w:r w:rsidRPr="1CA323B6">
              <w:rPr>
                <w:rFonts w:eastAsiaTheme="minorEastAsia"/>
                <w:color w:val="auto"/>
                <w:sz w:val="20"/>
              </w:rPr>
              <w:t xml:space="preserve"> and </w:t>
            </w:r>
            <w:r w:rsidR="005A7575" w:rsidRPr="1CA323B6">
              <w:rPr>
                <w:rFonts w:eastAsiaTheme="minorEastAsia"/>
                <w:color w:val="auto"/>
                <w:sz w:val="20"/>
              </w:rPr>
              <w:t>“</w:t>
            </w:r>
            <w:r w:rsidRPr="1CA323B6">
              <w:rPr>
                <w:rFonts w:eastAsiaTheme="minorEastAsia"/>
                <w:color w:val="auto"/>
                <w:sz w:val="20"/>
              </w:rPr>
              <w:t>bi-modal</w:t>
            </w:r>
            <w:r w:rsidR="005A7575" w:rsidRPr="1CA323B6">
              <w:rPr>
                <w:rFonts w:eastAsiaTheme="minorEastAsia"/>
                <w:color w:val="auto"/>
                <w:sz w:val="20"/>
              </w:rPr>
              <w:t>”</w:t>
            </w:r>
          </w:p>
          <w:p w14:paraId="55D99010" w14:textId="77777777" w:rsidR="003B432B" w:rsidRPr="00B53B03" w:rsidRDefault="00B53B03"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using stem-and-leaf plots to compare 2 like sets of data such as the heights of girls and the heights of boys in a class</w:t>
            </w:r>
          </w:p>
          <w:p w14:paraId="6D68D2FE" w14:textId="380CEE5F" w:rsidR="00B53B03" w:rsidRPr="00F643BD" w:rsidRDefault="00F643BD"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 xml:space="preserve">constructing grouped histograms that show trends in health issues such as lung cancer, </w:t>
            </w:r>
            <w:r w:rsidRPr="1CA323B6">
              <w:rPr>
                <w:rStyle w:val="ListParagraphChar"/>
                <w:color w:val="auto"/>
                <w:sz w:val="20"/>
                <w:bdr w:val="none" w:sz="0" w:space="0" w:color="auto" w:frame="1"/>
              </w:rPr>
              <w:t>leukemia</w:t>
            </w:r>
            <w:r w:rsidRPr="1CA323B6">
              <w:rPr>
                <w:rFonts w:eastAsiaTheme="minorEastAsia"/>
                <w:color w:val="auto"/>
                <w:sz w:val="20"/>
              </w:rPr>
              <w:t>, stroke and diabetes</w:t>
            </w:r>
            <w:r w:rsidR="007A4AAB" w:rsidRPr="1CA323B6">
              <w:rPr>
                <w:rFonts w:eastAsiaTheme="minorEastAsia"/>
                <w:color w:val="auto"/>
                <w:sz w:val="20"/>
              </w:rPr>
              <w:t>,</w:t>
            </w:r>
            <w:r w:rsidRPr="1CA323B6">
              <w:rPr>
                <w:rFonts w:eastAsiaTheme="minorEastAsia"/>
                <w:color w:val="auto"/>
                <w:sz w:val="20"/>
              </w:rPr>
              <w:t> and using the graph to justify, verify or invalidate claims</w:t>
            </w:r>
          </w:p>
          <w:p w14:paraId="043F4135" w14:textId="525B9545" w:rsidR="00C61E5E" w:rsidRPr="001F4654" w:rsidRDefault="0013168A" w:rsidP="004F71FB">
            <w:pPr>
              <w:pStyle w:val="BodyText"/>
              <w:numPr>
                <w:ilvl w:val="0"/>
                <w:numId w:val="1"/>
              </w:numPr>
              <w:spacing w:before="120" w:after="120" w:line="240" w:lineRule="auto"/>
              <w:ind w:left="312" w:hanging="284"/>
              <w:rPr>
                <w:rStyle w:val="SubtleEmphasis"/>
              </w:rPr>
            </w:pPr>
            <w:r w:rsidRPr="1CA323B6">
              <w:rPr>
                <w:rStyle w:val="ListParagraphChar"/>
                <w:rFonts w:eastAsiaTheme="minorEastAsia"/>
                <w:color w:val="auto"/>
                <w:sz w:val="20"/>
                <w:shd w:val="clear" w:color="auto" w:fill="FFFFFF"/>
              </w:rPr>
              <w:t>exploring comparative data presented in reports by National Indigenous Australians Agency in regard to </w:t>
            </w:r>
            <w:r w:rsidR="008952D2" w:rsidRPr="1CA323B6">
              <w:rPr>
                <w:rStyle w:val="ListParagraphChar"/>
                <w:rFonts w:eastAsiaTheme="minorEastAsia"/>
                <w:color w:val="auto"/>
                <w:sz w:val="20"/>
                <w:shd w:val="clear" w:color="auto" w:fill="FFFFFF"/>
              </w:rPr>
              <w:t>“</w:t>
            </w:r>
            <w:r w:rsidRPr="1CA323B6">
              <w:rPr>
                <w:rStyle w:val="ListParagraphChar"/>
                <w:rFonts w:eastAsiaTheme="minorEastAsia"/>
                <w:color w:val="auto"/>
                <w:sz w:val="20"/>
                <w:shd w:val="clear" w:color="auto" w:fill="FFFFFF"/>
              </w:rPr>
              <w:t>Closing the Gap</w:t>
            </w:r>
            <w:r w:rsidR="008952D2" w:rsidRPr="1CA323B6">
              <w:rPr>
                <w:rStyle w:val="ListParagraphChar"/>
                <w:rFonts w:eastAsiaTheme="minorEastAsia"/>
                <w:color w:val="auto"/>
                <w:sz w:val="20"/>
                <w:shd w:val="clear" w:color="auto" w:fill="FFFFFF"/>
              </w:rPr>
              <w:t>”</w:t>
            </w:r>
            <w:r w:rsidRPr="1CA323B6">
              <w:rPr>
                <w:rStyle w:val="ListParagraphChar"/>
                <w:rFonts w:eastAsiaTheme="minorEastAsia"/>
                <w:color w:val="auto"/>
                <w:sz w:val="20"/>
                <w:shd w:val="clear" w:color="auto" w:fill="FFFFFF"/>
              </w:rPr>
              <w:t>, discussing the comparative distributions within the context of the data; for example, comparative data presented in the </w:t>
            </w:r>
            <w:r w:rsidR="008952D2" w:rsidRPr="1CA323B6">
              <w:rPr>
                <w:rStyle w:val="ListParagraphChar"/>
                <w:rFonts w:eastAsiaTheme="minorEastAsia"/>
                <w:color w:val="auto"/>
                <w:sz w:val="20"/>
                <w:shd w:val="clear" w:color="auto" w:fill="FFFFFF"/>
              </w:rPr>
              <w:t>“</w:t>
            </w:r>
            <w:r w:rsidRPr="1CA323B6">
              <w:rPr>
                <w:rStyle w:val="ListParagraphChar"/>
                <w:rFonts w:eastAsiaTheme="minorEastAsia"/>
                <w:color w:val="auto"/>
                <w:sz w:val="20"/>
                <w:shd w:val="clear" w:color="auto" w:fill="FFFFFF"/>
              </w:rPr>
              <w:t xml:space="preserve">Closing the Gap </w:t>
            </w:r>
            <w:r w:rsidR="008952D2" w:rsidRPr="1CA323B6">
              <w:rPr>
                <w:rStyle w:val="ListParagraphChar"/>
                <w:rFonts w:eastAsiaTheme="minorEastAsia"/>
                <w:color w:val="auto"/>
                <w:sz w:val="20"/>
                <w:shd w:val="clear" w:color="auto" w:fill="FFFFFF"/>
              </w:rPr>
              <w:t>–</w:t>
            </w:r>
            <w:r w:rsidRPr="1CA323B6">
              <w:rPr>
                <w:rStyle w:val="ListParagraphChar"/>
                <w:rFonts w:eastAsiaTheme="minorEastAsia"/>
                <w:color w:val="auto"/>
                <w:sz w:val="20"/>
                <w:shd w:val="clear" w:color="auto" w:fill="FFFFFF"/>
              </w:rPr>
              <w:t xml:space="preserve"> Prime Minister’s Report</w:t>
            </w:r>
            <w:r w:rsidR="005B743F" w:rsidRPr="1CA323B6">
              <w:rPr>
                <w:rStyle w:val="ListParagraphChar"/>
                <w:rFonts w:eastAsiaTheme="minorEastAsia"/>
                <w:color w:val="auto"/>
                <w:sz w:val="20"/>
                <w:shd w:val="clear" w:color="auto" w:fill="FFFFFF"/>
              </w:rPr>
              <w:t>”</w:t>
            </w:r>
            <w:r w:rsidRPr="1CA323B6">
              <w:rPr>
                <w:rStyle w:val="ListParagraphChar"/>
                <w:rFonts w:eastAsiaTheme="minorEastAsia"/>
                <w:color w:val="auto"/>
                <w:sz w:val="20"/>
                <w:shd w:val="clear" w:color="auto" w:fill="FFFFFF"/>
              </w:rPr>
              <w:t> </w:t>
            </w:r>
          </w:p>
        </w:tc>
      </w:tr>
      <w:tr w:rsidR="00C61E5E" w:rsidRPr="0094378D" w14:paraId="190FBDA4" w14:textId="77777777" w:rsidTr="1CA323B6">
        <w:trPr>
          <w:trHeight w:val="2367"/>
        </w:trPr>
        <w:tc>
          <w:tcPr>
            <w:tcW w:w="4725" w:type="dxa"/>
          </w:tcPr>
          <w:p w14:paraId="0078A54E" w14:textId="2A48B636" w:rsidR="005D23C9" w:rsidRPr="00D51F95" w:rsidRDefault="005D23C9" w:rsidP="00D51F95">
            <w:pPr>
              <w:spacing w:after="120" w:line="240" w:lineRule="auto"/>
              <w:ind w:left="360" w:right="432"/>
              <w:rPr>
                <w:rStyle w:val="SubtleEmphasis"/>
                <w:i w:val="0"/>
                <w:iCs w:val="0"/>
              </w:rPr>
            </w:pPr>
            <w:r w:rsidRPr="00D51F95">
              <w:rPr>
                <w:rStyle w:val="SubtleEmphasis"/>
                <w:i w:val="0"/>
                <w:iCs w:val="0"/>
              </w:rPr>
              <w:lastRenderedPageBreak/>
              <w:t>choose appropriate forms of display or visualisation for a given type of data</w:t>
            </w:r>
            <w:r w:rsidR="00096C16">
              <w:rPr>
                <w:rStyle w:val="SubtleEmphasis"/>
                <w:i w:val="0"/>
                <w:iCs w:val="0"/>
              </w:rPr>
              <w:t>; j</w:t>
            </w:r>
            <w:r w:rsidRPr="00D51F95">
              <w:rPr>
                <w:rStyle w:val="SubtleEmphasis"/>
                <w:i w:val="0"/>
                <w:iCs w:val="0"/>
              </w:rPr>
              <w:t xml:space="preserve">ustify selections and interpret displays for a given context </w:t>
            </w:r>
          </w:p>
          <w:p w14:paraId="3348CB3A" w14:textId="2F6A5FFA" w:rsidR="00C61E5E" w:rsidRDefault="005D23C9" w:rsidP="00D51F95">
            <w:pPr>
              <w:spacing w:after="120" w:line="240" w:lineRule="auto"/>
              <w:ind w:left="360" w:right="432"/>
              <w:rPr>
                <w:rStyle w:val="SubtleEmphasis"/>
                <w:i w:val="0"/>
                <w:iCs w:val="0"/>
              </w:rPr>
            </w:pPr>
            <w:r w:rsidRPr="00D51F95">
              <w:rPr>
                <w:rStyle w:val="SubtleEmphasis"/>
                <w:i w:val="0"/>
                <w:iCs w:val="0"/>
              </w:rPr>
              <w:t>AC9M9ST04</w:t>
            </w:r>
          </w:p>
        </w:tc>
        <w:tc>
          <w:tcPr>
            <w:tcW w:w="10346" w:type="dxa"/>
            <w:gridSpan w:val="2"/>
          </w:tcPr>
          <w:p w14:paraId="5711B5AB" w14:textId="428DF0A7" w:rsidR="00C61E5E" w:rsidRPr="003022BA" w:rsidRDefault="003022BA"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comparing data displays using mean, median and range to describe and interpret numerical data sets in terms of centre and spread using histograms, dot plots, or stem</w:t>
            </w:r>
            <w:r w:rsidR="00413D49" w:rsidRPr="1CA323B6">
              <w:rPr>
                <w:rFonts w:eastAsiaTheme="minorEastAsia"/>
                <w:color w:val="auto"/>
                <w:sz w:val="20"/>
              </w:rPr>
              <w:t>-</w:t>
            </w:r>
            <w:r w:rsidRPr="1CA323B6">
              <w:rPr>
                <w:rFonts w:eastAsiaTheme="minorEastAsia"/>
                <w:color w:val="auto"/>
                <w:sz w:val="20"/>
              </w:rPr>
              <w:t>and</w:t>
            </w:r>
            <w:r w:rsidR="00413D49" w:rsidRPr="1CA323B6">
              <w:rPr>
                <w:rFonts w:eastAsiaTheme="minorEastAsia"/>
                <w:color w:val="auto"/>
                <w:sz w:val="20"/>
              </w:rPr>
              <w:t>-</w:t>
            </w:r>
            <w:r w:rsidRPr="1CA323B6">
              <w:rPr>
                <w:rFonts w:eastAsiaTheme="minorEastAsia"/>
                <w:color w:val="auto"/>
                <w:sz w:val="20"/>
              </w:rPr>
              <w:t>leaf plots</w:t>
            </w:r>
          </w:p>
          <w:p w14:paraId="32850EFE" w14:textId="519702A6" w:rsidR="003022BA" w:rsidRPr="0060693D" w:rsidRDefault="0060693D"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choos</w:t>
            </w:r>
            <w:r w:rsidR="00E1667A" w:rsidRPr="1CA323B6">
              <w:rPr>
                <w:rFonts w:eastAsiaTheme="minorEastAsia"/>
                <w:color w:val="auto"/>
                <w:sz w:val="20"/>
              </w:rPr>
              <w:t>ing</w:t>
            </w:r>
            <w:r w:rsidRPr="1CA323B6">
              <w:rPr>
                <w:rFonts w:eastAsiaTheme="minorEastAsia"/>
                <w:color w:val="auto"/>
                <w:sz w:val="20"/>
              </w:rPr>
              <w:t xml:space="preserve"> the type of representations based on the data type</w:t>
            </w:r>
            <w:r w:rsidR="00E1667A" w:rsidRPr="1CA323B6">
              <w:rPr>
                <w:rFonts w:eastAsiaTheme="minorEastAsia"/>
                <w:color w:val="auto"/>
                <w:sz w:val="20"/>
              </w:rPr>
              <w:t>:</w:t>
            </w:r>
            <w:r w:rsidRPr="1CA323B6">
              <w:rPr>
                <w:rFonts w:eastAsiaTheme="minorEastAsia"/>
                <w:color w:val="auto"/>
                <w:sz w:val="20"/>
              </w:rPr>
              <w:t xml:space="preserve"> categorical </w:t>
            </w:r>
            <w:r w:rsidR="00690EB1" w:rsidRPr="1CA323B6">
              <w:rPr>
                <w:rFonts w:eastAsiaTheme="minorEastAsia"/>
                <w:color w:val="auto"/>
                <w:sz w:val="20"/>
              </w:rPr>
              <w:t>(</w:t>
            </w:r>
            <w:r w:rsidRPr="1CA323B6">
              <w:rPr>
                <w:rFonts w:eastAsiaTheme="minorEastAsia"/>
                <w:color w:val="auto"/>
                <w:sz w:val="20"/>
              </w:rPr>
              <w:t>nominal or ordinal</w:t>
            </w:r>
            <w:r w:rsidR="00690EB1" w:rsidRPr="1CA323B6">
              <w:rPr>
                <w:rFonts w:eastAsiaTheme="minorEastAsia"/>
                <w:color w:val="auto"/>
                <w:sz w:val="20"/>
              </w:rPr>
              <w:t>)</w:t>
            </w:r>
            <w:r w:rsidRPr="1CA323B6">
              <w:rPr>
                <w:rFonts w:eastAsiaTheme="minorEastAsia"/>
                <w:color w:val="auto"/>
                <w:sz w:val="20"/>
              </w:rPr>
              <w:t xml:space="preserve"> or numerical </w:t>
            </w:r>
            <w:r w:rsidR="00690EB1" w:rsidRPr="1CA323B6">
              <w:rPr>
                <w:rFonts w:eastAsiaTheme="minorEastAsia"/>
                <w:color w:val="auto"/>
                <w:sz w:val="20"/>
              </w:rPr>
              <w:t>(</w:t>
            </w:r>
            <w:r w:rsidRPr="1CA323B6">
              <w:rPr>
                <w:rFonts w:eastAsiaTheme="minorEastAsia"/>
                <w:color w:val="auto"/>
                <w:sz w:val="20"/>
              </w:rPr>
              <w:t>discrete or continuous</w:t>
            </w:r>
            <w:r w:rsidR="00690EB1" w:rsidRPr="1CA323B6">
              <w:rPr>
                <w:rFonts w:eastAsiaTheme="minorEastAsia"/>
                <w:color w:val="auto"/>
                <w:sz w:val="20"/>
              </w:rPr>
              <w:t>)</w:t>
            </w:r>
          </w:p>
          <w:p w14:paraId="72FD1EC5" w14:textId="521133A9" w:rsidR="0060693D" w:rsidRPr="008C2FF0" w:rsidRDefault="008C2FF0"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using different visualisations of data, including non-standard representations such as infographics</w:t>
            </w:r>
            <w:r w:rsidR="00E1667A" w:rsidRPr="1CA323B6">
              <w:rPr>
                <w:rFonts w:eastAsiaTheme="minorEastAsia"/>
                <w:color w:val="auto"/>
                <w:sz w:val="20"/>
              </w:rPr>
              <w:t>,</w:t>
            </w:r>
            <w:r w:rsidRPr="1CA323B6">
              <w:rPr>
                <w:rFonts w:eastAsiaTheme="minorEastAsia"/>
                <w:color w:val="auto"/>
                <w:sz w:val="20"/>
              </w:rPr>
              <w:t xml:space="preserve"> and discussing their purpose, intended audience</w:t>
            </w:r>
            <w:r w:rsidR="00E1667A" w:rsidRPr="1CA323B6">
              <w:rPr>
                <w:rFonts w:eastAsiaTheme="minorEastAsia"/>
                <w:color w:val="auto"/>
                <w:sz w:val="20"/>
              </w:rPr>
              <w:t>;</w:t>
            </w:r>
            <w:r w:rsidRPr="1CA323B6">
              <w:rPr>
                <w:rFonts w:eastAsiaTheme="minorEastAsia"/>
                <w:color w:val="auto"/>
                <w:sz w:val="20"/>
              </w:rPr>
              <w:t xml:space="preserve"> evaluating how well they communicate responses to statistical questions of interest</w:t>
            </w:r>
          </w:p>
          <w:p w14:paraId="0AA93981" w14:textId="6F3B0A0C" w:rsidR="00C61E5E" w:rsidRPr="001F4654" w:rsidRDefault="00AF1661" w:rsidP="004F71FB">
            <w:pPr>
              <w:pStyle w:val="BodyText"/>
              <w:numPr>
                <w:ilvl w:val="0"/>
                <w:numId w:val="1"/>
              </w:numPr>
              <w:spacing w:before="120" w:after="120" w:line="240" w:lineRule="auto"/>
              <w:ind w:left="312" w:hanging="284"/>
              <w:rPr>
                <w:rStyle w:val="SubtleEmphasis"/>
              </w:rPr>
            </w:pPr>
            <w:r w:rsidRPr="1CA323B6">
              <w:rPr>
                <w:rFonts w:eastAsiaTheme="minorEastAsia"/>
                <w:color w:val="auto"/>
                <w:sz w:val="20"/>
              </w:rPr>
              <w:t>comparing and interpreting stacked bar charts, area charts and line graphs, discussing how they represent larger categories that can be subdivided into smaller categories and how information that can be obtained from these displays can be used for comparison</w:t>
            </w:r>
          </w:p>
        </w:tc>
      </w:tr>
      <w:tr w:rsidR="00C61E5E" w:rsidRPr="0094378D" w14:paraId="3D5F2F79" w14:textId="77777777" w:rsidTr="1CA323B6">
        <w:trPr>
          <w:trHeight w:val="2367"/>
        </w:trPr>
        <w:tc>
          <w:tcPr>
            <w:tcW w:w="4725" w:type="dxa"/>
          </w:tcPr>
          <w:p w14:paraId="4B358106" w14:textId="362FA805" w:rsidR="00AD4869" w:rsidRPr="00D51F95" w:rsidRDefault="008C3182" w:rsidP="00D51F95">
            <w:pPr>
              <w:spacing w:after="120" w:line="240" w:lineRule="auto"/>
              <w:ind w:left="360" w:right="432"/>
              <w:rPr>
                <w:rStyle w:val="SubtleEmphasis"/>
                <w:i w:val="0"/>
                <w:iCs w:val="0"/>
              </w:rPr>
            </w:pPr>
            <w:r>
              <w:rPr>
                <w:rStyle w:val="SubtleEmphasis"/>
                <w:i w:val="0"/>
                <w:iCs w:val="0"/>
              </w:rPr>
              <w:t>p</w:t>
            </w:r>
            <w:r w:rsidR="00AD4869" w:rsidRPr="00D51F95">
              <w:rPr>
                <w:rStyle w:val="SubtleEmphasis"/>
                <w:i w:val="0"/>
                <w:iCs w:val="0"/>
              </w:rPr>
              <w:t>lan</w:t>
            </w:r>
            <w:r w:rsidR="003E2FBB">
              <w:rPr>
                <w:rStyle w:val="SubtleEmphasis"/>
                <w:i w:val="0"/>
                <w:iCs w:val="0"/>
              </w:rPr>
              <w:t xml:space="preserve"> </w:t>
            </w:r>
            <w:r w:rsidR="00AD4869" w:rsidRPr="00D51F95">
              <w:rPr>
                <w:rStyle w:val="SubtleEmphasis"/>
                <w:i w:val="0"/>
                <w:iCs w:val="0"/>
              </w:rPr>
              <w:t>and</w:t>
            </w:r>
            <w:r w:rsidR="003E2FBB">
              <w:rPr>
                <w:rStyle w:val="SubtleEmphasis"/>
                <w:i w:val="0"/>
                <w:iCs w:val="0"/>
              </w:rPr>
              <w:t xml:space="preserve"> </w:t>
            </w:r>
            <w:r w:rsidR="00AD4869" w:rsidRPr="00D51F95">
              <w:rPr>
                <w:rStyle w:val="SubtleEmphasis"/>
                <w:i w:val="0"/>
                <w:iCs w:val="0"/>
              </w:rPr>
              <w:t>conduc</w:t>
            </w:r>
            <w:r w:rsidR="003E2FBB">
              <w:rPr>
                <w:rStyle w:val="SubtleEmphasis"/>
                <w:i w:val="0"/>
                <w:iCs w:val="0"/>
              </w:rPr>
              <w:t>t</w:t>
            </w:r>
            <w:r w:rsidR="009B23E0">
              <w:rPr>
                <w:rStyle w:val="SubtleEmphasis"/>
                <w:i w:val="0"/>
                <w:iCs w:val="0"/>
              </w:rPr>
              <w:t xml:space="preserve"> </w:t>
            </w:r>
            <w:r w:rsidR="00AD4869" w:rsidRPr="00D51F95">
              <w:rPr>
                <w:rStyle w:val="SubtleEmphasis"/>
                <w:i w:val="0"/>
                <w:iCs w:val="0"/>
              </w:rPr>
              <w:t>statistical</w:t>
            </w:r>
            <w:r w:rsidR="009B23E0">
              <w:rPr>
                <w:rStyle w:val="SubtleEmphasis"/>
                <w:i w:val="0"/>
                <w:iCs w:val="0"/>
              </w:rPr>
              <w:t xml:space="preserve"> </w:t>
            </w:r>
            <w:r w:rsidR="00AD4869" w:rsidRPr="00D51F95">
              <w:rPr>
                <w:rStyle w:val="SubtleEmphasis"/>
                <w:i w:val="0"/>
                <w:iCs w:val="0"/>
              </w:rPr>
              <w:t>investigations</w:t>
            </w:r>
            <w:r w:rsidR="009B23E0">
              <w:rPr>
                <w:rStyle w:val="SubtleEmphasis"/>
                <w:i w:val="0"/>
                <w:iCs w:val="0"/>
              </w:rPr>
              <w:t xml:space="preserve"> </w:t>
            </w:r>
            <w:r w:rsidR="00AD4869" w:rsidRPr="00D51F95">
              <w:rPr>
                <w:rStyle w:val="SubtleEmphasis"/>
                <w:i w:val="0"/>
                <w:iCs w:val="0"/>
              </w:rPr>
              <w:t>involving</w:t>
            </w:r>
            <w:r w:rsidR="009B23E0">
              <w:rPr>
                <w:rStyle w:val="SubtleEmphasis"/>
                <w:i w:val="0"/>
                <w:iCs w:val="0"/>
              </w:rPr>
              <w:t xml:space="preserve"> </w:t>
            </w:r>
            <w:r w:rsidR="00AD4869" w:rsidRPr="00D51F95">
              <w:rPr>
                <w:rStyle w:val="SubtleEmphasis"/>
                <w:i w:val="0"/>
                <w:iCs w:val="0"/>
              </w:rPr>
              <w:t>the</w:t>
            </w:r>
            <w:r w:rsidR="009B23E0">
              <w:rPr>
                <w:rStyle w:val="SubtleEmphasis"/>
                <w:i w:val="0"/>
                <w:iCs w:val="0"/>
              </w:rPr>
              <w:t xml:space="preserve"> </w:t>
            </w:r>
            <w:r w:rsidR="00AD4869" w:rsidRPr="00D51F95">
              <w:rPr>
                <w:rStyle w:val="SubtleEmphasis"/>
                <w:i w:val="0"/>
                <w:iCs w:val="0"/>
              </w:rPr>
              <w:t>collection</w:t>
            </w:r>
            <w:r w:rsidR="009B23E0">
              <w:rPr>
                <w:rStyle w:val="SubtleEmphasis"/>
                <w:i w:val="0"/>
                <w:iCs w:val="0"/>
              </w:rPr>
              <w:t xml:space="preserve"> </w:t>
            </w:r>
            <w:r w:rsidR="00AD4869" w:rsidRPr="00D51F95">
              <w:rPr>
                <w:rStyle w:val="SubtleEmphasis"/>
                <w:i w:val="0"/>
                <w:iCs w:val="0"/>
              </w:rPr>
              <w:t>and analysis</w:t>
            </w:r>
            <w:r w:rsidR="003E2FBB">
              <w:rPr>
                <w:rStyle w:val="SubtleEmphasis"/>
                <w:i w:val="0"/>
                <w:iCs w:val="0"/>
              </w:rPr>
              <w:t xml:space="preserve"> </w:t>
            </w:r>
            <w:r w:rsidR="00AD4869" w:rsidRPr="00D51F95">
              <w:rPr>
                <w:rStyle w:val="SubtleEmphasis"/>
                <w:i w:val="0"/>
                <w:iCs w:val="0"/>
              </w:rPr>
              <w:t>of</w:t>
            </w:r>
            <w:r w:rsidR="003E2FBB">
              <w:rPr>
                <w:rStyle w:val="SubtleEmphasis"/>
                <w:i w:val="0"/>
                <w:iCs w:val="0"/>
              </w:rPr>
              <w:t xml:space="preserve"> </w:t>
            </w:r>
            <w:r w:rsidR="00AD4869" w:rsidRPr="00D51F95">
              <w:rPr>
                <w:rStyle w:val="SubtleEmphasis"/>
                <w:i w:val="0"/>
                <w:iCs w:val="0"/>
              </w:rPr>
              <w:t>different</w:t>
            </w:r>
            <w:r w:rsidR="009B23E0">
              <w:rPr>
                <w:rStyle w:val="SubtleEmphasis"/>
                <w:i w:val="0"/>
                <w:iCs w:val="0"/>
              </w:rPr>
              <w:t xml:space="preserve"> </w:t>
            </w:r>
            <w:r w:rsidR="00AD4869" w:rsidRPr="00D51F95">
              <w:rPr>
                <w:rStyle w:val="SubtleEmphasis"/>
                <w:i w:val="0"/>
                <w:iCs w:val="0"/>
              </w:rPr>
              <w:t>kinds</w:t>
            </w:r>
            <w:r w:rsidR="003E2FBB">
              <w:rPr>
                <w:rStyle w:val="SubtleEmphasis"/>
                <w:i w:val="0"/>
                <w:iCs w:val="0"/>
              </w:rPr>
              <w:t xml:space="preserve"> </w:t>
            </w:r>
            <w:r w:rsidR="00AD4869" w:rsidRPr="00D51F95">
              <w:rPr>
                <w:rStyle w:val="SubtleEmphasis"/>
                <w:i w:val="0"/>
                <w:iCs w:val="0"/>
              </w:rPr>
              <w:t>of</w:t>
            </w:r>
            <w:r w:rsidR="003E2FBB">
              <w:rPr>
                <w:rStyle w:val="SubtleEmphasis"/>
                <w:i w:val="0"/>
                <w:iCs w:val="0"/>
              </w:rPr>
              <w:t xml:space="preserve"> </w:t>
            </w:r>
            <w:r w:rsidR="00AD4869" w:rsidRPr="00D51F95">
              <w:rPr>
                <w:rStyle w:val="SubtleEmphasis"/>
                <w:i w:val="0"/>
                <w:iCs w:val="0"/>
              </w:rPr>
              <w:t>data</w:t>
            </w:r>
            <w:r w:rsidR="00096C16">
              <w:rPr>
                <w:rStyle w:val="SubtleEmphasis"/>
                <w:i w:val="0"/>
                <w:iCs w:val="0"/>
              </w:rPr>
              <w:t>; r</w:t>
            </w:r>
            <w:r w:rsidR="00AD4869" w:rsidRPr="00D51F95">
              <w:rPr>
                <w:rStyle w:val="SubtleEmphasis"/>
                <w:i w:val="0"/>
                <w:iCs w:val="0"/>
              </w:rPr>
              <w:t>eport</w:t>
            </w:r>
            <w:r w:rsidR="003E2FBB">
              <w:rPr>
                <w:rStyle w:val="SubtleEmphasis"/>
                <w:i w:val="0"/>
                <w:iCs w:val="0"/>
              </w:rPr>
              <w:t xml:space="preserve"> </w:t>
            </w:r>
            <w:r w:rsidR="00AD4869" w:rsidRPr="00D51F95">
              <w:rPr>
                <w:rStyle w:val="SubtleEmphasis"/>
                <w:i w:val="0"/>
                <w:iCs w:val="0"/>
              </w:rPr>
              <w:t>findings</w:t>
            </w:r>
            <w:r w:rsidR="003E2FBB">
              <w:rPr>
                <w:rStyle w:val="SubtleEmphasis"/>
                <w:i w:val="0"/>
                <w:iCs w:val="0"/>
              </w:rPr>
              <w:t xml:space="preserve"> </w:t>
            </w:r>
            <w:r w:rsidR="00AD4869" w:rsidRPr="00D51F95">
              <w:rPr>
                <w:rStyle w:val="SubtleEmphasis"/>
                <w:i w:val="0"/>
                <w:iCs w:val="0"/>
              </w:rPr>
              <w:t>and</w:t>
            </w:r>
            <w:r w:rsidR="003E2FBB">
              <w:rPr>
                <w:rStyle w:val="SubtleEmphasis"/>
                <w:i w:val="0"/>
                <w:iCs w:val="0"/>
              </w:rPr>
              <w:t xml:space="preserve"> </w:t>
            </w:r>
            <w:r w:rsidR="00AD4869" w:rsidRPr="00D51F95">
              <w:rPr>
                <w:rStyle w:val="SubtleEmphasis"/>
                <w:i w:val="0"/>
                <w:iCs w:val="0"/>
              </w:rPr>
              <w:t>discuss</w:t>
            </w:r>
            <w:r w:rsidR="003E2FBB">
              <w:rPr>
                <w:rStyle w:val="SubtleEmphasis"/>
                <w:i w:val="0"/>
                <w:iCs w:val="0"/>
              </w:rPr>
              <w:t xml:space="preserve"> </w:t>
            </w:r>
            <w:r w:rsidR="00AD4869" w:rsidRPr="00D51F95">
              <w:rPr>
                <w:rStyle w:val="SubtleEmphasis"/>
                <w:i w:val="0"/>
                <w:iCs w:val="0"/>
              </w:rPr>
              <w:t>the</w:t>
            </w:r>
            <w:r w:rsidR="003E2FBB">
              <w:rPr>
                <w:rStyle w:val="SubtleEmphasis"/>
                <w:i w:val="0"/>
                <w:iCs w:val="0"/>
              </w:rPr>
              <w:t xml:space="preserve"> </w:t>
            </w:r>
            <w:r w:rsidR="00AD4869" w:rsidRPr="00D51F95">
              <w:rPr>
                <w:rStyle w:val="SubtleEmphasis"/>
                <w:i w:val="0"/>
                <w:iCs w:val="0"/>
              </w:rPr>
              <w:t>strength</w:t>
            </w:r>
            <w:r w:rsidR="003E2FBB">
              <w:rPr>
                <w:rStyle w:val="SubtleEmphasis"/>
                <w:i w:val="0"/>
                <w:iCs w:val="0"/>
              </w:rPr>
              <w:t xml:space="preserve"> </w:t>
            </w:r>
            <w:r w:rsidR="00AD4869" w:rsidRPr="00D51F95">
              <w:rPr>
                <w:rStyle w:val="SubtleEmphasis"/>
                <w:i w:val="0"/>
                <w:iCs w:val="0"/>
              </w:rPr>
              <w:t>of evidence</w:t>
            </w:r>
            <w:r w:rsidR="003E2FBB">
              <w:rPr>
                <w:rStyle w:val="SubtleEmphasis"/>
                <w:i w:val="0"/>
                <w:iCs w:val="0"/>
              </w:rPr>
              <w:t xml:space="preserve"> </w:t>
            </w:r>
            <w:r w:rsidR="00AD4869" w:rsidRPr="00D51F95">
              <w:rPr>
                <w:rStyle w:val="SubtleEmphasis"/>
                <w:i w:val="0"/>
                <w:iCs w:val="0"/>
              </w:rPr>
              <w:t>to support any conclusions </w:t>
            </w:r>
          </w:p>
          <w:p w14:paraId="00596618" w14:textId="46C5AF3D" w:rsidR="00C61E5E" w:rsidRPr="00C06123" w:rsidRDefault="00AD4869" w:rsidP="00D51F95">
            <w:pPr>
              <w:spacing w:after="120" w:line="240" w:lineRule="auto"/>
              <w:ind w:left="360" w:right="432"/>
              <w:rPr>
                <w:rStyle w:val="SubtleEmphasis"/>
                <w:i w:val="0"/>
                <w:szCs w:val="20"/>
                <w:shd w:val="clear" w:color="auto" w:fill="FFFFFF"/>
              </w:rPr>
            </w:pPr>
            <w:r w:rsidRPr="00D51F95">
              <w:rPr>
                <w:rStyle w:val="SubtleEmphasis"/>
                <w:i w:val="0"/>
                <w:iCs w:val="0"/>
              </w:rPr>
              <w:t>AC9M9ST05</w:t>
            </w:r>
            <w:r w:rsidRPr="00C06123">
              <w:rPr>
                <w:rStyle w:val="normaltextrun"/>
                <w:i w:val="0"/>
                <w:color w:val="auto"/>
                <w:sz w:val="20"/>
                <w:szCs w:val="20"/>
                <w:shd w:val="clear" w:color="auto" w:fill="FFFFFF"/>
              </w:rPr>
              <w:t> </w:t>
            </w:r>
          </w:p>
        </w:tc>
        <w:tc>
          <w:tcPr>
            <w:tcW w:w="10346" w:type="dxa"/>
            <w:gridSpan w:val="2"/>
          </w:tcPr>
          <w:p w14:paraId="12185D8A" w14:textId="77777777" w:rsidR="00C61E5E" w:rsidRPr="007F2F40" w:rsidRDefault="007F2F40"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planning and conducting an investigation using questions together with analysis of secondary data set collected from online data bases such as the Australian Bureau of Statistics</w:t>
            </w:r>
          </w:p>
          <w:p w14:paraId="414C57A7" w14:textId="77777777" w:rsidR="007F2F40" w:rsidRPr="00622FD5" w:rsidRDefault="00622FD5"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planning and conducting an investigation relating to consumer spending habits; modelling market research on what teenagers are prepared to spend on technology compared to clothing, with consideration of sample techniques and potential sources of bias</w:t>
            </w:r>
          </w:p>
          <w:p w14:paraId="6C53CA85" w14:textId="77777777" w:rsidR="00622FD5" w:rsidRPr="00AC43E0" w:rsidRDefault="00AC43E0"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investigating where would be the best location for a tropical fruit plantation by conducting a statistical investigation comparing different variables such as the annual rainfall in various parts of Australia, Indonesia, New Guinea and Malaysia, land prices and associated farming costs</w:t>
            </w:r>
          </w:p>
          <w:p w14:paraId="00AE64D7" w14:textId="32CB2C59" w:rsidR="00C61E5E" w:rsidRPr="001F4654" w:rsidRDefault="0039778D" w:rsidP="004F71FB">
            <w:pPr>
              <w:pStyle w:val="BodyText"/>
              <w:numPr>
                <w:ilvl w:val="0"/>
                <w:numId w:val="1"/>
              </w:numPr>
              <w:spacing w:before="120" w:after="120" w:line="240" w:lineRule="auto"/>
              <w:ind w:left="312" w:hanging="284"/>
              <w:rPr>
                <w:rStyle w:val="SubtleEmphasis"/>
              </w:rPr>
            </w:pPr>
            <w:r w:rsidRPr="1CA323B6">
              <w:rPr>
                <w:rStyle w:val="ListParagraphChar"/>
                <w:rFonts w:eastAsiaTheme="minorEastAsia"/>
                <w:color w:val="auto"/>
                <w:sz w:val="20"/>
                <w:shd w:val="clear" w:color="auto" w:fill="FFFFFF"/>
              </w:rPr>
              <w:t>posing statistical questions, collecting, representing and interpreting data from different sources in relation to reconciliation</w:t>
            </w:r>
            <w:r w:rsidR="00002985" w:rsidRPr="1CA323B6">
              <w:rPr>
                <w:rStyle w:val="ListParagraphChar"/>
                <w:rFonts w:eastAsiaTheme="minorEastAsia"/>
                <w:color w:val="auto"/>
                <w:sz w:val="20"/>
                <w:shd w:val="clear" w:color="auto" w:fill="FFFFFF"/>
              </w:rPr>
              <w:t>, considering the relationships between variables</w:t>
            </w:r>
          </w:p>
        </w:tc>
      </w:tr>
    </w:tbl>
    <w:p w14:paraId="342A2673" w14:textId="77777777" w:rsidR="0085567E" w:rsidRDefault="0085567E" w:rsidP="0085567E">
      <w:pPr>
        <w:rPr>
          <w:i w:val="0"/>
        </w:rPr>
      </w:pPr>
    </w:p>
    <w:p w14:paraId="25009025" w14:textId="77777777" w:rsidR="00D81E98" w:rsidRDefault="00D81E98">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1ABA438A" w14:textId="77777777" w:rsidTr="1CA323B6">
        <w:tc>
          <w:tcPr>
            <w:tcW w:w="12328" w:type="dxa"/>
            <w:gridSpan w:val="2"/>
            <w:shd w:val="clear" w:color="auto" w:fill="005D93" w:themeFill="text2"/>
          </w:tcPr>
          <w:p w14:paraId="5011E125" w14:textId="532747F6" w:rsidR="0085567E" w:rsidRPr="00F91937" w:rsidRDefault="0085567E" w:rsidP="002E36E9">
            <w:pPr>
              <w:pStyle w:val="BodyText"/>
              <w:spacing w:before="40" w:after="40" w:line="240" w:lineRule="auto"/>
              <w:ind w:left="23" w:right="23"/>
              <w:rPr>
                <w:b/>
                <w:bCs/>
              </w:rPr>
            </w:pPr>
            <w:r>
              <w:rPr>
                <w:b/>
                <w:color w:val="FFFFFF" w:themeColor="background1"/>
              </w:rPr>
              <w:lastRenderedPageBreak/>
              <w:t>Strand: Probability</w:t>
            </w:r>
          </w:p>
        </w:tc>
        <w:tc>
          <w:tcPr>
            <w:tcW w:w="2798" w:type="dxa"/>
            <w:shd w:val="clear" w:color="auto" w:fill="FFFFFF" w:themeFill="accent6"/>
          </w:tcPr>
          <w:p w14:paraId="58F71A56" w14:textId="3FF08C8B" w:rsidR="0085567E" w:rsidRPr="007078D3" w:rsidRDefault="0085567E" w:rsidP="002E36E9">
            <w:pPr>
              <w:pStyle w:val="BodyText"/>
              <w:spacing w:before="40" w:after="40" w:line="240" w:lineRule="auto"/>
              <w:ind w:left="23" w:right="23"/>
              <w:rPr>
                <w:b/>
                <w:bCs/>
                <w:color w:val="auto"/>
              </w:rPr>
            </w:pPr>
            <w:r>
              <w:rPr>
                <w:b/>
                <w:color w:val="auto"/>
              </w:rPr>
              <w:t>Year 9</w:t>
            </w:r>
          </w:p>
        </w:tc>
      </w:tr>
      <w:tr w:rsidR="0085567E" w:rsidRPr="0094378D" w14:paraId="51F19D52" w14:textId="77777777" w:rsidTr="1CA323B6">
        <w:tc>
          <w:tcPr>
            <w:tcW w:w="4673" w:type="dxa"/>
            <w:shd w:val="clear" w:color="auto" w:fill="FFD685" w:themeFill="accent3"/>
          </w:tcPr>
          <w:p w14:paraId="76BDC6FE"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987F183"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1F491685"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7D315806" w14:textId="77777777" w:rsidTr="1CA323B6">
        <w:trPr>
          <w:trHeight w:val="2367"/>
        </w:trPr>
        <w:tc>
          <w:tcPr>
            <w:tcW w:w="4673" w:type="dxa"/>
          </w:tcPr>
          <w:p w14:paraId="1544C0B4" w14:textId="5D4D8ACD" w:rsidR="008C3182" w:rsidRDefault="00C06123" w:rsidP="008C3182">
            <w:pPr>
              <w:spacing w:after="120" w:line="240" w:lineRule="auto"/>
              <w:ind w:left="360" w:right="432"/>
              <w:rPr>
                <w:rStyle w:val="SubtleEmphasis"/>
                <w:i w:val="0"/>
                <w:iCs w:val="0"/>
              </w:rPr>
            </w:pPr>
            <w:r w:rsidRPr="008C3182">
              <w:rPr>
                <w:rStyle w:val="SubtleEmphasis"/>
                <w:i w:val="0"/>
                <w:iCs w:val="0"/>
              </w:rPr>
              <w:t>list all outcomes for compound events both with and without replacement, using lists, tree diagrams, tables or arrays</w:t>
            </w:r>
            <w:r w:rsidR="00096C16">
              <w:rPr>
                <w:rStyle w:val="SubtleEmphasis"/>
                <w:i w:val="0"/>
                <w:iCs w:val="0"/>
              </w:rPr>
              <w:t>; a</w:t>
            </w:r>
            <w:r w:rsidRPr="008C3182">
              <w:rPr>
                <w:rStyle w:val="SubtleEmphasis"/>
                <w:i w:val="0"/>
                <w:iCs w:val="0"/>
              </w:rPr>
              <w:t xml:space="preserve">ssign probabilities to outcomes </w:t>
            </w:r>
          </w:p>
          <w:p w14:paraId="00369BE1" w14:textId="002E8F86" w:rsidR="0085567E" w:rsidRPr="008C3182" w:rsidRDefault="00C06123" w:rsidP="008C3182">
            <w:pPr>
              <w:spacing w:after="120" w:line="240" w:lineRule="auto"/>
              <w:ind w:left="360" w:right="432"/>
              <w:rPr>
                <w:rStyle w:val="SubtleEmphasis"/>
                <w:i w:val="0"/>
                <w:iCs w:val="0"/>
              </w:rPr>
            </w:pPr>
            <w:r w:rsidRPr="008C3182">
              <w:rPr>
                <w:rStyle w:val="SubtleEmphasis"/>
                <w:i w:val="0"/>
                <w:iCs w:val="0"/>
              </w:rPr>
              <w:t>AC9M9P01</w:t>
            </w:r>
          </w:p>
        </w:tc>
        <w:tc>
          <w:tcPr>
            <w:tcW w:w="10453" w:type="dxa"/>
            <w:gridSpan w:val="2"/>
          </w:tcPr>
          <w:p w14:paraId="4F7389DF" w14:textId="1E27F699" w:rsidR="0085567E" w:rsidRPr="006E299E" w:rsidRDefault="006E299E"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 xml:space="preserve">discussing two-step chance experiments, such as the game of </w:t>
            </w:r>
            <w:r w:rsidR="00230D83" w:rsidRPr="1CA323B6">
              <w:rPr>
                <w:rFonts w:eastAsiaTheme="minorEastAsia"/>
                <w:color w:val="auto"/>
                <w:sz w:val="20"/>
              </w:rPr>
              <w:t>H</w:t>
            </w:r>
            <w:r w:rsidRPr="1CA323B6">
              <w:rPr>
                <w:rFonts w:eastAsiaTheme="minorEastAsia"/>
                <w:color w:val="auto"/>
                <w:sz w:val="20"/>
              </w:rPr>
              <w:t>eads and tails, describing the different outcomes and their related probabilities </w:t>
            </w:r>
          </w:p>
          <w:p w14:paraId="5914ABF3" w14:textId="0E8A239C" w:rsidR="006E299E" w:rsidRPr="001911D1" w:rsidRDefault="615ACE7F"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 xml:space="preserve">using systematic methods such as lists or arrays to record outcomes and assign probabilities, such as drawing the names of students from a bag to appoint </w:t>
            </w:r>
            <w:r w:rsidR="77707EE6" w:rsidRPr="1CA323B6">
              <w:rPr>
                <w:rFonts w:eastAsiaTheme="minorEastAsia"/>
                <w:color w:val="auto"/>
                <w:sz w:val="20"/>
              </w:rPr>
              <w:t>2</w:t>
            </w:r>
            <w:r w:rsidRPr="1CA323B6">
              <w:rPr>
                <w:rFonts w:eastAsiaTheme="minorEastAsia"/>
                <w:color w:val="auto"/>
                <w:sz w:val="20"/>
              </w:rPr>
              <w:t xml:space="preserve"> team leaders</w:t>
            </w:r>
          </w:p>
          <w:p w14:paraId="694348AC" w14:textId="6484C4C7" w:rsidR="001911D1" w:rsidRPr="001B4BFC" w:rsidRDefault="6A825942"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 xml:space="preserve">using a tree diagram to represent a three-stage event and assigning probabilities to these events; for example, selecting </w:t>
            </w:r>
            <w:r w:rsidR="2A4396DD" w:rsidRPr="1CA323B6">
              <w:rPr>
                <w:rFonts w:eastAsiaTheme="minorEastAsia"/>
                <w:color w:val="auto"/>
                <w:sz w:val="20"/>
              </w:rPr>
              <w:t>3</w:t>
            </w:r>
            <w:r w:rsidRPr="1CA323B6">
              <w:rPr>
                <w:rFonts w:eastAsiaTheme="minorEastAsia"/>
                <w:color w:val="auto"/>
                <w:sz w:val="20"/>
              </w:rPr>
              <w:t xml:space="preserve"> cards from a deck, assigning the probability of drawing an ace, then a king, then a queen of the same suit, with and without replacing the cards after every draw</w:t>
            </w:r>
          </w:p>
          <w:p w14:paraId="4A06AD40" w14:textId="547DED78" w:rsidR="0085567E" w:rsidRPr="007E2AC6" w:rsidRDefault="61D31C90"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 xml:space="preserve">assigning probabilities to compound events involving the random selection of people from a given population; for example, selecting </w:t>
            </w:r>
            <w:r w:rsidR="76A8CB00" w:rsidRPr="1CA323B6">
              <w:rPr>
                <w:rFonts w:eastAsiaTheme="minorEastAsia"/>
                <w:color w:val="auto"/>
                <w:sz w:val="20"/>
              </w:rPr>
              <w:t>2</w:t>
            </w:r>
            <w:r w:rsidRPr="1CA323B6">
              <w:rPr>
                <w:rFonts w:eastAsiaTheme="minorEastAsia"/>
                <w:color w:val="auto"/>
                <w:sz w:val="20"/>
              </w:rPr>
              <w:t xml:space="preserve"> names at random from all of the students at a high school and assigning the probability that they are both in Year 9</w:t>
            </w:r>
          </w:p>
        </w:tc>
      </w:tr>
      <w:tr w:rsidR="00AD4869" w:rsidRPr="0094378D" w14:paraId="5A1CB0E9" w14:textId="77777777" w:rsidTr="1CA323B6">
        <w:trPr>
          <w:trHeight w:val="1537"/>
        </w:trPr>
        <w:tc>
          <w:tcPr>
            <w:tcW w:w="4673" w:type="dxa"/>
          </w:tcPr>
          <w:p w14:paraId="15A89E15" w14:textId="52C33EEC" w:rsidR="005F5986" w:rsidRDefault="00900DAC" w:rsidP="005F5986">
            <w:pPr>
              <w:spacing w:after="120" w:line="240" w:lineRule="auto"/>
              <w:ind w:left="360" w:right="432"/>
              <w:rPr>
                <w:rStyle w:val="SubtleEmphasis"/>
                <w:i w:val="0"/>
                <w:iCs w:val="0"/>
              </w:rPr>
            </w:pPr>
            <w:r w:rsidRPr="005F5986">
              <w:rPr>
                <w:rStyle w:val="SubtleEmphasis"/>
                <w:i w:val="0"/>
                <w:iCs w:val="0"/>
              </w:rPr>
              <w:t xml:space="preserve">calculate relative frequencies from given or collected data to estimate probabilities of events involving </w:t>
            </w:r>
            <w:r w:rsidR="00103A57">
              <w:rPr>
                <w:rStyle w:val="SubtleEmphasis"/>
                <w:i w:val="0"/>
                <w:iCs w:val="0"/>
              </w:rPr>
              <w:t>“</w:t>
            </w:r>
            <w:r w:rsidRPr="005F5986">
              <w:rPr>
                <w:rStyle w:val="SubtleEmphasis"/>
                <w:i w:val="0"/>
                <w:iCs w:val="0"/>
              </w:rPr>
              <w:t>and</w:t>
            </w:r>
            <w:r w:rsidR="00103A57">
              <w:rPr>
                <w:rStyle w:val="SubtleEmphasis"/>
                <w:i w:val="0"/>
                <w:iCs w:val="0"/>
              </w:rPr>
              <w:t>”</w:t>
            </w:r>
            <w:r w:rsidRPr="005F5986">
              <w:rPr>
                <w:rStyle w:val="SubtleEmphasis"/>
                <w:i w:val="0"/>
                <w:iCs w:val="0"/>
              </w:rPr>
              <w:t xml:space="preserve">, inclusive </w:t>
            </w:r>
            <w:r w:rsidR="00103A57">
              <w:rPr>
                <w:rStyle w:val="SubtleEmphasis"/>
                <w:i w:val="0"/>
                <w:iCs w:val="0"/>
              </w:rPr>
              <w:t>“</w:t>
            </w:r>
            <w:r w:rsidRPr="005F5986">
              <w:rPr>
                <w:rStyle w:val="SubtleEmphasis"/>
                <w:i w:val="0"/>
                <w:iCs w:val="0"/>
              </w:rPr>
              <w:t>or</w:t>
            </w:r>
            <w:r w:rsidR="00103A57">
              <w:rPr>
                <w:rStyle w:val="SubtleEmphasis"/>
                <w:i w:val="0"/>
                <w:iCs w:val="0"/>
              </w:rPr>
              <w:t>”</w:t>
            </w:r>
            <w:r w:rsidRPr="005F5986">
              <w:rPr>
                <w:rStyle w:val="SubtleEmphasis"/>
                <w:i w:val="0"/>
                <w:iCs w:val="0"/>
              </w:rPr>
              <w:t xml:space="preserve"> and exclusive </w:t>
            </w:r>
            <w:r w:rsidR="00103A57">
              <w:rPr>
                <w:rStyle w:val="SubtleEmphasis"/>
                <w:i w:val="0"/>
                <w:iCs w:val="0"/>
              </w:rPr>
              <w:t>“</w:t>
            </w:r>
            <w:r w:rsidRPr="005F5986">
              <w:rPr>
                <w:rStyle w:val="SubtleEmphasis"/>
                <w:i w:val="0"/>
                <w:iCs w:val="0"/>
              </w:rPr>
              <w:t>or</w:t>
            </w:r>
            <w:r w:rsidR="00103A57">
              <w:rPr>
                <w:rStyle w:val="SubtleEmphasis"/>
                <w:i w:val="0"/>
                <w:iCs w:val="0"/>
              </w:rPr>
              <w:t>”</w:t>
            </w:r>
            <w:r w:rsidRPr="005F5986">
              <w:rPr>
                <w:rStyle w:val="SubtleEmphasis"/>
                <w:i w:val="0"/>
                <w:iCs w:val="0"/>
              </w:rPr>
              <w:t xml:space="preserve"> </w:t>
            </w:r>
          </w:p>
          <w:p w14:paraId="0C102302" w14:textId="6E322B00" w:rsidR="00AD4869" w:rsidRPr="005F5986" w:rsidRDefault="00900DAC" w:rsidP="005F5986">
            <w:pPr>
              <w:spacing w:after="120" w:line="240" w:lineRule="auto"/>
              <w:ind w:left="360" w:right="432"/>
              <w:rPr>
                <w:rStyle w:val="SubtleEmphasis"/>
                <w:i w:val="0"/>
                <w:iCs w:val="0"/>
              </w:rPr>
            </w:pPr>
            <w:r w:rsidRPr="005F5986">
              <w:rPr>
                <w:rStyle w:val="SubtleEmphasis"/>
                <w:i w:val="0"/>
                <w:iCs w:val="0"/>
              </w:rPr>
              <w:t>AC9M9P02</w:t>
            </w:r>
          </w:p>
        </w:tc>
        <w:tc>
          <w:tcPr>
            <w:tcW w:w="10453" w:type="dxa"/>
            <w:gridSpan w:val="2"/>
          </w:tcPr>
          <w:p w14:paraId="21043B1C" w14:textId="77777777" w:rsidR="00AD4869" w:rsidRPr="00164980" w:rsidRDefault="00164980"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understanding that relative frequencies from large data sets or long-run experiments can provide reliable measures of probability and can be used to make predictions of decisions </w:t>
            </w:r>
          </w:p>
          <w:p w14:paraId="621BA884" w14:textId="0AF5D460" w:rsidR="00AD4869" w:rsidRPr="001F4654" w:rsidRDefault="00A94D54" w:rsidP="004F71FB">
            <w:pPr>
              <w:pStyle w:val="BodyText"/>
              <w:numPr>
                <w:ilvl w:val="0"/>
                <w:numId w:val="1"/>
              </w:numPr>
              <w:spacing w:before="120" w:after="120" w:line="240" w:lineRule="auto"/>
              <w:ind w:left="312" w:hanging="284"/>
              <w:rPr>
                <w:rStyle w:val="SubtleEmphasis"/>
              </w:rPr>
            </w:pPr>
            <w:r w:rsidRPr="1CA323B6">
              <w:rPr>
                <w:rFonts w:eastAsiaTheme="minorEastAsia"/>
                <w:color w:val="auto"/>
                <w:sz w:val="20"/>
              </w:rPr>
              <w:t xml:space="preserve">using Venn diagrams or two-way tables to estimate frequencies of events involving </w:t>
            </w:r>
            <w:r w:rsidR="0036608D" w:rsidRPr="1CA323B6">
              <w:rPr>
                <w:rFonts w:eastAsiaTheme="minorEastAsia"/>
                <w:color w:val="auto"/>
                <w:sz w:val="20"/>
              </w:rPr>
              <w:t>“</w:t>
            </w:r>
            <w:r w:rsidRPr="1CA323B6">
              <w:rPr>
                <w:rFonts w:eastAsiaTheme="minorEastAsia"/>
                <w:color w:val="auto"/>
                <w:sz w:val="20"/>
              </w:rPr>
              <w:t>and</w:t>
            </w:r>
            <w:r w:rsidR="0036608D" w:rsidRPr="1CA323B6">
              <w:rPr>
                <w:rFonts w:eastAsiaTheme="minorEastAsia"/>
                <w:color w:val="auto"/>
                <w:sz w:val="20"/>
              </w:rPr>
              <w:t>”</w:t>
            </w:r>
            <w:r w:rsidRPr="1CA323B6">
              <w:rPr>
                <w:rFonts w:eastAsiaTheme="minorEastAsia"/>
                <w:color w:val="auto"/>
                <w:sz w:val="20"/>
              </w:rPr>
              <w:t xml:space="preserve">, </w:t>
            </w:r>
            <w:r w:rsidR="0036608D" w:rsidRPr="1CA323B6">
              <w:rPr>
                <w:rFonts w:eastAsiaTheme="minorEastAsia"/>
                <w:color w:val="auto"/>
                <w:sz w:val="20"/>
              </w:rPr>
              <w:t>“</w:t>
            </w:r>
            <w:r w:rsidRPr="1CA323B6">
              <w:rPr>
                <w:rFonts w:eastAsiaTheme="minorEastAsia"/>
                <w:color w:val="auto"/>
                <w:sz w:val="20"/>
              </w:rPr>
              <w:t>or</w:t>
            </w:r>
            <w:r w:rsidR="0036608D" w:rsidRPr="1CA323B6">
              <w:rPr>
                <w:rFonts w:eastAsiaTheme="minorEastAsia"/>
                <w:color w:val="auto"/>
                <w:sz w:val="20"/>
              </w:rPr>
              <w:t>”</w:t>
            </w:r>
            <w:r w:rsidRPr="1CA323B6">
              <w:rPr>
                <w:rFonts w:eastAsiaTheme="minorEastAsia"/>
                <w:color w:val="auto"/>
                <w:sz w:val="20"/>
              </w:rPr>
              <w:t xml:space="preserve"> questions</w:t>
            </w:r>
          </w:p>
        </w:tc>
      </w:tr>
      <w:tr w:rsidR="00AD4869" w:rsidRPr="0094378D" w14:paraId="35942268" w14:textId="77777777" w:rsidTr="1CA323B6">
        <w:trPr>
          <w:trHeight w:val="2367"/>
        </w:trPr>
        <w:tc>
          <w:tcPr>
            <w:tcW w:w="4673" w:type="dxa"/>
          </w:tcPr>
          <w:p w14:paraId="1CDB948A" w14:textId="68B0DC9E" w:rsidR="00C06123" w:rsidRPr="005F5986" w:rsidRDefault="004E74AA" w:rsidP="005F5986">
            <w:pPr>
              <w:spacing w:after="120" w:line="240" w:lineRule="auto"/>
              <w:ind w:left="360" w:right="432"/>
              <w:rPr>
                <w:rStyle w:val="SubtleEmphasis"/>
                <w:i w:val="0"/>
                <w:iCs w:val="0"/>
              </w:rPr>
            </w:pPr>
            <w:r w:rsidRPr="005F5986">
              <w:rPr>
                <w:rStyle w:val="SubtleEmphasis"/>
                <w:i w:val="0"/>
                <w:iCs w:val="0"/>
              </w:rPr>
              <w:t>design and</w:t>
            </w:r>
            <w:r w:rsidR="005F5986">
              <w:rPr>
                <w:rStyle w:val="SubtleEmphasis"/>
                <w:i w:val="0"/>
                <w:iCs w:val="0"/>
              </w:rPr>
              <w:t xml:space="preserve"> </w:t>
            </w:r>
            <w:r w:rsidRPr="005F5986">
              <w:rPr>
                <w:rStyle w:val="SubtleEmphasis"/>
                <w:i w:val="0"/>
                <w:iCs w:val="0"/>
              </w:rPr>
              <w:t>conduct</w:t>
            </w:r>
            <w:r w:rsidR="005F5986">
              <w:rPr>
                <w:rStyle w:val="SubtleEmphasis"/>
                <w:i w:val="0"/>
                <w:iCs w:val="0"/>
              </w:rPr>
              <w:t xml:space="preserve"> </w:t>
            </w:r>
            <w:r w:rsidRPr="005F5986">
              <w:rPr>
                <w:rStyle w:val="SubtleEmphasis"/>
                <w:i w:val="0"/>
                <w:iCs w:val="0"/>
              </w:rPr>
              <w:t>repeated</w:t>
            </w:r>
            <w:r w:rsidR="005F5986">
              <w:rPr>
                <w:rStyle w:val="SubtleEmphasis"/>
                <w:i w:val="0"/>
                <w:iCs w:val="0"/>
              </w:rPr>
              <w:t xml:space="preserve"> </w:t>
            </w:r>
            <w:r w:rsidRPr="005F5986">
              <w:rPr>
                <w:rStyle w:val="SubtleEmphasis"/>
                <w:i w:val="0"/>
                <w:iCs w:val="0"/>
              </w:rPr>
              <w:t>chance</w:t>
            </w:r>
            <w:r w:rsidR="005F5986">
              <w:rPr>
                <w:rStyle w:val="SubtleEmphasis"/>
                <w:i w:val="0"/>
                <w:iCs w:val="0"/>
              </w:rPr>
              <w:t xml:space="preserve"> </w:t>
            </w:r>
            <w:r w:rsidRPr="005F5986">
              <w:rPr>
                <w:rStyle w:val="SubtleEmphasis"/>
                <w:i w:val="0"/>
                <w:iCs w:val="0"/>
              </w:rPr>
              <w:t>experiments</w:t>
            </w:r>
            <w:r w:rsidR="005F5986">
              <w:rPr>
                <w:rStyle w:val="SubtleEmphasis"/>
                <w:i w:val="0"/>
                <w:iCs w:val="0"/>
              </w:rPr>
              <w:t xml:space="preserve"> </w:t>
            </w:r>
            <w:r w:rsidRPr="005F5986">
              <w:rPr>
                <w:rStyle w:val="SubtleEmphasis"/>
                <w:i w:val="0"/>
                <w:iCs w:val="0"/>
              </w:rPr>
              <w:t>and</w:t>
            </w:r>
            <w:r w:rsidR="005F5986">
              <w:rPr>
                <w:rStyle w:val="SubtleEmphasis"/>
                <w:i w:val="0"/>
                <w:iCs w:val="0"/>
              </w:rPr>
              <w:t xml:space="preserve"> </w:t>
            </w:r>
            <w:r w:rsidRPr="005F5986">
              <w:rPr>
                <w:rStyle w:val="SubtleEmphasis"/>
                <w:i w:val="0"/>
                <w:iCs w:val="0"/>
              </w:rPr>
              <w:t>simulations</w:t>
            </w:r>
            <w:r w:rsidR="002F7D7C">
              <w:rPr>
                <w:rStyle w:val="SubtleEmphasis"/>
                <w:i w:val="0"/>
                <w:iCs w:val="0"/>
              </w:rPr>
              <w:t>,</w:t>
            </w:r>
            <w:r w:rsidR="005F5986">
              <w:rPr>
                <w:rStyle w:val="SubtleEmphasis"/>
                <w:i w:val="0"/>
                <w:iCs w:val="0"/>
              </w:rPr>
              <w:t xml:space="preserve"> </w:t>
            </w:r>
            <w:r w:rsidRPr="005F5986">
              <w:rPr>
                <w:rStyle w:val="SubtleEmphasis"/>
                <w:i w:val="0"/>
                <w:iCs w:val="0"/>
              </w:rPr>
              <w:t>using digital tools</w:t>
            </w:r>
            <w:r w:rsidR="005F5986">
              <w:rPr>
                <w:rStyle w:val="SubtleEmphasis"/>
                <w:i w:val="0"/>
                <w:iCs w:val="0"/>
              </w:rPr>
              <w:t xml:space="preserve"> </w:t>
            </w:r>
            <w:r w:rsidRPr="005F5986">
              <w:rPr>
                <w:rStyle w:val="SubtleEmphasis"/>
                <w:i w:val="0"/>
                <w:iCs w:val="0"/>
              </w:rPr>
              <w:t>to</w:t>
            </w:r>
            <w:r w:rsidR="005F5986">
              <w:rPr>
                <w:rStyle w:val="SubtleEmphasis"/>
                <w:i w:val="0"/>
                <w:iCs w:val="0"/>
              </w:rPr>
              <w:t xml:space="preserve"> </w:t>
            </w:r>
            <w:r w:rsidRPr="005F5986">
              <w:rPr>
                <w:rStyle w:val="SubtleEmphasis"/>
                <w:i w:val="0"/>
                <w:iCs w:val="0"/>
              </w:rPr>
              <w:t>compare</w:t>
            </w:r>
            <w:r w:rsidR="005F5986">
              <w:rPr>
                <w:rStyle w:val="SubtleEmphasis"/>
                <w:i w:val="0"/>
                <w:iCs w:val="0"/>
              </w:rPr>
              <w:t xml:space="preserve"> </w:t>
            </w:r>
            <w:r w:rsidRPr="005F5986">
              <w:rPr>
                <w:rStyle w:val="SubtleEmphasis"/>
                <w:i w:val="0"/>
                <w:iCs w:val="0"/>
              </w:rPr>
              <w:t>probabilities</w:t>
            </w:r>
            <w:r w:rsidR="00C06123" w:rsidRPr="005F5986">
              <w:rPr>
                <w:rStyle w:val="SubtleEmphasis"/>
                <w:i w:val="0"/>
                <w:iCs w:val="0"/>
              </w:rPr>
              <w:t xml:space="preserve"> </w:t>
            </w:r>
            <w:r w:rsidRPr="005F5986">
              <w:rPr>
                <w:rStyle w:val="SubtleEmphasis"/>
                <w:i w:val="0"/>
                <w:iCs w:val="0"/>
              </w:rPr>
              <w:t xml:space="preserve">of simple </w:t>
            </w:r>
            <w:r w:rsidR="00C06123" w:rsidRPr="005F5986">
              <w:rPr>
                <w:rStyle w:val="SubtleEmphasis"/>
                <w:i w:val="0"/>
                <w:iCs w:val="0"/>
              </w:rPr>
              <w:t>e</w:t>
            </w:r>
            <w:r w:rsidRPr="005F5986">
              <w:rPr>
                <w:rStyle w:val="SubtleEmphasis"/>
                <w:i w:val="0"/>
                <w:iCs w:val="0"/>
              </w:rPr>
              <w:t>vents</w:t>
            </w:r>
            <w:r w:rsidR="005F5986">
              <w:rPr>
                <w:rStyle w:val="SubtleEmphasis"/>
                <w:i w:val="0"/>
                <w:iCs w:val="0"/>
              </w:rPr>
              <w:t xml:space="preserve"> </w:t>
            </w:r>
            <w:r w:rsidRPr="005F5986">
              <w:rPr>
                <w:rStyle w:val="SubtleEmphasis"/>
                <w:i w:val="0"/>
                <w:iCs w:val="0"/>
              </w:rPr>
              <w:t>to</w:t>
            </w:r>
            <w:r w:rsidR="005F5986">
              <w:rPr>
                <w:rStyle w:val="SubtleEmphasis"/>
                <w:i w:val="0"/>
                <w:iCs w:val="0"/>
              </w:rPr>
              <w:t xml:space="preserve"> </w:t>
            </w:r>
            <w:r w:rsidRPr="005F5986">
              <w:rPr>
                <w:rStyle w:val="SubtleEmphasis"/>
                <w:i w:val="0"/>
                <w:iCs w:val="0"/>
              </w:rPr>
              <w:t>related</w:t>
            </w:r>
            <w:r w:rsidR="005F5986">
              <w:rPr>
                <w:rStyle w:val="SubtleEmphasis"/>
                <w:i w:val="0"/>
                <w:iCs w:val="0"/>
              </w:rPr>
              <w:t xml:space="preserve"> </w:t>
            </w:r>
            <w:r w:rsidRPr="005F5986">
              <w:rPr>
                <w:rStyle w:val="SubtleEmphasis"/>
                <w:i w:val="0"/>
                <w:iCs w:val="0"/>
              </w:rPr>
              <w:t>compound</w:t>
            </w:r>
            <w:r w:rsidR="005F5986">
              <w:rPr>
                <w:rStyle w:val="SubtleEmphasis"/>
                <w:i w:val="0"/>
                <w:iCs w:val="0"/>
              </w:rPr>
              <w:t xml:space="preserve"> </w:t>
            </w:r>
            <w:r w:rsidRPr="005F5986">
              <w:rPr>
                <w:rStyle w:val="SubtleEmphasis"/>
                <w:i w:val="0"/>
                <w:iCs w:val="0"/>
              </w:rPr>
              <w:t>events</w:t>
            </w:r>
            <w:r w:rsidR="002F7D7C">
              <w:rPr>
                <w:rStyle w:val="SubtleEmphasis"/>
                <w:i w:val="0"/>
                <w:iCs w:val="0"/>
              </w:rPr>
              <w:t>,</w:t>
            </w:r>
            <w:r w:rsidR="005F5986">
              <w:rPr>
                <w:rStyle w:val="SubtleEmphasis"/>
                <w:i w:val="0"/>
                <w:iCs w:val="0"/>
              </w:rPr>
              <w:t xml:space="preserve"> </w:t>
            </w:r>
            <w:r w:rsidRPr="005F5986">
              <w:rPr>
                <w:rStyle w:val="SubtleEmphasis"/>
                <w:i w:val="0"/>
                <w:iCs w:val="0"/>
              </w:rPr>
              <w:t xml:space="preserve">and describe results </w:t>
            </w:r>
          </w:p>
          <w:p w14:paraId="40A9007E" w14:textId="60069A59" w:rsidR="00AD4869" w:rsidRPr="00C06123" w:rsidRDefault="004E74AA" w:rsidP="005F5986">
            <w:pPr>
              <w:spacing w:after="120" w:line="240" w:lineRule="auto"/>
              <w:ind w:left="360" w:right="432"/>
              <w:rPr>
                <w:rStyle w:val="SubtleEmphasis"/>
                <w:i w:val="0"/>
                <w:szCs w:val="20"/>
                <w:shd w:val="clear" w:color="auto" w:fill="FFFFFF"/>
              </w:rPr>
            </w:pPr>
            <w:r w:rsidRPr="005F5986">
              <w:rPr>
                <w:rStyle w:val="SubtleEmphasis"/>
                <w:i w:val="0"/>
                <w:iCs w:val="0"/>
              </w:rPr>
              <w:t>AC9M9P03</w:t>
            </w:r>
          </w:p>
        </w:tc>
        <w:tc>
          <w:tcPr>
            <w:tcW w:w="10453" w:type="dxa"/>
            <w:gridSpan w:val="2"/>
          </w:tcPr>
          <w:p w14:paraId="758829E3" w14:textId="77777777" w:rsidR="00AD4869" w:rsidRPr="00934D4F" w:rsidRDefault="00934D4F" w:rsidP="004F71FB">
            <w:pPr>
              <w:pStyle w:val="BodyText"/>
              <w:numPr>
                <w:ilvl w:val="0"/>
                <w:numId w:val="1"/>
              </w:numPr>
              <w:spacing w:before="120" w:after="120" w:line="240" w:lineRule="auto"/>
              <w:ind w:left="312" w:hanging="284"/>
              <w:rPr>
                <w:color w:val="auto"/>
                <w:sz w:val="20"/>
              </w:rPr>
            </w:pPr>
            <w:r w:rsidRPr="1CA323B6">
              <w:rPr>
                <w:rFonts w:eastAsiaTheme="minorEastAsia"/>
                <w:color w:val="auto"/>
                <w:sz w:val="20"/>
              </w:rPr>
              <w:t>using digital tools to conduct probability simulations that demonstrate the relationship between the probability of compound events and the individual probabilities</w:t>
            </w:r>
          </w:p>
          <w:p w14:paraId="1E180BD6" w14:textId="77777777" w:rsidR="00934D4F" w:rsidRPr="00E4165B" w:rsidRDefault="00E4165B" w:rsidP="004F71FB">
            <w:pPr>
              <w:pStyle w:val="BodyText"/>
              <w:numPr>
                <w:ilvl w:val="0"/>
                <w:numId w:val="1"/>
              </w:numPr>
              <w:spacing w:before="120" w:after="120" w:line="240" w:lineRule="auto"/>
              <w:ind w:left="312" w:hanging="284"/>
              <w:rPr>
                <w:color w:val="auto"/>
                <w:sz w:val="20"/>
              </w:rPr>
            </w:pPr>
            <w:r w:rsidRPr="1CA323B6">
              <w:rPr>
                <w:color w:val="auto"/>
                <w:sz w:val="20"/>
                <w:shd w:val="clear" w:color="auto" w:fill="FFFFFF" w:themeFill="background1"/>
              </w:rPr>
              <w:t>comparing experiments which differ only by being undertaken with replacement or without replacement</w:t>
            </w:r>
          </w:p>
          <w:p w14:paraId="024D8C47" w14:textId="77777777" w:rsidR="00E4165B" w:rsidRPr="004204B0" w:rsidRDefault="004204B0" w:rsidP="004F71FB">
            <w:pPr>
              <w:pStyle w:val="BodyText"/>
              <w:numPr>
                <w:ilvl w:val="0"/>
                <w:numId w:val="1"/>
              </w:numPr>
              <w:spacing w:before="120" w:after="120" w:line="240" w:lineRule="auto"/>
              <w:ind w:left="312" w:hanging="284"/>
              <w:rPr>
                <w:color w:val="auto"/>
                <w:sz w:val="20"/>
              </w:rPr>
            </w:pPr>
            <w:r w:rsidRPr="1CA323B6">
              <w:rPr>
                <w:color w:val="auto"/>
                <w:sz w:val="20"/>
                <w:shd w:val="clear" w:color="auto" w:fill="FFFFFF" w:themeFill="background1"/>
              </w:rPr>
              <w:t>conducting two-step chance experiments using systematic methods to list outcomes of experiments and to list outcomes favourable to an event</w:t>
            </w:r>
          </w:p>
          <w:p w14:paraId="2E84BEB0" w14:textId="778BDFC3" w:rsidR="00AD4869" w:rsidRPr="001F4654" w:rsidRDefault="00AA0441" w:rsidP="004F71FB">
            <w:pPr>
              <w:pStyle w:val="BodyText"/>
              <w:numPr>
                <w:ilvl w:val="0"/>
                <w:numId w:val="1"/>
              </w:numPr>
              <w:spacing w:before="120" w:after="120" w:line="240" w:lineRule="auto"/>
              <w:ind w:left="312" w:hanging="284"/>
              <w:rPr>
                <w:rStyle w:val="SubtleEmphasis"/>
              </w:rPr>
            </w:pPr>
            <w:r w:rsidRPr="1CA323B6">
              <w:rPr>
                <w:rStyle w:val="ListParagraphChar"/>
                <w:rFonts w:eastAsiaTheme="minorEastAsia"/>
                <w:color w:val="auto"/>
                <w:sz w:val="20"/>
              </w:rPr>
              <w:t>using repeated trials of First Nation</w:t>
            </w:r>
            <w:r w:rsidR="0082669B" w:rsidRPr="1CA323B6">
              <w:rPr>
                <w:rStyle w:val="ListParagraphChar"/>
                <w:rFonts w:eastAsiaTheme="minorEastAsia"/>
                <w:color w:val="auto"/>
                <w:sz w:val="20"/>
              </w:rPr>
              <w:t>s</w:t>
            </w:r>
            <w:r w:rsidRPr="1CA323B6">
              <w:rPr>
                <w:rStyle w:val="ListParagraphChar"/>
                <w:rFonts w:eastAsiaTheme="minorEastAsia"/>
                <w:color w:val="auto"/>
                <w:sz w:val="20"/>
              </w:rPr>
              <w:t xml:space="preserve"> Australian children’s instructive games; for example, Gorri from all parts of Australia, to calculate the probabilities of winning and not winning </w:t>
            </w:r>
          </w:p>
        </w:tc>
      </w:tr>
    </w:tbl>
    <w:p w14:paraId="093C56C6" w14:textId="77777777" w:rsidR="0085567E" w:rsidRDefault="0085567E" w:rsidP="0085567E">
      <w:r>
        <w:rPr>
          <w:i w:val="0"/>
          <w:iCs/>
        </w:rPr>
        <w:br w:type="page"/>
      </w:r>
    </w:p>
    <w:p w14:paraId="7D8EBF41" w14:textId="17381CC6" w:rsidR="0085567E" w:rsidRDefault="0085567E" w:rsidP="0085567E">
      <w:pPr>
        <w:pStyle w:val="ACARA-Heading2"/>
      </w:pPr>
      <w:bookmarkStart w:id="10" w:name="_Toc101513586"/>
      <w:r w:rsidRPr="0063674D">
        <w:lastRenderedPageBreak/>
        <w:t>Year</w:t>
      </w:r>
      <w:r>
        <w:t xml:space="preserve"> 10</w:t>
      </w:r>
      <w:bookmarkEnd w:id="10"/>
      <w:r>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85567E" w14:paraId="4ACD6CAC" w14:textId="77777777" w:rsidTr="4CAF8BE3">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684C1BA5"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85567E" w14:paraId="3CAF78B0" w14:textId="77777777" w:rsidTr="4CAF8BE3">
        <w:tc>
          <w:tcPr>
            <w:tcW w:w="15126" w:type="dxa"/>
            <w:tcBorders>
              <w:top w:val="single" w:sz="4" w:space="0" w:color="auto"/>
              <w:left w:val="single" w:sz="4" w:space="0" w:color="auto"/>
              <w:bottom w:val="single" w:sz="4" w:space="0" w:color="auto"/>
              <w:right w:val="single" w:sz="4" w:space="0" w:color="auto"/>
            </w:tcBorders>
          </w:tcPr>
          <w:p w14:paraId="58A69C79" w14:textId="3636303E" w:rsidR="00966BFE" w:rsidRPr="00147B1C" w:rsidRDefault="00966BFE" w:rsidP="00147B1C">
            <w:pPr>
              <w:pStyle w:val="ACARA-Levelandstandards"/>
              <w:rPr>
                <w:rStyle w:val="SubtleEmphasis"/>
                <w:iCs/>
              </w:rPr>
            </w:pPr>
            <w:r w:rsidRPr="000A3CB7">
              <w:rPr>
                <w:rStyle w:val="SubtleEmphasis"/>
              </w:rPr>
              <w:t xml:space="preserve">In Year 10, learning in Mathematics builds on each student’s prior learning and experiences. Students engage in a range of approaches to learning and doing mathematics that develop their understanding </w:t>
            </w:r>
            <w:r w:rsidR="00147B1C">
              <w:rPr>
                <w:rStyle w:val="SubtleEmphasis"/>
              </w:rPr>
              <w:t xml:space="preserve">of </w:t>
            </w:r>
            <w:r w:rsidR="005835A8">
              <w:rPr>
                <w:rStyle w:val="SubtleEmphasis"/>
              </w:rPr>
              <w:t>and fluency with</w:t>
            </w:r>
            <w:r w:rsidRPr="000A3CB7">
              <w:rPr>
                <w:rStyle w:val="SubtleEmphasis"/>
              </w:rPr>
              <w:t xml:space="preserve"> concepts, procedures and processes by making connections, reasoning</w:t>
            </w:r>
            <w:r w:rsidR="006C6E71">
              <w:rPr>
                <w:rStyle w:val="SubtleEmphasis"/>
              </w:rPr>
              <w:t>, problem-solving</w:t>
            </w:r>
            <w:r w:rsidRPr="000A3CB7">
              <w:rPr>
                <w:rStyle w:val="SubtleEmphasis"/>
              </w:rPr>
              <w:t xml:space="preserve"> and practice.</w:t>
            </w:r>
            <w:r w:rsidR="00147B1C">
              <w:rPr>
                <w:rStyle w:val="SubtleEmphasis"/>
              </w:rPr>
              <w:t xml:space="preserve"> </w:t>
            </w:r>
            <w:r w:rsidR="00147B1C" w:rsidRPr="00F5764D">
              <w:rPr>
                <w:lang w:val="en-US"/>
              </w:rPr>
              <w:t>Proficiency in mathematics</w:t>
            </w:r>
            <w:r w:rsidR="00147B1C" w:rsidRPr="00F5764D">
              <w:rPr>
                <w:color w:val="222222"/>
              </w:rPr>
              <w:t xml:space="preserve"> enables students to respond to familiar and unfamiliar situations by employing mathematical strategies to make informed decisions and solve problems efficiently.</w:t>
            </w:r>
          </w:p>
          <w:p w14:paraId="0ACDBE0E" w14:textId="1FE1ED9C" w:rsidR="00966BFE" w:rsidRPr="000A3CB7" w:rsidRDefault="00966BFE" w:rsidP="00C85F04">
            <w:pPr>
              <w:pStyle w:val="ACARA-Levelandstandards"/>
              <w:rPr>
                <w:rStyle w:val="SubtleEmphasis"/>
                <w:i/>
                <w:iCs/>
              </w:rPr>
            </w:pPr>
            <w:r w:rsidRPr="000A3CB7">
              <w:rPr>
                <w:rStyle w:val="SubtleEmphasis"/>
              </w:rPr>
              <w:t xml:space="preserve">Students further develop </w:t>
            </w:r>
            <w:r w:rsidR="00391043">
              <w:rPr>
                <w:rStyle w:val="SubtleEmphasis"/>
              </w:rPr>
              <w:t xml:space="preserve">proficiency and </w:t>
            </w:r>
            <w:r w:rsidRPr="000A3CB7">
              <w:rPr>
                <w:rStyle w:val="SubtleEmphasis"/>
              </w:rPr>
              <w:t xml:space="preserve">positive dispositions towards mathematics and its use as they: </w:t>
            </w:r>
          </w:p>
          <w:p w14:paraId="1200C860" w14:textId="135EEA55" w:rsidR="00966BFE" w:rsidRPr="000A3CB7" w:rsidRDefault="00966BFE" w:rsidP="004F71FB">
            <w:pPr>
              <w:pStyle w:val="paragraph"/>
              <w:numPr>
                <w:ilvl w:val="0"/>
                <w:numId w:val="7"/>
              </w:numPr>
              <w:spacing w:before="120" w:beforeAutospacing="0" w:after="120" w:afterAutospacing="0" w:line="240" w:lineRule="auto"/>
              <w:ind w:left="312" w:hanging="284"/>
              <w:textAlignment w:val="baseline"/>
              <w:rPr>
                <w:rStyle w:val="SubtleEmphasis"/>
                <w:iCs w:val="0"/>
              </w:rPr>
            </w:pPr>
            <w:r w:rsidRPr="000A3CB7">
              <w:rPr>
                <w:rStyle w:val="SubtleEmphasis"/>
                <w:iCs w:val="0"/>
              </w:rPr>
              <w:t>investigate the accuracy of decimal approximations to irrational real numbers</w:t>
            </w:r>
            <w:r w:rsidR="00707869">
              <w:rPr>
                <w:rStyle w:val="SubtleEmphasis"/>
                <w:iCs w:val="0"/>
              </w:rPr>
              <w:t>;</w:t>
            </w:r>
            <w:r w:rsidRPr="000A3CB7">
              <w:rPr>
                <w:rStyle w:val="SubtleEmphasis"/>
                <w:iCs w:val="0"/>
              </w:rPr>
              <w:t xml:space="preserve"> consider the accuracy of computation with real numbers in context and the use of logarithmic scales to deal with phenomena involving small and large quantities and change</w:t>
            </w:r>
          </w:p>
          <w:p w14:paraId="4313C193" w14:textId="77777777" w:rsidR="00966BFE" w:rsidRPr="000A3CB7" w:rsidRDefault="00966BFE" w:rsidP="004F71FB">
            <w:pPr>
              <w:pStyle w:val="paragraph"/>
              <w:numPr>
                <w:ilvl w:val="0"/>
                <w:numId w:val="7"/>
              </w:numPr>
              <w:spacing w:before="120" w:beforeAutospacing="0" w:after="120" w:afterAutospacing="0" w:line="240" w:lineRule="auto"/>
              <w:ind w:left="312" w:hanging="284"/>
              <w:textAlignment w:val="baseline"/>
              <w:rPr>
                <w:rStyle w:val="SubtleEmphasis"/>
                <w:iCs w:val="0"/>
              </w:rPr>
            </w:pPr>
            <w:r w:rsidRPr="000A3CB7">
              <w:rPr>
                <w:rStyle w:val="SubtleEmphasis"/>
                <w:iCs w:val="0"/>
              </w:rPr>
              <w:t>apply numerical, graphical and algebraic approaches to analyse the behaviour of pairs of linear equations and linear inequalities in 2 variables</w:t>
            </w:r>
          </w:p>
          <w:p w14:paraId="6F0E1C5D" w14:textId="77777777" w:rsidR="006A4594" w:rsidRDefault="00966BFE" w:rsidP="004F71FB">
            <w:pPr>
              <w:pStyle w:val="paragraph"/>
              <w:numPr>
                <w:ilvl w:val="0"/>
                <w:numId w:val="7"/>
              </w:numPr>
              <w:spacing w:before="120" w:beforeAutospacing="0" w:after="120" w:afterAutospacing="0" w:line="240" w:lineRule="auto"/>
              <w:ind w:left="312" w:hanging="284"/>
              <w:textAlignment w:val="baseline"/>
              <w:rPr>
                <w:rStyle w:val="SubtleEmphasis"/>
                <w:iCs w:val="0"/>
              </w:rPr>
            </w:pPr>
            <w:r w:rsidRPr="000A3CB7">
              <w:rPr>
                <w:rStyle w:val="SubtleEmphasis"/>
                <w:iCs w:val="0"/>
              </w:rPr>
              <w:t>generalise and extend their repertoire of algebraic techniques involving quadratic and exponential algebraic expressions</w:t>
            </w:r>
          </w:p>
          <w:p w14:paraId="67F5EECE" w14:textId="1DA4A385" w:rsidR="00966BFE" w:rsidRPr="000A3CB7" w:rsidRDefault="006A4594" w:rsidP="004F71FB">
            <w:pPr>
              <w:pStyle w:val="paragraph"/>
              <w:numPr>
                <w:ilvl w:val="0"/>
                <w:numId w:val="7"/>
              </w:numPr>
              <w:spacing w:before="120" w:beforeAutospacing="0" w:after="120" w:afterAutospacing="0" w:line="240" w:lineRule="auto"/>
              <w:ind w:left="312" w:hanging="284"/>
              <w:textAlignment w:val="baseline"/>
              <w:rPr>
                <w:rStyle w:val="SubtleEmphasis"/>
                <w:iCs w:val="0"/>
              </w:rPr>
            </w:pPr>
            <w:r>
              <w:rPr>
                <w:rStyle w:val="SubtleEmphasis"/>
                <w:iCs w:val="0"/>
              </w:rPr>
              <w:t xml:space="preserve">use mathematical </w:t>
            </w:r>
            <w:r w:rsidR="00966BFE" w:rsidRPr="000A3CB7">
              <w:rPr>
                <w:rStyle w:val="SubtleEmphasis"/>
                <w:iCs w:val="0"/>
              </w:rPr>
              <w:t>model</w:t>
            </w:r>
            <w:r>
              <w:rPr>
                <w:rStyle w:val="SubtleEmphasis"/>
                <w:iCs w:val="0"/>
              </w:rPr>
              <w:t>ling to solve problems</w:t>
            </w:r>
            <w:r w:rsidR="00966BFE" w:rsidRPr="000A3CB7">
              <w:rPr>
                <w:rStyle w:val="SubtleEmphasis"/>
                <w:iCs w:val="0"/>
              </w:rPr>
              <w:t xml:space="preserve"> </w:t>
            </w:r>
            <w:r>
              <w:rPr>
                <w:rStyle w:val="SubtleEmphasis"/>
                <w:iCs w:val="0"/>
              </w:rPr>
              <w:t xml:space="preserve">in </w:t>
            </w:r>
            <w:r w:rsidR="001E2123">
              <w:rPr>
                <w:rStyle w:val="SubtleEmphasis"/>
                <w:iCs w:val="0"/>
              </w:rPr>
              <w:t xml:space="preserve">applied </w:t>
            </w:r>
            <w:r w:rsidR="00966BFE" w:rsidRPr="000A3CB7">
              <w:rPr>
                <w:rStyle w:val="SubtleEmphasis"/>
                <w:iCs w:val="0"/>
              </w:rPr>
              <w:t>situations exhibiting growth or decay using linear, quadratic and exponential functions</w:t>
            </w:r>
            <w:r w:rsidR="00707869">
              <w:rPr>
                <w:rStyle w:val="SubtleEmphasis"/>
                <w:iCs w:val="0"/>
              </w:rPr>
              <w:t>;</w:t>
            </w:r>
            <w:r w:rsidR="00966BFE" w:rsidRPr="000A3CB7">
              <w:rPr>
                <w:rStyle w:val="SubtleEmphasis"/>
                <w:iCs w:val="0"/>
              </w:rPr>
              <w:t xml:space="preserve"> and solve related equations, numerically, graphically and algebraically, with the use of digital tools as applicable   </w:t>
            </w:r>
          </w:p>
          <w:p w14:paraId="60D73CD6" w14:textId="61CF880F" w:rsidR="00966BFE" w:rsidRPr="000A3CB7" w:rsidRDefault="00966BFE" w:rsidP="004F71FB">
            <w:pPr>
              <w:pStyle w:val="paragraph"/>
              <w:numPr>
                <w:ilvl w:val="0"/>
                <w:numId w:val="7"/>
              </w:numPr>
              <w:spacing w:before="120" w:beforeAutospacing="0" w:after="120" w:afterAutospacing="0" w:line="240" w:lineRule="auto"/>
              <w:ind w:left="312" w:hanging="284"/>
              <w:textAlignment w:val="baseline"/>
              <w:rPr>
                <w:rStyle w:val="SubtleEmphasis"/>
                <w:iCs w:val="0"/>
              </w:rPr>
            </w:pPr>
            <w:r w:rsidRPr="000A3CB7">
              <w:rPr>
                <w:rStyle w:val="SubtleEmphasis"/>
                <w:iCs w:val="0"/>
              </w:rPr>
              <w:t>solve measurement problems involving the surface area and volume of common objects, composite objects and irregular objects</w:t>
            </w:r>
            <w:r w:rsidR="00707869">
              <w:rPr>
                <w:rStyle w:val="SubtleEmphasis"/>
                <w:iCs w:val="0"/>
              </w:rPr>
              <w:t>;</w:t>
            </w:r>
            <w:r w:rsidRPr="000A3CB7">
              <w:rPr>
                <w:rStyle w:val="SubtleEmphasis"/>
                <w:iCs w:val="0"/>
              </w:rPr>
              <w:t xml:space="preserve"> use Pythagoras’ theorem and trigonometry of right-angled triangles to solve spatial problems in two- and three-dimensions</w:t>
            </w:r>
            <w:r w:rsidR="00707869">
              <w:rPr>
                <w:rStyle w:val="SubtleEmphasis"/>
                <w:iCs w:val="0"/>
              </w:rPr>
              <w:t>;</w:t>
            </w:r>
            <w:r w:rsidRPr="000A3CB7">
              <w:rPr>
                <w:rStyle w:val="SubtleEmphasis"/>
                <w:iCs w:val="0"/>
              </w:rPr>
              <w:t xml:space="preserve"> and manipulate images of their representations using digital tools</w:t>
            </w:r>
          </w:p>
          <w:p w14:paraId="3C45BC14" w14:textId="5DEEF937" w:rsidR="00966BFE" w:rsidRPr="000A3CB7" w:rsidRDefault="00966BFE" w:rsidP="004F71FB">
            <w:pPr>
              <w:pStyle w:val="paragraph"/>
              <w:numPr>
                <w:ilvl w:val="0"/>
                <w:numId w:val="7"/>
              </w:numPr>
              <w:spacing w:before="120" w:beforeAutospacing="0" w:after="120" w:afterAutospacing="0" w:line="240" w:lineRule="auto"/>
              <w:ind w:left="312" w:hanging="284"/>
              <w:textAlignment w:val="baseline"/>
              <w:rPr>
                <w:rStyle w:val="SubtleEmphasis"/>
                <w:iCs w:val="0"/>
              </w:rPr>
            </w:pPr>
            <w:r w:rsidRPr="000A3CB7">
              <w:rPr>
                <w:rStyle w:val="SubtleEmphasis"/>
                <w:iCs w:val="0"/>
              </w:rPr>
              <w:t>apply geometric theorems to deduce results and solve problems involving plane shapes</w:t>
            </w:r>
            <w:r w:rsidR="001702BF">
              <w:rPr>
                <w:rStyle w:val="SubtleEmphasis"/>
                <w:iCs w:val="0"/>
              </w:rPr>
              <w:t>,</w:t>
            </w:r>
            <w:r w:rsidRPr="000A3CB7">
              <w:rPr>
                <w:rStyle w:val="SubtleEmphasis"/>
                <w:iCs w:val="0"/>
              </w:rPr>
              <w:t xml:space="preserve"> and </w:t>
            </w:r>
            <w:r w:rsidR="00FD7DA4">
              <w:rPr>
                <w:rStyle w:val="SubtleEmphasis"/>
                <w:iCs w:val="0"/>
              </w:rPr>
              <w:t>i</w:t>
            </w:r>
            <w:r w:rsidR="00FD7DA4">
              <w:rPr>
                <w:rStyle w:val="SubtleEmphasis"/>
              </w:rPr>
              <w:t xml:space="preserve">nterpret </w:t>
            </w:r>
            <w:r w:rsidRPr="000A3CB7">
              <w:rPr>
                <w:rStyle w:val="SubtleEmphasis"/>
                <w:iCs w:val="0"/>
              </w:rPr>
              <w:t xml:space="preserve">networks </w:t>
            </w:r>
            <w:r w:rsidR="00FD7DA4">
              <w:rPr>
                <w:rStyle w:val="SubtleEmphasis"/>
                <w:iCs w:val="0"/>
              </w:rPr>
              <w:t>a</w:t>
            </w:r>
            <w:r w:rsidR="00FD7DA4">
              <w:rPr>
                <w:rStyle w:val="SubtleEmphasis"/>
              </w:rPr>
              <w:t xml:space="preserve">nd network diagrams in authentic contexts </w:t>
            </w:r>
          </w:p>
          <w:p w14:paraId="5A4D190A" w14:textId="71A3888E" w:rsidR="000A3CB7" w:rsidRPr="000A3CB7" w:rsidRDefault="00966BFE" w:rsidP="004F71FB">
            <w:pPr>
              <w:pStyle w:val="paragraph"/>
              <w:numPr>
                <w:ilvl w:val="0"/>
                <w:numId w:val="7"/>
              </w:numPr>
              <w:spacing w:before="120" w:beforeAutospacing="0" w:after="120" w:afterAutospacing="0" w:line="240" w:lineRule="auto"/>
              <w:ind w:left="312" w:hanging="284"/>
              <w:textAlignment w:val="baseline"/>
              <w:rPr>
                <w:rStyle w:val="SubtleEmphasis"/>
                <w:iCs w:val="0"/>
              </w:rPr>
            </w:pPr>
            <w:r w:rsidRPr="000A3CB7">
              <w:rPr>
                <w:rStyle w:val="SubtleEmphasis"/>
                <w:iCs w:val="0"/>
              </w:rPr>
              <w:t>investigate conditional probability and its relation to dependent and independent events, including sampling with and without replacement</w:t>
            </w:r>
            <w:r w:rsidR="001702BF">
              <w:rPr>
                <w:rStyle w:val="SubtleEmphasis"/>
                <w:iCs w:val="0"/>
              </w:rPr>
              <w:t xml:space="preserve">; </w:t>
            </w:r>
            <w:r w:rsidRPr="000A3CB7">
              <w:rPr>
                <w:rStyle w:val="SubtleEmphasis"/>
                <w:iCs w:val="0"/>
              </w:rPr>
              <w:t>devise and use simulations to test intuitions involving chance events that may or may not be independent </w:t>
            </w:r>
          </w:p>
          <w:p w14:paraId="3F8DC446" w14:textId="768CD171" w:rsidR="0085567E" w:rsidRPr="000A3CB7" w:rsidRDefault="000A3CB7" w:rsidP="004F71FB">
            <w:pPr>
              <w:pStyle w:val="BodyText"/>
              <w:numPr>
                <w:ilvl w:val="0"/>
                <w:numId w:val="7"/>
              </w:numPr>
              <w:spacing w:before="120" w:after="120" w:line="240" w:lineRule="auto"/>
              <w:ind w:left="312" w:right="23" w:hanging="284"/>
              <w:rPr>
                <w:color w:val="auto"/>
                <w:sz w:val="20"/>
              </w:rPr>
            </w:pPr>
            <w:r w:rsidRPr="000A3CB7">
              <w:rPr>
                <w:rStyle w:val="SubtleEmphasis"/>
                <w:iCs w:val="0"/>
              </w:rPr>
              <w:t>compare different ways of representing the distribution of continuous data and interpret key features of the distribution</w:t>
            </w:r>
            <w:r w:rsidR="001702BF">
              <w:rPr>
                <w:rStyle w:val="SubtleEmphasis"/>
                <w:iCs w:val="0"/>
              </w:rPr>
              <w:t xml:space="preserve">; </w:t>
            </w:r>
            <w:r w:rsidRPr="000A3CB7">
              <w:rPr>
                <w:rStyle w:val="SubtleEmphasis"/>
                <w:iCs w:val="0"/>
              </w:rPr>
              <w:t>explore association between pairs of variables, decide the form of representation, interpret the data with respect to the context and discuss possible conclusions</w:t>
            </w:r>
            <w:r w:rsidR="001702BF">
              <w:rPr>
                <w:rStyle w:val="SubtleEmphasis"/>
                <w:iCs w:val="0"/>
              </w:rPr>
              <w:t xml:space="preserve">; </w:t>
            </w:r>
            <w:r w:rsidRPr="000A3CB7">
              <w:rPr>
                <w:rStyle w:val="SubtleEmphasis"/>
                <w:iCs w:val="0"/>
              </w:rPr>
              <w:t>use scatterplots to informally discuss and consider association between 2 numerical variables and informally co</w:t>
            </w:r>
            <w:r w:rsidRPr="000A3CB7">
              <w:rPr>
                <w:rStyle w:val="normaltextrun"/>
                <w:color w:val="auto"/>
                <w:sz w:val="20"/>
              </w:rPr>
              <w:t>nsider lines of good fit by eye, interpolation, extrapolation and limitations.</w:t>
            </w:r>
          </w:p>
        </w:tc>
      </w:tr>
      <w:tr w:rsidR="0085567E" w14:paraId="02BF422B" w14:textId="77777777" w:rsidTr="4CAF8BE3">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32B5C7D0" w14:textId="22517EAD"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85567E" w14:paraId="585103F9" w14:textId="77777777" w:rsidTr="4CAF8BE3">
        <w:tc>
          <w:tcPr>
            <w:tcW w:w="15126" w:type="dxa"/>
            <w:tcBorders>
              <w:top w:val="single" w:sz="4" w:space="0" w:color="auto"/>
              <w:left w:val="single" w:sz="4" w:space="0" w:color="auto"/>
              <w:bottom w:val="single" w:sz="4" w:space="0" w:color="auto"/>
              <w:right w:val="single" w:sz="4" w:space="0" w:color="auto"/>
            </w:tcBorders>
          </w:tcPr>
          <w:p w14:paraId="30895FC6" w14:textId="33DBA313" w:rsidR="004E7BEF" w:rsidRPr="00E46C11" w:rsidRDefault="5F992317" w:rsidP="4CAF8BE3">
            <w:pPr>
              <w:spacing w:after="120" w:line="240" w:lineRule="auto"/>
              <w:ind w:left="23" w:right="23"/>
              <w:textAlignment w:val="baseline"/>
              <w:rPr>
                <w:color w:val="auto"/>
                <w:sz w:val="20"/>
                <w:szCs w:val="20"/>
                <w:lang w:val="en-US"/>
              </w:rPr>
            </w:pPr>
            <w:r w:rsidRPr="00E46C11">
              <w:rPr>
                <w:i w:val="0"/>
                <w:color w:val="auto"/>
                <w:sz w:val="20"/>
                <w:szCs w:val="20"/>
                <w:lang w:val="en-US"/>
              </w:rPr>
              <w:t>By the end of Year 10,</w:t>
            </w:r>
            <w:r w:rsidR="2D5ADC55" w:rsidRPr="00E46C11">
              <w:rPr>
                <w:i w:val="0"/>
                <w:color w:val="auto"/>
                <w:sz w:val="20"/>
                <w:szCs w:val="20"/>
                <w:lang w:val="en-US"/>
              </w:rPr>
              <w:t> students recognise the</w:t>
            </w:r>
            <w:r w:rsidRPr="00E46C11">
              <w:rPr>
                <w:i w:val="0"/>
                <w:color w:val="auto"/>
                <w:sz w:val="20"/>
                <w:szCs w:val="20"/>
                <w:lang w:val="en-US"/>
              </w:rPr>
              <w:t xml:space="preserve"> effect </w:t>
            </w:r>
            <w:r w:rsidR="2D5ADC55" w:rsidRPr="00E46C11">
              <w:rPr>
                <w:i w:val="0"/>
                <w:color w:val="auto"/>
                <w:sz w:val="20"/>
                <w:szCs w:val="20"/>
                <w:lang w:val="en-US"/>
              </w:rPr>
              <w:t>of approximations</w:t>
            </w:r>
            <w:r w:rsidRPr="00E46C11">
              <w:rPr>
                <w:i w:val="0"/>
                <w:color w:val="auto"/>
                <w:sz w:val="20"/>
                <w:szCs w:val="20"/>
                <w:lang w:val="en-US"/>
              </w:rPr>
              <w:t xml:space="preserve"> </w:t>
            </w:r>
            <w:r w:rsidR="2D5ADC55" w:rsidRPr="00E46C11">
              <w:rPr>
                <w:i w:val="0"/>
                <w:color w:val="auto"/>
                <w:sz w:val="20"/>
                <w:szCs w:val="20"/>
                <w:lang w:val="en-US"/>
              </w:rPr>
              <w:t>of real numbers</w:t>
            </w:r>
            <w:r w:rsidRPr="00E46C11">
              <w:rPr>
                <w:i w:val="0"/>
                <w:color w:val="auto"/>
                <w:sz w:val="20"/>
                <w:szCs w:val="20"/>
                <w:lang w:val="en-US"/>
              </w:rPr>
              <w:t xml:space="preserve"> </w:t>
            </w:r>
            <w:r w:rsidR="2D5ADC55" w:rsidRPr="00E46C11">
              <w:rPr>
                <w:i w:val="0"/>
                <w:color w:val="auto"/>
                <w:sz w:val="20"/>
                <w:szCs w:val="20"/>
                <w:lang w:val="en-US"/>
              </w:rPr>
              <w:t>in repeated calculations</w:t>
            </w:r>
            <w:r w:rsidRPr="00E46C11">
              <w:rPr>
                <w:i w:val="0"/>
                <w:color w:val="auto"/>
                <w:sz w:val="20"/>
                <w:szCs w:val="20"/>
                <w:lang w:val="en-US"/>
              </w:rPr>
              <w:t>. They </w:t>
            </w:r>
            <w:r w:rsidR="00770946" w:rsidRPr="00E46C11">
              <w:rPr>
                <w:i w:val="0"/>
                <w:color w:val="auto"/>
                <w:sz w:val="20"/>
                <w:szCs w:val="20"/>
                <w:lang w:val="en-US"/>
              </w:rPr>
              <w:t xml:space="preserve">use mathematical </w:t>
            </w:r>
            <w:r w:rsidRPr="00E46C11">
              <w:rPr>
                <w:i w:val="0"/>
                <w:color w:val="auto"/>
                <w:sz w:val="20"/>
                <w:szCs w:val="20"/>
                <w:lang w:val="en-US"/>
              </w:rPr>
              <w:t>mode</w:t>
            </w:r>
            <w:r w:rsidR="00770946" w:rsidRPr="00E46C11">
              <w:rPr>
                <w:i w:val="0"/>
                <w:color w:val="auto"/>
                <w:sz w:val="20"/>
                <w:szCs w:val="20"/>
                <w:lang w:val="en-US"/>
              </w:rPr>
              <w:t>l</w:t>
            </w:r>
            <w:r w:rsidRPr="00E46C11">
              <w:rPr>
                <w:i w:val="0"/>
                <w:color w:val="auto"/>
                <w:sz w:val="20"/>
                <w:szCs w:val="20"/>
                <w:lang w:val="en-US"/>
              </w:rPr>
              <w:t>l</w:t>
            </w:r>
            <w:r w:rsidR="00770946" w:rsidRPr="00E46C11">
              <w:rPr>
                <w:i w:val="0"/>
                <w:color w:val="auto"/>
                <w:sz w:val="20"/>
                <w:szCs w:val="20"/>
                <w:lang w:val="en-US"/>
              </w:rPr>
              <w:t>ing to solve problems involving</w:t>
            </w:r>
            <w:r w:rsidRPr="00E46C11">
              <w:rPr>
                <w:i w:val="0"/>
                <w:color w:val="auto"/>
                <w:sz w:val="20"/>
                <w:szCs w:val="20"/>
                <w:lang w:val="en-US"/>
              </w:rPr>
              <w:t xml:space="preserve"> growth and decay in financial and other </w:t>
            </w:r>
            <w:r w:rsidR="009548DA" w:rsidRPr="00E46C11">
              <w:rPr>
                <w:i w:val="0"/>
                <w:color w:val="auto"/>
                <w:sz w:val="20"/>
                <w:szCs w:val="20"/>
                <w:lang w:val="en-US"/>
              </w:rPr>
              <w:t xml:space="preserve">applied </w:t>
            </w:r>
            <w:r w:rsidRPr="00E46C11">
              <w:rPr>
                <w:i w:val="0"/>
                <w:color w:val="auto"/>
                <w:sz w:val="20"/>
                <w:szCs w:val="20"/>
                <w:lang w:val="en-US"/>
              </w:rPr>
              <w:t xml:space="preserve">situations, </w:t>
            </w:r>
            <w:r w:rsidR="2D5ADC55" w:rsidRPr="00E46C11">
              <w:rPr>
                <w:i w:val="0"/>
                <w:color w:val="auto"/>
                <w:sz w:val="20"/>
                <w:szCs w:val="20"/>
                <w:lang w:val="en-US"/>
              </w:rPr>
              <w:t>applying linear</w:t>
            </w:r>
            <w:r w:rsidRPr="00E46C11">
              <w:rPr>
                <w:i w:val="0"/>
                <w:color w:val="auto"/>
                <w:sz w:val="20"/>
                <w:szCs w:val="20"/>
                <w:lang w:val="en-US"/>
              </w:rPr>
              <w:t>,</w:t>
            </w:r>
            <w:r w:rsidR="2D5ADC55" w:rsidRPr="00E46C11">
              <w:rPr>
                <w:i w:val="0"/>
                <w:color w:val="auto"/>
                <w:sz w:val="20"/>
                <w:szCs w:val="20"/>
                <w:lang w:val="en-US"/>
              </w:rPr>
              <w:t> quadratic and</w:t>
            </w:r>
            <w:r w:rsidRPr="00E46C11">
              <w:rPr>
                <w:i w:val="0"/>
                <w:color w:val="auto"/>
                <w:sz w:val="20"/>
                <w:szCs w:val="20"/>
                <w:lang w:val="en-US"/>
              </w:rPr>
              <w:t xml:space="preserve"> exponential functions as appropriate</w:t>
            </w:r>
            <w:r w:rsidR="38E1EDCE" w:rsidRPr="00E46C11">
              <w:rPr>
                <w:i w:val="0"/>
                <w:color w:val="auto"/>
                <w:sz w:val="20"/>
                <w:szCs w:val="20"/>
                <w:lang w:val="en-US"/>
              </w:rPr>
              <w:t>,</w:t>
            </w:r>
            <w:r w:rsidRPr="00E46C11">
              <w:rPr>
                <w:i w:val="0"/>
                <w:color w:val="auto"/>
                <w:sz w:val="20"/>
                <w:szCs w:val="20"/>
                <w:lang w:val="en-US"/>
              </w:rPr>
              <w:t xml:space="preserve"> and solve related equations, numerically and graphically. Students make and test conjectures involving functions and relations using digital tools. They solve problems involving simultaneous linear equations and linear inequalities in </w:t>
            </w:r>
            <w:r w:rsidR="437F6C05" w:rsidRPr="00E46C11">
              <w:rPr>
                <w:i w:val="0"/>
                <w:color w:val="auto"/>
                <w:sz w:val="20"/>
                <w:szCs w:val="20"/>
                <w:lang w:val="en-US"/>
              </w:rPr>
              <w:t>2</w:t>
            </w:r>
            <w:r w:rsidRPr="00E46C11">
              <w:rPr>
                <w:i w:val="0"/>
                <w:color w:val="auto"/>
                <w:sz w:val="20"/>
                <w:szCs w:val="20"/>
                <w:lang w:val="en-US"/>
              </w:rPr>
              <w:t xml:space="preserve"> variables graphically and </w:t>
            </w:r>
            <w:r w:rsidR="00300F69" w:rsidRPr="00E46C11">
              <w:rPr>
                <w:i w:val="0"/>
                <w:color w:val="auto"/>
                <w:sz w:val="20"/>
                <w:szCs w:val="20"/>
                <w:lang w:val="en-US"/>
              </w:rPr>
              <w:t xml:space="preserve">justify </w:t>
            </w:r>
            <w:r w:rsidRPr="00E46C11">
              <w:rPr>
                <w:i w:val="0"/>
                <w:color w:val="auto"/>
                <w:sz w:val="20"/>
                <w:szCs w:val="20"/>
                <w:lang w:val="en-US"/>
              </w:rPr>
              <w:t>solutions.</w:t>
            </w:r>
            <w:r w:rsidR="5980F2E8" w:rsidRPr="00E46C11">
              <w:rPr>
                <w:color w:val="auto"/>
                <w:sz w:val="20"/>
                <w:szCs w:val="20"/>
                <w:lang w:val="en-US"/>
              </w:rPr>
              <w:t xml:space="preserve"> </w:t>
            </w:r>
          </w:p>
          <w:p w14:paraId="212C0D1E" w14:textId="3D8B3420" w:rsidR="004E7BEF" w:rsidRPr="00E46C11" w:rsidRDefault="2D5ADC55" w:rsidP="005A3E9C">
            <w:pPr>
              <w:pStyle w:val="ACARA-Levelandstandards"/>
              <w:rPr>
                <w:lang w:val="en-US"/>
              </w:rPr>
            </w:pPr>
            <w:r w:rsidRPr="00E46C11">
              <w:rPr>
                <w:lang w:val="en-US"/>
              </w:rPr>
              <w:lastRenderedPageBreak/>
              <w:t xml:space="preserve">Students interpret and use logarithmic scales representing small or large quantities or change in applied contexts. They solve  measurement problems involving surface area and volume of composite objects. Students apply Pythagoras’ theorem and trigonometry to solve </w:t>
            </w:r>
            <w:r w:rsidR="00225B12" w:rsidRPr="00E46C11">
              <w:rPr>
                <w:lang w:val="en-US"/>
              </w:rPr>
              <w:t>practical</w:t>
            </w:r>
            <w:r w:rsidRPr="00E46C11">
              <w:rPr>
                <w:lang w:val="en-US"/>
              </w:rPr>
              <w:t xml:space="preserve"> problems involving right</w:t>
            </w:r>
            <w:r w:rsidR="6999709A" w:rsidRPr="00E46C11">
              <w:rPr>
                <w:lang w:val="en-US"/>
              </w:rPr>
              <w:t>-</w:t>
            </w:r>
            <w:r w:rsidRPr="00E46C11">
              <w:rPr>
                <w:lang w:val="en-US"/>
              </w:rPr>
              <w:t>angled triangles. They identify the impact of measurement errors on the accuracy of results. Students </w:t>
            </w:r>
            <w:r w:rsidR="00EC1422" w:rsidRPr="00E46C11">
              <w:rPr>
                <w:lang w:val="en-US"/>
              </w:rPr>
              <w:t xml:space="preserve">use mathematical </w:t>
            </w:r>
            <w:r w:rsidRPr="00E46C11">
              <w:rPr>
                <w:lang w:val="en-US"/>
              </w:rPr>
              <w:t>model</w:t>
            </w:r>
            <w:r w:rsidR="00EC1422" w:rsidRPr="00E46C11">
              <w:rPr>
                <w:lang w:val="en-US"/>
              </w:rPr>
              <w:t xml:space="preserve">ling to solve </w:t>
            </w:r>
            <w:r w:rsidR="00E31388" w:rsidRPr="00E46C11">
              <w:rPr>
                <w:lang w:val="en-US"/>
              </w:rPr>
              <w:t xml:space="preserve">practical </w:t>
            </w:r>
            <w:r w:rsidR="00EC1422" w:rsidRPr="00E46C11">
              <w:rPr>
                <w:lang w:val="en-US"/>
              </w:rPr>
              <w:t>problems</w:t>
            </w:r>
            <w:r w:rsidRPr="00E46C11">
              <w:rPr>
                <w:lang w:val="en-US"/>
              </w:rPr>
              <w:t xml:space="preserve"> involving proportion and scaling,</w:t>
            </w:r>
            <w:r w:rsidR="5980F2E8" w:rsidRPr="00E46C11">
              <w:rPr>
                <w:lang w:val="en-US"/>
              </w:rPr>
              <w:t xml:space="preserve"> </w:t>
            </w:r>
            <w:r w:rsidRPr="00E46C11">
              <w:rPr>
                <w:lang w:val="en-US"/>
              </w:rPr>
              <w:t>evaluating</w:t>
            </w:r>
            <w:r w:rsidR="5980F2E8" w:rsidRPr="00E46C11">
              <w:rPr>
                <w:lang w:val="en-US"/>
              </w:rPr>
              <w:t xml:space="preserve"> </w:t>
            </w:r>
            <w:r w:rsidRPr="00E46C11">
              <w:rPr>
                <w:lang w:val="en-US"/>
              </w:rPr>
              <w:t>and modifying models</w:t>
            </w:r>
            <w:r w:rsidR="6999709A" w:rsidRPr="00E46C11">
              <w:rPr>
                <w:lang w:val="en-US"/>
              </w:rPr>
              <w:t>,</w:t>
            </w:r>
            <w:r w:rsidRPr="00E46C11">
              <w:rPr>
                <w:lang w:val="en-US"/>
              </w:rPr>
              <w:t xml:space="preserve"> and reporting assumptions, methods and findings. They use deductive reasoning,</w:t>
            </w:r>
            <w:r w:rsidR="5980F2E8" w:rsidRPr="00E46C11">
              <w:rPr>
                <w:lang w:val="en-US"/>
              </w:rPr>
              <w:t xml:space="preserve"> </w:t>
            </w:r>
            <w:r w:rsidRPr="00E46C11">
              <w:rPr>
                <w:lang w:val="en-US"/>
              </w:rPr>
              <w:t>theorems and algorithms</w:t>
            </w:r>
            <w:r w:rsidR="6999709A" w:rsidRPr="00E46C11">
              <w:rPr>
                <w:lang w:val="en-US"/>
              </w:rPr>
              <w:t xml:space="preserve"> </w:t>
            </w:r>
            <w:r w:rsidRPr="00E46C11">
              <w:rPr>
                <w:lang w:val="en-US"/>
              </w:rPr>
              <w:t>to solve spatial problems. Students </w:t>
            </w:r>
            <w:r w:rsidR="00FD7DA4" w:rsidRPr="00E46C11">
              <w:rPr>
                <w:lang w:val="en-US"/>
              </w:rPr>
              <w:t xml:space="preserve">interpret </w:t>
            </w:r>
            <w:r w:rsidRPr="00E46C11">
              <w:rPr>
                <w:lang w:val="en-US"/>
              </w:rPr>
              <w:t xml:space="preserve">networks </w:t>
            </w:r>
            <w:r w:rsidR="00FD7DA4" w:rsidRPr="00E46C11">
              <w:rPr>
                <w:lang w:val="en-US"/>
              </w:rPr>
              <w:t xml:space="preserve">used </w:t>
            </w:r>
            <w:r w:rsidRPr="00E46C11">
              <w:rPr>
                <w:lang w:val="en-US"/>
              </w:rPr>
              <w:t xml:space="preserve">to represent </w:t>
            </w:r>
            <w:r w:rsidR="00225B12" w:rsidRPr="00E46C11">
              <w:rPr>
                <w:lang w:val="en-US"/>
              </w:rPr>
              <w:t xml:space="preserve">practical </w:t>
            </w:r>
            <w:r w:rsidRPr="00E46C11">
              <w:rPr>
                <w:lang w:val="en-US"/>
              </w:rPr>
              <w:t>situations and describe connectedness. </w:t>
            </w:r>
            <w:r w:rsidR="6999709A" w:rsidRPr="00E46C11">
              <w:rPr>
                <w:lang w:val="en-US"/>
              </w:rPr>
              <w:t xml:space="preserve"> </w:t>
            </w:r>
          </w:p>
          <w:p w14:paraId="00FBD618" w14:textId="7FCAA856" w:rsidR="0085567E" w:rsidRPr="000A3CB7" w:rsidRDefault="2D5ADC55" w:rsidP="005A3E9C">
            <w:pPr>
              <w:pStyle w:val="ACARA-Levelandstandards"/>
            </w:pPr>
            <w:r w:rsidRPr="00E46C11">
              <w:rPr>
                <w:lang w:val="en-US"/>
              </w:rPr>
              <w:t xml:space="preserve">They plan and conduct statistical investigations involving bivariate data. Students represent the distribution of data involving </w:t>
            </w:r>
            <w:r w:rsidR="2CF9CC7A" w:rsidRPr="00E46C11">
              <w:rPr>
                <w:lang w:val="en-US"/>
              </w:rPr>
              <w:t>2</w:t>
            </w:r>
            <w:r w:rsidRPr="00E46C11">
              <w:rPr>
                <w:lang w:val="en-US"/>
              </w:rPr>
              <w:t xml:space="preserve"> variables</w:t>
            </w:r>
            <w:r w:rsidR="10FA4B29" w:rsidRPr="00E46C11">
              <w:rPr>
                <w:lang w:val="en-US"/>
              </w:rPr>
              <w:t>,</w:t>
            </w:r>
            <w:r w:rsidRPr="00E46C11">
              <w:rPr>
                <w:lang w:val="en-US"/>
              </w:rPr>
              <w:t xml:space="preserve"> using tables and scatter plots</w:t>
            </w:r>
            <w:r w:rsidR="57511387" w:rsidRPr="00E46C11">
              <w:rPr>
                <w:lang w:val="en-US"/>
              </w:rPr>
              <w:t>,</w:t>
            </w:r>
            <w:r w:rsidRPr="00E46C11">
              <w:rPr>
                <w:lang w:val="en-US"/>
              </w:rPr>
              <w:t> and comment on possible association. They analyse inferences and conclusions in the media, noting potential sources of bias. Students compare the distribution of continuous numerical data</w:t>
            </w:r>
            <w:r w:rsidR="34F3519E" w:rsidRPr="00E46C11">
              <w:rPr>
                <w:lang w:val="en-US"/>
              </w:rPr>
              <w:t>,</w:t>
            </w:r>
            <w:r w:rsidRPr="00E46C11">
              <w:rPr>
                <w:lang w:val="en-US"/>
              </w:rPr>
              <w:t> using various displays</w:t>
            </w:r>
            <w:r w:rsidR="34F3519E" w:rsidRPr="00E46C11">
              <w:rPr>
                <w:lang w:val="en-US"/>
              </w:rPr>
              <w:t>,</w:t>
            </w:r>
            <w:r w:rsidRPr="00E46C11">
              <w:rPr>
                <w:lang w:val="en-US"/>
              </w:rPr>
              <w:t xml:space="preserve"> and discuss distributions in terms of centre, spread, shape and outliers. They apply conditional probability to solve problems involving compound events. Students design and conduct simulations involving conditional probability</w:t>
            </w:r>
            <w:r w:rsidR="74CC7C04" w:rsidRPr="00E46C11">
              <w:rPr>
                <w:lang w:val="en-US"/>
              </w:rPr>
              <w:t>,</w:t>
            </w:r>
            <w:r w:rsidRPr="00E46C11">
              <w:rPr>
                <w:lang w:val="en-US"/>
              </w:rPr>
              <w:t xml:space="preserve"> using digital tools</w:t>
            </w:r>
            <w:r w:rsidRPr="4CAF8BE3">
              <w:rPr>
                <w:lang w:val="en-US"/>
              </w:rPr>
              <w:t>. </w:t>
            </w:r>
            <w:r w:rsidR="5980F2E8" w:rsidRPr="4CAF8BE3">
              <w:rPr>
                <w:lang w:val="en-US"/>
              </w:rPr>
              <w:t xml:space="preserve"> </w:t>
            </w:r>
          </w:p>
        </w:tc>
      </w:tr>
    </w:tbl>
    <w:p w14:paraId="37125C92" w14:textId="77777777" w:rsidR="0085567E" w:rsidRDefault="0085567E" w:rsidP="0085567E">
      <w:pPr>
        <w:spacing w:before="160" w:after="0"/>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26C7352A" w14:textId="77777777" w:rsidTr="1CA323B6">
        <w:tc>
          <w:tcPr>
            <w:tcW w:w="12328" w:type="dxa"/>
            <w:gridSpan w:val="2"/>
            <w:shd w:val="clear" w:color="auto" w:fill="005D93" w:themeFill="text2"/>
          </w:tcPr>
          <w:p w14:paraId="56762EAB" w14:textId="77777777" w:rsidR="0085567E" w:rsidRPr="00F91937" w:rsidRDefault="0085567E" w:rsidP="002E36E9">
            <w:pPr>
              <w:pStyle w:val="BodyText"/>
              <w:spacing w:before="40" w:after="40" w:line="240" w:lineRule="auto"/>
              <w:ind w:left="23" w:right="23"/>
              <w:rPr>
                <w:b/>
                <w:bCs/>
              </w:rPr>
            </w:pPr>
            <w:r>
              <w:rPr>
                <w:b/>
                <w:color w:val="FFFFFF" w:themeColor="background1"/>
              </w:rPr>
              <w:t>Strand: Number</w:t>
            </w:r>
          </w:p>
        </w:tc>
        <w:tc>
          <w:tcPr>
            <w:tcW w:w="2798" w:type="dxa"/>
            <w:shd w:val="clear" w:color="auto" w:fill="FFFFFF" w:themeFill="accent6"/>
          </w:tcPr>
          <w:p w14:paraId="0EE949F7" w14:textId="2848BA5E" w:rsidR="0085567E" w:rsidRPr="007078D3" w:rsidRDefault="0085567E" w:rsidP="002E36E9">
            <w:pPr>
              <w:pStyle w:val="BodyText"/>
              <w:spacing w:before="40" w:after="40" w:line="240" w:lineRule="auto"/>
              <w:ind w:left="23" w:right="23"/>
              <w:rPr>
                <w:b/>
                <w:bCs/>
                <w:color w:val="auto"/>
              </w:rPr>
            </w:pPr>
            <w:r>
              <w:rPr>
                <w:b/>
                <w:color w:val="auto"/>
              </w:rPr>
              <w:t>Year 10</w:t>
            </w:r>
          </w:p>
        </w:tc>
      </w:tr>
      <w:tr w:rsidR="0085567E" w:rsidRPr="0094378D" w14:paraId="1C46B449" w14:textId="77777777" w:rsidTr="1CA323B6">
        <w:tc>
          <w:tcPr>
            <w:tcW w:w="4673" w:type="dxa"/>
            <w:shd w:val="clear" w:color="auto" w:fill="FFD685" w:themeFill="accent3"/>
          </w:tcPr>
          <w:p w14:paraId="434F5B15"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66611C4"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4C45D94"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49781DDE" w14:textId="77777777" w:rsidTr="1CA323B6">
        <w:trPr>
          <w:trHeight w:val="1501"/>
        </w:trPr>
        <w:tc>
          <w:tcPr>
            <w:tcW w:w="4673" w:type="dxa"/>
          </w:tcPr>
          <w:p w14:paraId="7BE2CB08" w14:textId="77777777" w:rsidR="007A6041" w:rsidRDefault="00D92BC9" w:rsidP="001E5823">
            <w:pPr>
              <w:spacing w:after="120" w:line="240" w:lineRule="auto"/>
              <w:ind w:left="360" w:right="432"/>
              <w:rPr>
                <w:rStyle w:val="SubtleEmphasis"/>
                <w:i w:val="0"/>
                <w:iCs w:val="0"/>
              </w:rPr>
            </w:pPr>
            <w:r w:rsidRPr="000A3CB7">
              <w:rPr>
                <w:rStyle w:val="SubtleEmphasis"/>
                <w:i w:val="0"/>
                <w:iCs w:val="0"/>
              </w:rPr>
              <w:t xml:space="preserve">recognise the effect of using approximations of real numbers in repeated calculations and compare the results when using exact representations </w:t>
            </w:r>
          </w:p>
          <w:p w14:paraId="0B9AF9FC" w14:textId="5B37847E" w:rsidR="0085567E" w:rsidRPr="00E9248E" w:rsidRDefault="00D92BC9" w:rsidP="001E5823">
            <w:pPr>
              <w:spacing w:after="120" w:line="240" w:lineRule="auto"/>
              <w:ind w:left="360" w:right="432"/>
              <w:rPr>
                <w:rStyle w:val="SubtleEmphasis"/>
                <w:i w:val="0"/>
                <w:iCs w:val="0"/>
              </w:rPr>
            </w:pPr>
            <w:r w:rsidRPr="000A3CB7">
              <w:rPr>
                <w:rStyle w:val="SubtleEmphasis"/>
                <w:i w:val="0"/>
                <w:iCs w:val="0"/>
              </w:rPr>
              <w:t>AC9M10N01</w:t>
            </w:r>
          </w:p>
        </w:tc>
        <w:tc>
          <w:tcPr>
            <w:tcW w:w="10453" w:type="dxa"/>
            <w:gridSpan w:val="2"/>
          </w:tcPr>
          <w:p w14:paraId="400CF203" w14:textId="77777777" w:rsidR="0085567E" w:rsidRPr="000A3CB7" w:rsidRDefault="00A33A9B" w:rsidP="004F71FB">
            <w:pPr>
              <w:pStyle w:val="BodyText"/>
              <w:numPr>
                <w:ilvl w:val="0"/>
                <w:numId w:val="1"/>
              </w:numPr>
              <w:spacing w:before="120" w:after="120" w:line="240" w:lineRule="auto"/>
              <w:ind w:left="312" w:hanging="284"/>
              <w:rPr>
                <w:rStyle w:val="SubtleEmphasis"/>
              </w:rPr>
            </w:pPr>
            <w:r w:rsidRPr="1CA323B6">
              <w:rPr>
                <w:rStyle w:val="SubtleEmphasis"/>
              </w:rPr>
              <w:t>comparing and contrasting the effect of truncation or rounding on the final result of calculations when using approximations of real numbers rather than exact representations</w:t>
            </w:r>
          </w:p>
          <w:p w14:paraId="5374F8C2" w14:textId="13E12A77" w:rsidR="0085567E" w:rsidRPr="000A3CB7" w:rsidRDefault="0081777B" w:rsidP="004F71FB">
            <w:pPr>
              <w:pStyle w:val="BodyText"/>
              <w:numPr>
                <w:ilvl w:val="0"/>
                <w:numId w:val="1"/>
              </w:numPr>
              <w:spacing w:before="120" w:after="120" w:line="240" w:lineRule="auto"/>
              <w:ind w:left="312" w:hanging="284"/>
              <w:rPr>
                <w:rStyle w:val="SubtleEmphasis"/>
              </w:rPr>
            </w:pPr>
            <w:r w:rsidRPr="1CA323B6">
              <w:rPr>
                <w:rStyle w:val="SubtleEmphasis"/>
              </w:rPr>
              <w:t>investigating the impact of approximation on multiple calculations in contexts that involve the area of compound shapes involving circles, the surface area and volume of compound objects</w:t>
            </w:r>
            <w:r w:rsidR="0036608D" w:rsidRPr="1CA323B6">
              <w:rPr>
                <w:rStyle w:val="SubtleEmphasis"/>
              </w:rPr>
              <w:t>,</w:t>
            </w:r>
            <w:r w:rsidRPr="1CA323B6">
              <w:rPr>
                <w:rStyle w:val="SubtleEmphasis"/>
              </w:rPr>
              <w:t xml:space="preserve"> and repeated calculations of simple interest where the solutions are not exact cents</w:t>
            </w:r>
          </w:p>
        </w:tc>
      </w:tr>
    </w:tbl>
    <w:p w14:paraId="31D61C2A" w14:textId="77777777" w:rsidR="003911D6" w:rsidRDefault="003911D6">
      <w:pPr>
        <w:spacing w:before="160" w:after="0" w:line="360" w:lineRule="auto"/>
        <w:rPr>
          <w:i w:val="0"/>
          <w:sz w:val="20"/>
          <w:szCs w:val="18"/>
        </w:rPr>
      </w:pPr>
      <w:r>
        <w:rPr>
          <w:i w:val="0"/>
          <w:sz w:val="20"/>
          <w:szCs w:val="18"/>
        </w:rPr>
        <w:br w:type="page"/>
      </w:r>
    </w:p>
    <w:p w14:paraId="23598888" w14:textId="77777777" w:rsidR="0085567E" w:rsidRPr="003911D6" w:rsidRDefault="0085567E" w:rsidP="0085567E">
      <w:pPr>
        <w:rPr>
          <w:i w:val="0"/>
          <w:sz w:val="20"/>
          <w:szCs w:val="18"/>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03EB4CA9" w14:textId="77777777" w:rsidTr="1CA323B6">
        <w:tc>
          <w:tcPr>
            <w:tcW w:w="12328" w:type="dxa"/>
            <w:gridSpan w:val="2"/>
            <w:shd w:val="clear" w:color="auto" w:fill="005D93" w:themeFill="text2"/>
          </w:tcPr>
          <w:p w14:paraId="5179CA30" w14:textId="77777777" w:rsidR="0085567E" w:rsidRPr="00F91937" w:rsidRDefault="0085567E" w:rsidP="002E36E9">
            <w:pPr>
              <w:pStyle w:val="BodyText"/>
              <w:spacing w:before="40" w:after="40" w:line="240" w:lineRule="auto"/>
              <w:ind w:left="23" w:right="23"/>
              <w:rPr>
                <w:b/>
                <w:bCs/>
              </w:rPr>
            </w:pPr>
            <w:r>
              <w:rPr>
                <w:b/>
                <w:color w:val="FFFFFF" w:themeColor="background1"/>
              </w:rPr>
              <w:t>Strand: Algebra</w:t>
            </w:r>
          </w:p>
        </w:tc>
        <w:tc>
          <w:tcPr>
            <w:tcW w:w="2798" w:type="dxa"/>
            <w:shd w:val="clear" w:color="auto" w:fill="FFFFFF" w:themeFill="accent6"/>
          </w:tcPr>
          <w:p w14:paraId="484E6E53" w14:textId="30486C99" w:rsidR="0085567E" w:rsidRPr="007078D3" w:rsidRDefault="0085567E" w:rsidP="002E36E9">
            <w:pPr>
              <w:pStyle w:val="BodyText"/>
              <w:spacing w:before="40" w:after="40" w:line="240" w:lineRule="auto"/>
              <w:ind w:left="23" w:right="23"/>
              <w:rPr>
                <w:b/>
                <w:bCs/>
                <w:color w:val="auto"/>
              </w:rPr>
            </w:pPr>
            <w:r>
              <w:rPr>
                <w:b/>
                <w:color w:val="auto"/>
              </w:rPr>
              <w:t>Year 10</w:t>
            </w:r>
          </w:p>
        </w:tc>
      </w:tr>
      <w:tr w:rsidR="0085567E" w:rsidRPr="0094378D" w14:paraId="2916AC2B" w14:textId="77777777" w:rsidTr="1CA323B6">
        <w:tc>
          <w:tcPr>
            <w:tcW w:w="4673" w:type="dxa"/>
            <w:shd w:val="clear" w:color="auto" w:fill="FFD685" w:themeFill="accent3"/>
          </w:tcPr>
          <w:p w14:paraId="74E88F16"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18C638D4"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077EDDFB"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AF7C45" w:rsidRPr="0094378D" w14:paraId="424010B2" w14:textId="77777777" w:rsidTr="1CA323B6">
        <w:trPr>
          <w:trHeight w:val="2367"/>
        </w:trPr>
        <w:tc>
          <w:tcPr>
            <w:tcW w:w="4673" w:type="dxa"/>
          </w:tcPr>
          <w:p w14:paraId="3C7262D6" w14:textId="77777777" w:rsidR="000E5319" w:rsidRPr="000A3CB7" w:rsidRDefault="000E5319" w:rsidP="005F5986">
            <w:pPr>
              <w:spacing w:after="120" w:line="240" w:lineRule="auto"/>
              <w:ind w:left="360" w:right="432"/>
              <w:rPr>
                <w:rStyle w:val="SubtleEmphasis"/>
                <w:i w:val="0"/>
                <w:iCs w:val="0"/>
              </w:rPr>
            </w:pPr>
            <w:r w:rsidRPr="000A3CB7">
              <w:rPr>
                <w:rStyle w:val="SubtleEmphasis"/>
                <w:i w:val="0"/>
                <w:iCs w:val="0"/>
              </w:rPr>
              <w:t xml:space="preserve">expand, factorise and simplify expressions and solve equations algebraically, applying exponent laws involving products, quotients and powers of variables, and the distributive property </w:t>
            </w:r>
          </w:p>
          <w:p w14:paraId="789D8A13" w14:textId="0B466F08" w:rsidR="00AF7C45" w:rsidRPr="000A3CB7" w:rsidRDefault="000E5319" w:rsidP="005F5986">
            <w:pPr>
              <w:spacing w:after="120" w:line="240" w:lineRule="auto"/>
              <w:ind w:left="360" w:right="432"/>
              <w:rPr>
                <w:rStyle w:val="SubtleEmphasis"/>
              </w:rPr>
            </w:pPr>
            <w:r w:rsidRPr="000A3CB7">
              <w:rPr>
                <w:rStyle w:val="SubtleEmphasis"/>
                <w:i w:val="0"/>
                <w:iCs w:val="0"/>
              </w:rPr>
              <w:t>AC9M10A01</w:t>
            </w:r>
          </w:p>
        </w:tc>
        <w:tc>
          <w:tcPr>
            <w:tcW w:w="10453" w:type="dxa"/>
            <w:gridSpan w:val="2"/>
          </w:tcPr>
          <w:p w14:paraId="3D77C0A6" w14:textId="77777777" w:rsidR="00B71250" w:rsidRPr="000A3CB7" w:rsidRDefault="00924951" w:rsidP="004F71FB">
            <w:pPr>
              <w:pStyle w:val="BodyText"/>
              <w:numPr>
                <w:ilvl w:val="0"/>
                <w:numId w:val="1"/>
              </w:numPr>
              <w:spacing w:before="120" w:after="120" w:line="240" w:lineRule="auto"/>
              <w:ind w:left="312" w:hanging="284"/>
              <w:rPr>
                <w:rStyle w:val="SubtleEmphasis"/>
              </w:rPr>
            </w:pPr>
            <w:r w:rsidRPr="1CA323B6">
              <w:rPr>
                <w:rStyle w:val="SubtleEmphasis"/>
              </w:rPr>
              <w:t>explaining the relationship between factorisation and expansion, including the completed square form for quadratic expressions</w:t>
            </w:r>
          </w:p>
          <w:p w14:paraId="4EC6F8B5" w14:textId="3CF0C2F4" w:rsidR="00924951" w:rsidRPr="000A3CB7" w:rsidRDefault="00EC0779" w:rsidP="004F71FB">
            <w:pPr>
              <w:pStyle w:val="BodyText"/>
              <w:numPr>
                <w:ilvl w:val="0"/>
                <w:numId w:val="1"/>
              </w:numPr>
              <w:spacing w:before="120" w:after="120" w:line="240" w:lineRule="auto"/>
              <w:ind w:left="312" w:hanging="284"/>
              <w:rPr>
                <w:rStyle w:val="SubtleEmphasis"/>
              </w:rPr>
            </w:pPr>
            <w:r w:rsidRPr="1CA323B6">
              <w:rPr>
                <w:rStyle w:val="SubtleEmphasis"/>
              </w:rPr>
              <w:t>applying knowledge of exponent laws to algebraic terms and using both positive and negative integral exponents to simplifying algebraic expressions and solve equations algebraically</w:t>
            </w:r>
          </w:p>
        </w:tc>
      </w:tr>
      <w:tr w:rsidR="003708A2" w:rsidRPr="0094378D" w14:paraId="2BEC3353" w14:textId="77777777" w:rsidTr="1CA323B6">
        <w:trPr>
          <w:trHeight w:val="2367"/>
        </w:trPr>
        <w:tc>
          <w:tcPr>
            <w:tcW w:w="4673" w:type="dxa"/>
          </w:tcPr>
          <w:p w14:paraId="5C1C387C" w14:textId="073B5F10" w:rsidR="00AF7C45" w:rsidRPr="000A3CB7" w:rsidRDefault="005F555F" w:rsidP="005F555F">
            <w:pPr>
              <w:spacing w:after="120" w:line="240" w:lineRule="auto"/>
              <w:ind w:left="360" w:right="432"/>
              <w:rPr>
                <w:rStyle w:val="SubtleEmphasis"/>
                <w:i w:val="0"/>
                <w:iCs w:val="0"/>
              </w:rPr>
            </w:pPr>
            <w:r>
              <w:rPr>
                <w:rStyle w:val="SubtleEmphasis"/>
                <w:i w:val="0"/>
                <w:iCs w:val="0"/>
              </w:rPr>
              <w:t>s</w:t>
            </w:r>
            <w:r w:rsidR="00AF7C45" w:rsidRPr="000A3CB7">
              <w:rPr>
                <w:rStyle w:val="SubtleEmphasis"/>
                <w:i w:val="0"/>
                <w:iCs w:val="0"/>
              </w:rPr>
              <w:t>olve</w:t>
            </w:r>
            <w:r>
              <w:rPr>
                <w:rStyle w:val="SubtleEmphasis"/>
                <w:i w:val="0"/>
                <w:iCs w:val="0"/>
              </w:rPr>
              <w:t xml:space="preserve"> </w:t>
            </w:r>
            <w:r w:rsidR="00AF7C45" w:rsidRPr="000A3CB7">
              <w:rPr>
                <w:rStyle w:val="SubtleEmphasis"/>
                <w:i w:val="0"/>
                <w:iCs w:val="0"/>
              </w:rPr>
              <w:t>linear inequalities and</w:t>
            </w:r>
            <w:r>
              <w:rPr>
                <w:rStyle w:val="SubtleEmphasis"/>
                <w:i w:val="0"/>
                <w:iCs w:val="0"/>
              </w:rPr>
              <w:t xml:space="preserve"> </w:t>
            </w:r>
            <w:r w:rsidR="00AF7C45" w:rsidRPr="000A3CB7">
              <w:rPr>
                <w:rStyle w:val="SubtleEmphasis"/>
                <w:i w:val="0"/>
                <w:iCs w:val="0"/>
              </w:rPr>
              <w:t>simultaneous</w:t>
            </w:r>
            <w:r>
              <w:rPr>
                <w:rStyle w:val="SubtleEmphasis"/>
                <w:i w:val="0"/>
                <w:iCs w:val="0"/>
              </w:rPr>
              <w:t xml:space="preserve"> </w:t>
            </w:r>
            <w:r w:rsidR="00AF7C45" w:rsidRPr="000A3CB7">
              <w:rPr>
                <w:rStyle w:val="SubtleEmphasis"/>
                <w:i w:val="0"/>
                <w:iCs w:val="0"/>
              </w:rPr>
              <w:t>linear</w:t>
            </w:r>
            <w:r>
              <w:rPr>
                <w:rStyle w:val="SubtleEmphasis"/>
                <w:i w:val="0"/>
                <w:iCs w:val="0"/>
              </w:rPr>
              <w:t xml:space="preserve"> </w:t>
            </w:r>
            <w:r w:rsidR="00AF7C45" w:rsidRPr="000A3CB7">
              <w:rPr>
                <w:rStyle w:val="SubtleEmphasis"/>
                <w:i w:val="0"/>
                <w:iCs w:val="0"/>
              </w:rPr>
              <w:t>equations in 2 variables</w:t>
            </w:r>
            <w:r w:rsidR="007A6041">
              <w:rPr>
                <w:rStyle w:val="SubtleEmphasis"/>
                <w:i w:val="0"/>
                <w:iCs w:val="0"/>
              </w:rPr>
              <w:t>; i</w:t>
            </w:r>
            <w:r w:rsidR="00AF7C45" w:rsidRPr="000A3CB7">
              <w:rPr>
                <w:rStyle w:val="SubtleEmphasis"/>
                <w:i w:val="0"/>
                <w:iCs w:val="0"/>
              </w:rPr>
              <w:t>nterpret solutions graphically and communicate solutions in</w:t>
            </w:r>
            <w:r>
              <w:rPr>
                <w:rStyle w:val="SubtleEmphasis"/>
                <w:i w:val="0"/>
                <w:iCs w:val="0"/>
              </w:rPr>
              <w:t xml:space="preserve"> </w:t>
            </w:r>
            <w:r w:rsidR="00AF7C45" w:rsidRPr="000A3CB7">
              <w:rPr>
                <w:rStyle w:val="SubtleEmphasis"/>
                <w:i w:val="0"/>
                <w:iCs w:val="0"/>
              </w:rPr>
              <w:t>terms of the situation</w:t>
            </w:r>
          </w:p>
          <w:p w14:paraId="0F203412" w14:textId="122844B7" w:rsidR="003708A2" w:rsidRPr="000A3CB7" w:rsidRDefault="00AF7C45" w:rsidP="005F555F">
            <w:pPr>
              <w:spacing w:after="120" w:line="240" w:lineRule="auto"/>
              <w:ind w:left="360" w:right="432"/>
              <w:rPr>
                <w:rStyle w:val="SubtleEmphasis"/>
                <w:i w:val="0"/>
                <w:iCs w:val="0"/>
              </w:rPr>
            </w:pPr>
            <w:r w:rsidRPr="000A3CB7">
              <w:rPr>
                <w:rStyle w:val="SubtleEmphasis"/>
                <w:i w:val="0"/>
                <w:iCs w:val="0"/>
              </w:rPr>
              <w:t>AC9M10A02 </w:t>
            </w:r>
          </w:p>
        </w:tc>
        <w:tc>
          <w:tcPr>
            <w:tcW w:w="10453" w:type="dxa"/>
            <w:gridSpan w:val="2"/>
          </w:tcPr>
          <w:p w14:paraId="7FE22CA6" w14:textId="6F23848B" w:rsidR="003708A2" w:rsidRPr="000A3CB7" w:rsidRDefault="007E0621" w:rsidP="004F71FB">
            <w:pPr>
              <w:pStyle w:val="BodyText"/>
              <w:numPr>
                <w:ilvl w:val="0"/>
                <w:numId w:val="1"/>
              </w:numPr>
              <w:spacing w:before="120" w:after="120" w:line="240" w:lineRule="auto"/>
              <w:ind w:left="312" w:hanging="284"/>
              <w:rPr>
                <w:rStyle w:val="SubtleEmphasis"/>
              </w:rPr>
            </w:pPr>
            <w:r w:rsidRPr="1CA323B6">
              <w:rPr>
                <w:rStyle w:val="SubtleEmphasis"/>
              </w:rPr>
              <w:t>investigating situations involving linear equations in context</w:t>
            </w:r>
            <w:r w:rsidR="0036608D" w:rsidRPr="1CA323B6">
              <w:rPr>
                <w:rStyle w:val="SubtleEmphasis"/>
              </w:rPr>
              <w:t>,</w:t>
            </w:r>
            <w:r w:rsidRPr="1CA323B6">
              <w:rPr>
                <w:rStyle w:val="SubtleEmphasis"/>
              </w:rPr>
              <w:t xml:space="preserve"> such as multiple quotes for a job, or profit and loss; solving the equations graphically, giving solutions in everyday language, such as </w:t>
            </w:r>
            <w:r w:rsidR="0036608D" w:rsidRPr="1CA323B6">
              <w:rPr>
                <w:rStyle w:val="SubtleEmphasis"/>
              </w:rPr>
              <w:t>“</w:t>
            </w:r>
            <w:r w:rsidRPr="1CA323B6">
              <w:rPr>
                <w:rStyle w:val="SubtleEmphasis"/>
              </w:rPr>
              <w:t>break-even point</w:t>
            </w:r>
            <w:r w:rsidR="0036608D" w:rsidRPr="1CA323B6">
              <w:rPr>
                <w:rStyle w:val="SubtleEmphasis"/>
              </w:rPr>
              <w:t>”</w:t>
            </w:r>
            <w:r w:rsidRPr="1CA323B6">
              <w:rPr>
                <w:rStyle w:val="SubtleEmphasis"/>
              </w:rPr>
              <w:t xml:space="preserve"> or </w:t>
            </w:r>
            <w:r w:rsidR="0036608D" w:rsidRPr="1CA323B6">
              <w:rPr>
                <w:rStyle w:val="SubtleEmphasis"/>
              </w:rPr>
              <w:t>“</w:t>
            </w:r>
            <w:r w:rsidRPr="1CA323B6">
              <w:rPr>
                <w:rStyle w:val="SubtleEmphasis"/>
              </w:rPr>
              <w:t>point to change providers</w:t>
            </w:r>
            <w:r w:rsidR="0036608D" w:rsidRPr="1CA323B6">
              <w:rPr>
                <w:rStyle w:val="SubtleEmphasis"/>
              </w:rPr>
              <w:t>”</w:t>
            </w:r>
            <w:r w:rsidRPr="1CA323B6">
              <w:rPr>
                <w:rStyle w:val="SubtleEmphasis"/>
              </w:rPr>
              <w:t xml:space="preserve"> for the job</w:t>
            </w:r>
          </w:p>
          <w:p w14:paraId="541CF6B2" w14:textId="5CB722B5" w:rsidR="007E0621" w:rsidRPr="000A3CB7" w:rsidRDefault="001C26F7" w:rsidP="004F71FB">
            <w:pPr>
              <w:pStyle w:val="BodyText"/>
              <w:numPr>
                <w:ilvl w:val="0"/>
                <w:numId w:val="1"/>
              </w:numPr>
              <w:spacing w:before="120" w:after="120" w:line="240" w:lineRule="auto"/>
              <w:ind w:left="312" w:hanging="284"/>
              <w:rPr>
                <w:rStyle w:val="SubtleEmphasis"/>
              </w:rPr>
            </w:pPr>
            <w:r w:rsidRPr="1CA323B6">
              <w:rPr>
                <w:rStyle w:val="SubtleEmphasis"/>
              </w:rPr>
              <w:t xml:space="preserve">describing the solution of simultaneous equations within the context of the situation </w:t>
            </w:r>
          </w:p>
          <w:p w14:paraId="6B8FEAA9" w14:textId="69448001" w:rsidR="00A13961" w:rsidRPr="000A3CB7" w:rsidRDefault="003530AF" w:rsidP="004F71FB">
            <w:pPr>
              <w:pStyle w:val="BodyText"/>
              <w:numPr>
                <w:ilvl w:val="0"/>
                <w:numId w:val="1"/>
              </w:numPr>
              <w:spacing w:before="120" w:after="120" w:line="240" w:lineRule="auto"/>
              <w:ind w:left="312" w:hanging="284"/>
              <w:rPr>
                <w:rStyle w:val="SubtleEmphasis"/>
              </w:rPr>
            </w:pPr>
            <w:r w:rsidRPr="000A3CB7">
              <w:rPr>
                <w:rStyle w:val="SubtleEmphasis"/>
              </w:rPr>
              <w:t xml:space="preserve">graphing regions corresponding to inequalities in the Cartesian plane; for example, graphing  </w:t>
            </w:r>
            <m:oMath>
              <m:r>
                <m:rPr>
                  <m:sty m:val="p"/>
                </m:rPr>
                <w:rPr>
                  <w:rStyle w:val="SubtleEmphasis"/>
                  <w:rFonts w:ascii="Cambria Math" w:hAnsi="Cambria Math"/>
                </w:rPr>
                <m:t>2</m:t>
              </m:r>
              <m:r>
                <w:rPr>
                  <w:rStyle w:val="SubtleEmphasis"/>
                  <w:rFonts w:ascii="Cambria Math" w:hAnsi="Cambria Math"/>
                </w:rPr>
                <m:t>x</m:t>
              </m:r>
              <m:r>
                <m:rPr>
                  <m:sty m:val="p"/>
                </m:rPr>
                <w:rPr>
                  <w:rStyle w:val="SubtleEmphasis"/>
                  <w:rFonts w:ascii="Cambria Math" w:hAnsi="Cambria Math"/>
                </w:rPr>
                <m:t>+3</m:t>
              </m:r>
              <m:r>
                <w:rPr>
                  <w:rStyle w:val="SubtleEmphasis"/>
                  <w:rFonts w:ascii="Cambria Math" w:hAnsi="Cambria Math"/>
                </w:rPr>
                <m:t>y</m:t>
              </m:r>
              <m:r>
                <m:rPr>
                  <m:sty m:val="p"/>
                </m:rPr>
                <w:rPr>
                  <w:rStyle w:val="SubtleEmphasis"/>
                  <w:rFonts w:ascii="Cambria Math" w:hAnsi="Cambria Math"/>
                </w:rPr>
                <m:t>&lt;24</m:t>
              </m:r>
            </m:oMath>
            <w:r w:rsidRPr="000A3CB7">
              <w:rPr>
                <w:rStyle w:val="SubtleEmphasis"/>
              </w:rPr>
              <w:t xml:space="preserve"> and verifying using a test point such as </w:t>
            </w:r>
            <w:r w:rsidR="2A85C6FD" w:rsidRPr="000A3CB7">
              <w:rPr>
                <w:rStyle w:val="SubtleEmphasis"/>
              </w:rPr>
              <w:t>(</w:t>
            </w:r>
            <w:r w:rsidRPr="000A3CB7">
              <w:rPr>
                <w:rStyle w:val="SubtleEmphasis"/>
              </w:rPr>
              <w:t>0, 0</w:t>
            </w:r>
            <w:r w:rsidR="1F8044DB" w:rsidRPr="000A3CB7">
              <w:rPr>
                <w:rStyle w:val="SubtleEmphasis"/>
              </w:rPr>
              <w:t>)</w:t>
            </w:r>
          </w:p>
          <w:p w14:paraId="54809075" w14:textId="2D2360CD" w:rsidR="003530AF" w:rsidRPr="000A3CB7" w:rsidRDefault="001B33FB" w:rsidP="004F71FB">
            <w:pPr>
              <w:pStyle w:val="BodyText"/>
              <w:numPr>
                <w:ilvl w:val="0"/>
                <w:numId w:val="1"/>
              </w:numPr>
              <w:spacing w:before="120" w:after="120" w:line="240" w:lineRule="auto"/>
              <w:ind w:left="312" w:hanging="284"/>
              <w:rPr>
                <w:rStyle w:val="SubtleEmphasis"/>
              </w:rPr>
            </w:pPr>
            <w:r w:rsidRPr="000A3CB7">
              <w:rPr>
                <w:rStyle w:val="SubtleEmphasis"/>
              </w:rPr>
              <w:t>identifying all the combinations of trips to the movies</w:t>
            </w:r>
            <w:r w:rsidR="00FD619A">
              <w:rPr>
                <w:rStyle w:val="SubtleEmphasis"/>
              </w:rPr>
              <w:t xml:space="preserve">, </w:t>
            </w:r>
            <w:r w:rsidRPr="000A3CB7">
              <w:rPr>
                <w:rStyle w:val="SubtleEmphasis"/>
              </w:rPr>
              <w:t>each</w:t>
            </w:r>
            <w:r w:rsidR="00FD619A">
              <w:rPr>
                <w:rStyle w:val="SubtleEmphasis"/>
              </w:rPr>
              <w:t xml:space="preserve"> </w:t>
            </w:r>
            <w:r w:rsidRPr="000A3CB7">
              <w:rPr>
                <w:rStyle w:val="SubtleEmphasis"/>
              </w:rPr>
              <w:t>costing $12</w:t>
            </w:r>
            <w:r w:rsidR="003739DB">
              <w:rPr>
                <w:rStyle w:val="SubtleEmphasis"/>
              </w:rPr>
              <w:t>,</w:t>
            </w:r>
            <w:r w:rsidRPr="000A3CB7">
              <w:rPr>
                <w:rStyle w:val="SubtleEmphasis"/>
              </w:rPr>
              <w:t xml:space="preserve"> and ice-skating sessions</w:t>
            </w:r>
            <w:r w:rsidR="00847895">
              <w:rPr>
                <w:rStyle w:val="SubtleEmphasis"/>
              </w:rPr>
              <w:t>,</w:t>
            </w:r>
            <w:r w:rsidRPr="000A3CB7">
              <w:rPr>
                <w:rStyle w:val="SubtleEmphasis"/>
              </w:rPr>
              <w:t xml:space="preserve"> each costing $21</w:t>
            </w:r>
            <w:r w:rsidR="003739DB">
              <w:rPr>
                <w:rStyle w:val="SubtleEmphasis"/>
              </w:rPr>
              <w:t>,</w:t>
            </w:r>
            <w:r w:rsidRPr="000A3CB7">
              <w:rPr>
                <w:rStyle w:val="SubtleEmphasis"/>
              </w:rPr>
              <w:t xml:space="preserve"> as the integer solutions for an entertainment budget of up to $150 for the school holidays; expressing algebraically as </w:t>
            </w:r>
            <m:oMath>
              <m:r>
                <m:rPr>
                  <m:sty m:val="p"/>
                </m:rPr>
                <w:rPr>
                  <w:rStyle w:val="SubtleEmphasis"/>
                  <w:rFonts w:ascii="Cambria Math" w:hAnsi="Cambria Math"/>
                </w:rPr>
                <m:t>12</m:t>
              </m:r>
              <m:r>
                <w:rPr>
                  <w:rStyle w:val="SubtleEmphasis"/>
                  <w:rFonts w:ascii="Cambria Math" w:hAnsi="Cambria Math"/>
                </w:rPr>
                <m:t>m</m:t>
              </m:r>
              <m:r>
                <m:rPr>
                  <m:sty m:val="p"/>
                </m:rPr>
                <w:rPr>
                  <w:rStyle w:val="SubtleEmphasis"/>
                  <w:rFonts w:ascii="Cambria Math" w:hAnsi="Cambria Math"/>
                </w:rPr>
                <m:t>+21</m:t>
              </m:r>
              <m:r>
                <w:rPr>
                  <w:rStyle w:val="SubtleEmphasis"/>
                  <w:rFonts w:ascii="Cambria Math" w:hAnsi="Cambria Math"/>
                </w:rPr>
                <m:t>s</m:t>
              </m:r>
              <m:r>
                <m:rPr>
                  <m:sty m:val="p"/>
                </m:rPr>
                <w:rPr>
                  <w:rStyle w:val="SubtleEmphasis"/>
                  <w:rFonts w:ascii="Cambria Math" w:hAnsi="Cambria Math"/>
                </w:rPr>
                <m:t>≤150</m:t>
              </m:r>
            </m:oMath>
          </w:p>
          <w:p w14:paraId="2892032C" w14:textId="3C7BB152" w:rsidR="001B33FB" w:rsidRPr="000A3CB7" w:rsidRDefault="001170E9" w:rsidP="004F71FB">
            <w:pPr>
              <w:pStyle w:val="BodyText"/>
              <w:numPr>
                <w:ilvl w:val="0"/>
                <w:numId w:val="1"/>
              </w:numPr>
              <w:spacing w:before="120" w:after="120" w:line="240" w:lineRule="auto"/>
              <w:ind w:left="312" w:hanging="284"/>
              <w:rPr>
                <w:rStyle w:val="SubtleEmphasis"/>
              </w:rPr>
            </w:pPr>
            <w:r w:rsidRPr="000A3CB7">
              <w:rPr>
                <w:rStyle w:val="SubtleEmphasis"/>
              </w:rPr>
              <w:t xml:space="preserve">testing when a circle of a specified radius has a corresponding area greater than a given value, or whether a point satisfies an inequality; for example, whether the point </w:t>
            </w:r>
            <w:r w:rsidR="00847895">
              <w:rPr>
                <w:rStyle w:val="SubtleEmphasis"/>
              </w:rPr>
              <w:t>(</w:t>
            </w:r>
            <w:r w:rsidRPr="000A3CB7">
              <w:rPr>
                <w:rStyle w:val="SubtleEmphasis"/>
              </w:rPr>
              <w:t>3, 5</w:t>
            </w:r>
            <w:r w:rsidR="00847895">
              <w:rPr>
                <w:rStyle w:val="SubtleEmphasis"/>
              </w:rPr>
              <w:t>)</w:t>
            </w:r>
            <w:r w:rsidRPr="000A3CB7">
              <w:rPr>
                <w:rStyle w:val="SubtleEmphasis"/>
              </w:rPr>
              <w:t xml:space="preserve"> satisfies </w:t>
            </w:r>
            <m:oMath>
              <m:r>
                <m:rPr>
                  <m:sty m:val="p"/>
                </m:rPr>
                <w:rPr>
                  <w:rStyle w:val="SubtleEmphasis"/>
                  <w:rFonts w:ascii="Cambria Math" w:hAnsi="Cambria Math"/>
                </w:rPr>
                <m:t>2</m:t>
              </m:r>
              <m:r>
                <w:rPr>
                  <w:rStyle w:val="SubtleEmphasis"/>
                  <w:rFonts w:ascii="Cambria Math" w:hAnsi="Cambria Math"/>
                </w:rPr>
                <m:t>y</m:t>
              </m:r>
              <m:r>
                <m:rPr>
                  <m:sty m:val="p"/>
                </m:rPr>
                <w:rPr>
                  <w:rStyle w:val="SubtleEmphasis"/>
                  <w:rFonts w:ascii="Cambria Math" w:hAnsi="Cambria Math"/>
                </w:rPr>
                <m:t>&lt;</m:t>
              </m:r>
              <m:sSup>
                <m:sSupPr>
                  <m:ctrlPr>
                    <w:rPr>
                      <w:rStyle w:val="SubtleEmphasis"/>
                      <w:rFonts w:ascii="Cambria Math" w:hAnsi="Cambria Math"/>
                      <w:iCs w:val="0"/>
                    </w:rPr>
                  </m:ctrlPr>
                </m:sSupPr>
                <m:e>
                  <m:r>
                    <w:rPr>
                      <w:rStyle w:val="SubtleEmphasis"/>
                      <w:rFonts w:ascii="Cambria Math" w:hAnsi="Cambria Math"/>
                    </w:rPr>
                    <m:t>x</m:t>
                  </m:r>
                </m:e>
                <m:sup>
                  <m:r>
                    <m:rPr>
                      <m:sty m:val="p"/>
                    </m:rPr>
                    <w:rPr>
                      <w:rStyle w:val="SubtleEmphasis"/>
                      <w:rFonts w:ascii="Cambria Math" w:hAnsi="Cambria Math"/>
                    </w:rPr>
                    <m:t>2</m:t>
                  </m:r>
                </m:sup>
              </m:sSup>
            </m:oMath>
            <w:r w:rsidRPr="000A3CB7">
              <w:rPr>
                <w:rStyle w:val="SubtleEmphasis"/>
              </w:rPr>
              <w:t xml:space="preserve">  </w:t>
            </w:r>
          </w:p>
          <w:p w14:paraId="617A4D16" w14:textId="5ABCD6EF" w:rsidR="001170E9" w:rsidRPr="000A3CB7" w:rsidRDefault="0038757D" w:rsidP="004F71FB">
            <w:pPr>
              <w:pStyle w:val="BodyText"/>
              <w:numPr>
                <w:ilvl w:val="0"/>
                <w:numId w:val="1"/>
              </w:numPr>
              <w:spacing w:before="120" w:after="120" w:line="240" w:lineRule="auto"/>
              <w:ind w:left="312" w:hanging="284"/>
              <w:rPr>
                <w:rStyle w:val="SubtleEmphasis"/>
              </w:rPr>
            </w:pPr>
            <w:r w:rsidRPr="1CA323B6">
              <w:rPr>
                <w:rStyle w:val="SubtleEmphasis"/>
              </w:rPr>
              <w:t>investigating the strategies inherent in First Nations Australian children’s instructive games; for example, Weme from the Warlpiri Peoples of central Australia, and their connection to strategies to solve simultaneous linear equations in 2 variables</w:t>
            </w:r>
          </w:p>
        </w:tc>
      </w:tr>
      <w:tr w:rsidR="00F66E3B" w:rsidRPr="0094378D" w14:paraId="439CDDFE" w14:textId="77777777" w:rsidTr="1CA323B6">
        <w:trPr>
          <w:trHeight w:val="2367"/>
        </w:trPr>
        <w:tc>
          <w:tcPr>
            <w:tcW w:w="4673" w:type="dxa"/>
          </w:tcPr>
          <w:p w14:paraId="7480B276" w14:textId="0617EA6E" w:rsidR="00E8734F" w:rsidRPr="00424883" w:rsidRDefault="005F555F" w:rsidP="005F555F">
            <w:pPr>
              <w:spacing w:after="120" w:line="240" w:lineRule="auto"/>
              <w:ind w:left="360" w:right="432"/>
              <w:rPr>
                <w:rStyle w:val="SubtleEmphasis"/>
                <w:i w:val="0"/>
                <w:iCs w:val="0"/>
              </w:rPr>
            </w:pPr>
            <w:r>
              <w:rPr>
                <w:rStyle w:val="SubtleEmphasis"/>
                <w:i w:val="0"/>
                <w:iCs w:val="0"/>
              </w:rPr>
              <w:lastRenderedPageBreak/>
              <w:t>r</w:t>
            </w:r>
            <w:r w:rsidR="00E8734F" w:rsidRPr="00424883">
              <w:rPr>
                <w:rStyle w:val="SubtleEmphasis"/>
                <w:i w:val="0"/>
                <w:iCs w:val="0"/>
              </w:rPr>
              <w:t>ecognise</w:t>
            </w:r>
            <w:r>
              <w:rPr>
                <w:rStyle w:val="SubtleEmphasis"/>
                <w:i w:val="0"/>
                <w:iCs w:val="0"/>
              </w:rPr>
              <w:t xml:space="preserve"> </w:t>
            </w:r>
            <w:r w:rsidR="00E8734F" w:rsidRPr="00424883">
              <w:rPr>
                <w:rStyle w:val="SubtleEmphasis"/>
                <w:i w:val="0"/>
                <w:iCs w:val="0"/>
              </w:rPr>
              <w:t>the connection between algebraic and graphical representations of exponential relations and solve related exponential equations</w:t>
            </w:r>
            <w:r w:rsidR="0002727A">
              <w:rPr>
                <w:rStyle w:val="SubtleEmphasis"/>
                <w:i w:val="0"/>
                <w:iCs w:val="0"/>
              </w:rPr>
              <w:t>,</w:t>
            </w:r>
            <w:r w:rsidR="00E8734F" w:rsidRPr="00424883">
              <w:rPr>
                <w:rStyle w:val="SubtleEmphasis"/>
                <w:i w:val="0"/>
                <w:iCs w:val="0"/>
              </w:rPr>
              <w:t xml:space="preserve"> using digital tools where appropriate </w:t>
            </w:r>
          </w:p>
          <w:p w14:paraId="50C82A97" w14:textId="084B55ED" w:rsidR="00F66E3B" w:rsidRPr="00424883" w:rsidRDefault="00E8734F" w:rsidP="005F555F">
            <w:pPr>
              <w:spacing w:after="120" w:line="240" w:lineRule="auto"/>
              <w:ind w:left="360" w:right="432"/>
              <w:rPr>
                <w:rStyle w:val="SubtleEmphasis"/>
                <w:i w:val="0"/>
                <w:iCs w:val="0"/>
              </w:rPr>
            </w:pPr>
            <w:r w:rsidRPr="00424883">
              <w:rPr>
                <w:rStyle w:val="SubtleEmphasis"/>
                <w:i w:val="0"/>
                <w:iCs w:val="0"/>
              </w:rPr>
              <w:t>AC9M10A03</w:t>
            </w:r>
          </w:p>
        </w:tc>
        <w:tc>
          <w:tcPr>
            <w:tcW w:w="10453" w:type="dxa"/>
            <w:gridSpan w:val="2"/>
          </w:tcPr>
          <w:p w14:paraId="2392E3B8" w14:textId="2D7B5B12" w:rsidR="00F66E3B" w:rsidRPr="00424883" w:rsidRDefault="00211271" w:rsidP="004F71FB">
            <w:pPr>
              <w:pStyle w:val="BodyText"/>
              <w:numPr>
                <w:ilvl w:val="0"/>
                <w:numId w:val="1"/>
              </w:numPr>
              <w:spacing w:before="120" w:after="120" w:line="240" w:lineRule="auto"/>
              <w:ind w:left="312" w:hanging="284"/>
              <w:rPr>
                <w:rStyle w:val="SubtleEmphasis"/>
                <w:lang w:eastAsia="en-AU"/>
              </w:rPr>
            </w:pPr>
            <w:r w:rsidRPr="1CA323B6">
              <w:rPr>
                <w:rStyle w:val="SubtleEmphasis"/>
              </w:rPr>
              <w:t>recognising</w:t>
            </w:r>
            <w:r w:rsidR="007D1B18" w:rsidRPr="1CA323B6">
              <w:rPr>
                <w:rStyle w:val="SubtleEmphasis"/>
              </w:rPr>
              <w:t xml:space="preserve"> that</w:t>
            </w:r>
            <w:r w:rsidRPr="1CA323B6">
              <w:rPr>
                <w:rStyle w:val="SubtleEmphasis"/>
              </w:rPr>
              <w:t xml:space="preserve"> in a table of values</w:t>
            </w:r>
            <w:r w:rsidR="007D1B18" w:rsidRPr="1CA323B6">
              <w:rPr>
                <w:rStyle w:val="SubtleEmphasis"/>
              </w:rPr>
              <w:t>,</w:t>
            </w:r>
            <w:r w:rsidRPr="1CA323B6">
              <w:rPr>
                <w:rStyle w:val="SubtleEmphasis"/>
              </w:rPr>
              <w:t xml:space="preserve"> if the ratio between consecutive values of the dependent variable is constant</w:t>
            </w:r>
            <w:r w:rsidR="007D1B18" w:rsidRPr="1CA323B6">
              <w:rPr>
                <w:rStyle w:val="SubtleEmphasis"/>
              </w:rPr>
              <w:t>,</w:t>
            </w:r>
            <w:r w:rsidRPr="1CA323B6">
              <w:rPr>
                <w:rStyle w:val="SubtleEmphasis"/>
              </w:rPr>
              <w:t xml:space="preserve"> then it is an exponential relation</w:t>
            </w:r>
          </w:p>
          <w:p w14:paraId="09169537" w14:textId="77777777" w:rsidR="00211271" w:rsidRPr="00424883" w:rsidRDefault="00755D91" w:rsidP="004F71FB">
            <w:pPr>
              <w:pStyle w:val="BodyText"/>
              <w:numPr>
                <w:ilvl w:val="0"/>
                <w:numId w:val="1"/>
              </w:numPr>
              <w:spacing w:before="120" w:after="120" w:line="240" w:lineRule="auto"/>
              <w:ind w:left="312" w:hanging="284"/>
              <w:rPr>
                <w:rStyle w:val="SubtleEmphasis"/>
                <w:lang w:eastAsia="en-AU"/>
              </w:rPr>
            </w:pPr>
            <w:r w:rsidRPr="1CA323B6">
              <w:rPr>
                <w:rStyle w:val="SubtleEmphasis"/>
              </w:rPr>
              <w:t>investigating the links between algebraic and graphical representations of exponential functions using graphing software</w:t>
            </w:r>
          </w:p>
          <w:p w14:paraId="629F8F74" w14:textId="77777777" w:rsidR="00755D91" w:rsidRPr="00424883" w:rsidRDefault="00E957BC" w:rsidP="004F71FB">
            <w:pPr>
              <w:pStyle w:val="BodyText"/>
              <w:numPr>
                <w:ilvl w:val="0"/>
                <w:numId w:val="1"/>
              </w:numPr>
              <w:spacing w:before="120" w:after="120" w:line="240" w:lineRule="auto"/>
              <w:ind w:left="312" w:hanging="284"/>
              <w:rPr>
                <w:rStyle w:val="SubtleEmphasis"/>
                <w:lang w:eastAsia="en-AU"/>
              </w:rPr>
            </w:pPr>
            <w:r w:rsidRPr="1CA323B6">
              <w:rPr>
                <w:rStyle w:val="SubtleEmphasis"/>
              </w:rPr>
              <w:t>using digital tools with symbolic manipulation functionality to systematically explore exponential relations</w:t>
            </w:r>
          </w:p>
          <w:p w14:paraId="2A16B14F" w14:textId="66DE4018" w:rsidR="00E957BC" w:rsidRPr="00424883" w:rsidRDefault="00D76643" w:rsidP="004F71FB">
            <w:pPr>
              <w:pStyle w:val="BodyText"/>
              <w:numPr>
                <w:ilvl w:val="0"/>
                <w:numId w:val="1"/>
              </w:numPr>
              <w:spacing w:before="120" w:after="120" w:line="240" w:lineRule="auto"/>
              <w:ind w:left="312" w:hanging="284"/>
              <w:rPr>
                <w:rStyle w:val="SubtleEmphasis"/>
              </w:rPr>
            </w:pPr>
            <w:r w:rsidRPr="1CA323B6">
              <w:rPr>
                <w:rStyle w:val="SubtleEmphasis"/>
              </w:rPr>
              <w:t>investigating First Nations Australian Ranger groups’ and other groups’ programs that attempt to eradicate feral animals for survival of native animals on</w:t>
            </w:r>
            <w:r w:rsidR="007D1B18" w:rsidRPr="1CA323B6">
              <w:rPr>
                <w:rStyle w:val="SubtleEmphasis"/>
              </w:rPr>
              <w:t xml:space="preserve"> </w:t>
            </w:r>
            <w:r w:rsidRPr="1CA323B6">
              <w:rPr>
                <w:rStyle w:val="SubtleEmphasis"/>
              </w:rPr>
              <w:t>Country/Place, exploring the competition between feral and native animals and their impact on natural resources by formulating exponential equations for population growth for each animal species </w:t>
            </w:r>
          </w:p>
        </w:tc>
      </w:tr>
      <w:tr w:rsidR="00CD5C4E" w:rsidRPr="0094378D" w14:paraId="4BF2C4EC" w14:textId="77777777" w:rsidTr="1CA323B6">
        <w:trPr>
          <w:trHeight w:val="2367"/>
        </w:trPr>
        <w:tc>
          <w:tcPr>
            <w:tcW w:w="4673" w:type="dxa"/>
          </w:tcPr>
          <w:p w14:paraId="1219ADDA" w14:textId="373E1F0A" w:rsidR="00F66E3B" w:rsidRPr="00424883" w:rsidRDefault="004320C4" w:rsidP="005F555F">
            <w:pPr>
              <w:spacing w:after="120" w:line="240" w:lineRule="auto"/>
              <w:ind w:left="360" w:right="432"/>
              <w:rPr>
                <w:rStyle w:val="SubtleEmphasis"/>
                <w:i w:val="0"/>
                <w:iCs w:val="0"/>
              </w:rPr>
            </w:pPr>
            <w:r>
              <w:rPr>
                <w:rStyle w:val="SubtleEmphasis"/>
                <w:i w:val="0"/>
                <w:iCs w:val="0"/>
              </w:rPr>
              <w:t xml:space="preserve">use mathematical </w:t>
            </w:r>
            <w:r w:rsidRPr="001F726A">
              <w:rPr>
                <w:rStyle w:val="SubtleEmphasis"/>
                <w:i w:val="0"/>
                <w:iCs w:val="0"/>
              </w:rPr>
              <w:t>model</w:t>
            </w:r>
            <w:r>
              <w:rPr>
                <w:rStyle w:val="SubtleEmphasis"/>
                <w:i w:val="0"/>
                <w:iCs w:val="0"/>
              </w:rPr>
              <w:t xml:space="preserve">ling to solve </w:t>
            </w:r>
            <w:r w:rsidR="00C336DE">
              <w:rPr>
                <w:rStyle w:val="SubtleEmphasis"/>
                <w:i w:val="0"/>
                <w:iCs w:val="0"/>
              </w:rPr>
              <w:t>a</w:t>
            </w:r>
            <w:r w:rsidR="00C336DE">
              <w:rPr>
                <w:rStyle w:val="SubtleEmphasis"/>
                <w:i w:val="0"/>
              </w:rPr>
              <w:t xml:space="preserve">pplied </w:t>
            </w:r>
            <w:r>
              <w:rPr>
                <w:rStyle w:val="SubtleEmphasis"/>
                <w:i w:val="0"/>
                <w:iCs w:val="0"/>
              </w:rPr>
              <w:t>problems</w:t>
            </w:r>
            <w:r w:rsidRPr="00424883">
              <w:rPr>
                <w:rStyle w:val="SubtleEmphasis"/>
                <w:i w:val="0"/>
                <w:iCs w:val="0"/>
              </w:rPr>
              <w:t xml:space="preserve"> </w:t>
            </w:r>
            <w:r w:rsidR="00F66E3B" w:rsidRPr="00424883">
              <w:rPr>
                <w:rStyle w:val="SubtleEmphasis"/>
                <w:i w:val="0"/>
                <w:iCs w:val="0"/>
              </w:rPr>
              <w:t>involv</w:t>
            </w:r>
            <w:r w:rsidR="009A18EA">
              <w:rPr>
                <w:rStyle w:val="SubtleEmphasis"/>
                <w:i w:val="0"/>
                <w:iCs w:val="0"/>
              </w:rPr>
              <w:t>i</w:t>
            </w:r>
            <w:r w:rsidR="009A18EA">
              <w:rPr>
                <w:rStyle w:val="SubtleEmphasis"/>
                <w:i w:val="0"/>
              </w:rPr>
              <w:t>ng</w:t>
            </w:r>
            <w:r w:rsidR="00F66E3B" w:rsidRPr="00424883">
              <w:rPr>
                <w:rStyle w:val="SubtleEmphasis"/>
                <w:i w:val="0"/>
                <w:iCs w:val="0"/>
              </w:rPr>
              <w:t xml:space="preserve"> growth and decay</w:t>
            </w:r>
            <w:r>
              <w:rPr>
                <w:rStyle w:val="SubtleEmphasis"/>
                <w:i w:val="0"/>
                <w:iCs w:val="0"/>
              </w:rPr>
              <w:t>,</w:t>
            </w:r>
            <w:r w:rsidRPr="00424883">
              <w:rPr>
                <w:rStyle w:val="SubtleEmphasis"/>
                <w:i w:val="0"/>
                <w:iCs w:val="0"/>
              </w:rPr>
              <w:t xml:space="preserve"> including financial contexts</w:t>
            </w:r>
            <w:r w:rsidR="007A6041">
              <w:rPr>
                <w:rStyle w:val="SubtleEmphasis"/>
                <w:i w:val="0"/>
                <w:iCs w:val="0"/>
              </w:rPr>
              <w:t>; f</w:t>
            </w:r>
            <w:r w:rsidR="00F66E3B" w:rsidRPr="00424883">
              <w:rPr>
                <w:rStyle w:val="SubtleEmphasis"/>
                <w:i w:val="0"/>
                <w:iCs w:val="0"/>
              </w:rPr>
              <w:t>ormulate problems, choosing to apply linear, quadratic or exponential models</w:t>
            </w:r>
            <w:r w:rsidR="0002727A">
              <w:rPr>
                <w:rStyle w:val="SubtleEmphasis"/>
                <w:i w:val="0"/>
                <w:iCs w:val="0"/>
              </w:rPr>
              <w:t>;</w:t>
            </w:r>
            <w:r w:rsidR="00F66E3B" w:rsidRPr="00424883">
              <w:rPr>
                <w:rStyle w:val="SubtleEmphasis"/>
                <w:i w:val="0"/>
                <w:iCs w:val="0"/>
              </w:rPr>
              <w:t xml:space="preserve"> </w:t>
            </w:r>
            <w:r w:rsidR="0002727A">
              <w:rPr>
                <w:rStyle w:val="SubtleEmphasis"/>
                <w:i w:val="0"/>
                <w:iCs w:val="0"/>
              </w:rPr>
              <w:t>i</w:t>
            </w:r>
            <w:r w:rsidR="00F66E3B" w:rsidRPr="00424883">
              <w:rPr>
                <w:rStyle w:val="SubtleEmphasis"/>
                <w:i w:val="0"/>
                <w:iCs w:val="0"/>
              </w:rPr>
              <w:t>nterpret solutions in terms of the situation</w:t>
            </w:r>
            <w:r w:rsidR="008E4578">
              <w:rPr>
                <w:rStyle w:val="SubtleEmphasis"/>
                <w:i w:val="0"/>
                <w:iCs w:val="0"/>
              </w:rPr>
              <w:t>; e</w:t>
            </w:r>
            <w:r w:rsidR="00F66E3B" w:rsidRPr="00424883">
              <w:rPr>
                <w:rStyle w:val="SubtleEmphasis"/>
                <w:i w:val="0"/>
                <w:iCs w:val="0"/>
              </w:rPr>
              <w:t xml:space="preserve">valuate and modify models as necessary and report assumptions, methods and findings </w:t>
            </w:r>
          </w:p>
          <w:p w14:paraId="549CF804" w14:textId="7E2F49A6" w:rsidR="00CD5C4E" w:rsidRPr="00424883" w:rsidRDefault="00F66E3B" w:rsidP="005F555F">
            <w:pPr>
              <w:spacing w:after="120" w:line="240" w:lineRule="auto"/>
              <w:ind w:left="360" w:right="432"/>
              <w:rPr>
                <w:rStyle w:val="SubtleEmphasis"/>
                <w:i w:val="0"/>
                <w:iCs w:val="0"/>
              </w:rPr>
            </w:pPr>
            <w:r w:rsidRPr="00424883">
              <w:rPr>
                <w:rStyle w:val="SubtleEmphasis"/>
                <w:i w:val="0"/>
                <w:iCs w:val="0"/>
              </w:rPr>
              <w:t>AC9M10A04</w:t>
            </w:r>
          </w:p>
        </w:tc>
        <w:tc>
          <w:tcPr>
            <w:tcW w:w="10453" w:type="dxa"/>
            <w:gridSpan w:val="2"/>
          </w:tcPr>
          <w:p w14:paraId="4AD22D66" w14:textId="6A108A83" w:rsidR="00CD5C4E" w:rsidRPr="00424883" w:rsidRDefault="00272FF1" w:rsidP="004F71FB">
            <w:pPr>
              <w:pStyle w:val="BodyText"/>
              <w:numPr>
                <w:ilvl w:val="0"/>
                <w:numId w:val="1"/>
              </w:numPr>
              <w:spacing w:before="120" w:after="120" w:line="240" w:lineRule="auto"/>
              <w:ind w:left="312" w:hanging="284"/>
              <w:rPr>
                <w:rStyle w:val="SubtleEmphasis"/>
              </w:rPr>
            </w:pPr>
            <w:r w:rsidRPr="1CA323B6">
              <w:rPr>
                <w:rStyle w:val="SubtleEmphasis"/>
              </w:rPr>
              <w:t xml:space="preserve">modelling situations and </w:t>
            </w:r>
            <w:r w:rsidR="000F0611" w:rsidRPr="1CA323B6">
              <w:rPr>
                <w:rStyle w:val="SubtleEmphasis"/>
              </w:rPr>
              <w:t>choosing between linear, quadratic and exponential models by representing relationships in a table of values and recognising that linear functions have constant first differences, quadratic functions have constant second differences and exponential functions have a constant ratio between consecutive values of the dependent variable</w:t>
            </w:r>
          </w:p>
          <w:p w14:paraId="7377A913" w14:textId="653985D7" w:rsidR="000F0611" w:rsidRPr="00424883" w:rsidRDefault="00B57783" w:rsidP="004F71FB">
            <w:pPr>
              <w:pStyle w:val="BodyText"/>
              <w:numPr>
                <w:ilvl w:val="0"/>
                <w:numId w:val="1"/>
              </w:numPr>
              <w:spacing w:before="120" w:after="120" w:line="240" w:lineRule="auto"/>
              <w:ind w:left="312" w:hanging="284"/>
              <w:rPr>
                <w:rStyle w:val="SubtleEmphasis"/>
              </w:rPr>
            </w:pPr>
            <w:r w:rsidRPr="1CA323B6">
              <w:rPr>
                <w:rStyle w:val="SubtleEmphasis"/>
              </w:rPr>
              <w:t xml:space="preserve">modelling </w:t>
            </w:r>
            <w:r w:rsidR="007114A0" w:rsidRPr="1CA323B6">
              <w:rPr>
                <w:rStyle w:val="SubtleEmphasis"/>
              </w:rPr>
              <w:t xml:space="preserve">situations involving </w:t>
            </w:r>
            <w:r w:rsidRPr="1CA323B6">
              <w:rPr>
                <w:rStyle w:val="SubtleEmphasis"/>
              </w:rPr>
              <w:t>exponential growth and decay</w:t>
            </w:r>
            <w:r w:rsidR="007D1B18" w:rsidRPr="1CA323B6">
              <w:rPr>
                <w:rStyle w:val="SubtleEmphasis"/>
              </w:rPr>
              <w:t>,</w:t>
            </w:r>
            <w:r w:rsidRPr="1CA323B6">
              <w:rPr>
                <w:rStyle w:val="SubtleEmphasis"/>
              </w:rPr>
              <w:t xml:space="preserve"> and contrasting this with linear growth or decay</w:t>
            </w:r>
            <w:r w:rsidR="007114A0" w:rsidRPr="1CA323B6">
              <w:rPr>
                <w:rStyle w:val="SubtleEmphasis"/>
              </w:rPr>
              <w:t>; for example, situations involving constant percentage change and constant ratio</w:t>
            </w:r>
            <w:r w:rsidR="00627668" w:rsidRPr="1CA323B6">
              <w:rPr>
                <w:rStyle w:val="SubtleEmphasis"/>
              </w:rPr>
              <w:t>; determining doubling time and half-life and approximate intervals for which the values of the model lie within a given range</w:t>
            </w:r>
            <w:r w:rsidR="007114A0" w:rsidRPr="1CA323B6">
              <w:rPr>
                <w:rStyle w:val="SubtleEmphasis"/>
              </w:rPr>
              <w:t xml:space="preserve"> </w:t>
            </w:r>
          </w:p>
          <w:p w14:paraId="72D857D1" w14:textId="77777777" w:rsidR="006A4EDB" w:rsidRPr="00424883" w:rsidRDefault="00C14869" w:rsidP="004F71FB">
            <w:pPr>
              <w:pStyle w:val="BodyText"/>
              <w:numPr>
                <w:ilvl w:val="0"/>
                <w:numId w:val="1"/>
              </w:numPr>
              <w:spacing w:before="120" w:after="120" w:line="240" w:lineRule="auto"/>
              <w:ind w:left="312" w:hanging="284"/>
              <w:rPr>
                <w:rStyle w:val="SubtleEmphasis"/>
              </w:rPr>
            </w:pPr>
            <w:r w:rsidRPr="1CA323B6">
              <w:rPr>
                <w:rStyle w:val="SubtleEmphasis"/>
              </w:rPr>
              <w:t>modelling situations that involve working with authentic information, data and interest rates to calculate compound interest and solve related problems</w:t>
            </w:r>
          </w:p>
          <w:p w14:paraId="171EFA13" w14:textId="473D1E51" w:rsidR="00EF37CF" w:rsidRPr="00424883" w:rsidRDefault="00DF08CF" w:rsidP="00272FF1">
            <w:pPr>
              <w:pStyle w:val="BodyText"/>
              <w:numPr>
                <w:ilvl w:val="0"/>
                <w:numId w:val="1"/>
              </w:numPr>
              <w:spacing w:before="120" w:after="120" w:line="240" w:lineRule="auto"/>
              <w:ind w:left="312" w:hanging="284"/>
              <w:rPr>
                <w:rStyle w:val="SubtleEmphasis"/>
              </w:rPr>
            </w:pPr>
            <w:r w:rsidRPr="1CA323B6">
              <w:rPr>
                <w:rStyle w:val="SubtleEmphasis"/>
              </w:rPr>
              <w:t xml:space="preserve">modelling and </w:t>
            </w:r>
            <w:r w:rsidR="00655A64" w:rsidRPr="1CA323B6">
              <w:rPr>
                <w:rStyle w:val="SubtleEmphasis"/>
              </w:rPr>
              <w:t>investigating how exponential equations are used in carbon dating to estimate the age of First Nations</w:t>
            </w:r>
            <w:r w:rsidR="009C24FB" w:rsidRPr="1CA323B6">
              <w:rPr>
                <w:rStyle w:val="SubtleEmphasis"/>
              </w:rPr>
              <w:t xml:space="preserve"> </w:t>
            </w:r>
            <w:r w:rsidR="00655A64" w:rsidRPr="1CA323B6">
              <w:rPr>
                <w:rStyle w:val="SubtleEmphasis"/>
              </w:rPr>
              <w:t>Australians’ artefacts</w:t>
            </w:r>
            <w:r w:rsidR="009C24FB" w:rsidRPr="1CA323B6">
              <w:rPr>
                <w:rStyle w:val="SubtleEmphasis"/>
              </w:rPr>
              <w:t xml:space="preserve"> </w:t>
            </w:r>
            <w:r w:rsidR="00655A64" w:rsidRPr="1CA323B6">
              <w:rPr>
                <w:rStyle w:val="SubtleEmphasis"/>
              </w:rPr>
              <w:t>or material culture</w:t>
            </w:r>
          </w:p>
          <w:p w14:paraId="24E3A30C" w14:textId="7CF45CC2" w:rsidR="00655A64" w:rsidRPr="00424883" w:rsidRDefault="00DF08CF" w:rsidP="00272FF1">
            <w:pPr>
              <w:pStyle w:val="BodyText"/>
              <w:numPr>
                <w:ilvl w:val="0"/>
                <w:numId w:val="1"/>
              </w:numPr>
              <w:spacing w:before="120" w:after="120" w:line="240" w:lineRule="auto"/>
              <w:ind w:left="312" w:hanging="284"/>
              <w:rPr>
                <w:rStyle w:val="SubtleEmphasis"/>
              </w:rPr>
            </w:pPr>
            <w:r w:rsidRPr="1CA323B6">
              <w:rPr>
                <w:rStyle w:val="SubtleEmphasis"/>
              </w:rPr>
              <w:t xml:space="preserve">modelling and </w:t>
            </w:r>
            <w:r w:rsidR="002B3CC5" w:rsidRPr="1CA323B6">
              <w:rPr>
                <w:rStyle w:val="SubtleEmphasis"/>
              </w:rPr>
              <w:t xml:space="preserve">formulating </w:t>
            </w:r>
            <w:r w:rsidR="00846F73" w:rsidRPr="1CA323B6">
              <w:rPr>
                <w:rStyle w:val="SubtleEmphasis"/>
              </w:rPr>
              <w:t xml:space="preserve">situations involving </w:t>
            </w:r>
            <w:r w:rsidR="002B3CC5" w:rsidRPr="1CA323B6">
              <w:rPr>
                <w:rStyle w:val="SubtleEmphasis"/>
              </w:rPr>
              <w:t>population growths of native animals</w:t>
            </w:r>
            <w:r w:rsidR="009C24FB" w:rsidRPr="1CA323B6">
              <w:rPr>
                <w:rStyle w:val="SubtleEmphasis"/>
              </w:rPr>
              <w:t xml:space="preserve"> </w:t>
            </w:r>
            <w:r w:rsidR="002B3CC5" w:rsidRPr="1CA323B6">
              <w:rPr>
                <w:rStyle w:val="SubtleEmphasis"/>
              </w:rPr>
              <w:t>on Country/Place</w:t>
            </w:r>
            <w:r w:rsidR="009C24FB" w:rsidRPr="1CA323B6">
              <w:rPr>
                <w:rStyle w:val="SubtleEmphasis"/>
              </w:rPr>
              <w:t xml:space="preserve"> </w:t>
            </w:r>
            <w:r w:rsidR="002B3CC5" w:rsidRPr="1CA323B6">
              <w:rPr>
                <w:rStyle w:val="SubtleEmphasis"/>
              </w:rPr>
              <w:t>with varying reproductive behaviour</w:t>
            </w:r>
            <w:r w:rsidR="00846F73" w:rsidRPr="1CA323B6">
              <w:rPr>
                <w:rStyle w:val="SubtleEmphasis"/>
              </w:rPr>
              <w:t>, using exponential equations</w:t>
            </w:r>
            <w:r w:rsidR="002B3CC5" w:rsidRPr="1CA323B6">
              <w:rPr>
                <w:rStyle w:val="SubtleEmphasis"/>
              </w:rPr>
              <w:t xml:space="preserve"> and critiquing their applicability to real</w:t>
            </w:r>
            <w:r w:rsidR="007D1B18" w:rsidRPr="1CA323B6">
              <w:rPr>
                <w:rStyle w:val="SubtleEmphasis"/>
              </w:rPr>
              <w:t>-</w:t>
            </w:r>
            <w:r w:rsidR="002B3CC5" w:rsidRPr="1CA323B6">
              <w:rPr>
                <w:rStyle w:val="SubtleEmphasis"/>
              </w:rPr>
              <w:t>world situations </w:t>
            </w:r>
          </w:p>
        </w:tc>
      </w:tr>
      <w:tr w:rsidR="0085567E" w:rsidRPr="0094378D" w14:paraId="34A8E05B" w14:textId="77777777" w:rsidTr="1CA323B6">
        <w:trPr>
          <w:trHeight w:val="2367"/>
        </w:trPr>
        <w:tc>
          <w:tcPr>
            <w:tcW w:w="4673" w:type="dxa"/>
          </w:tcPr>
          <w:p w14:paraId="69EF6ED3" w14:textId="199E9919" w:rsidR="00A47752" w:rsidRDefault="00CD5C4E" w:rsidP="00AE08F5">
            <w:pPr>
              <w:spacing w:after="120" w:line="240" w:lineRule="auto"/>
              <w:ind w:left="360" w:right="432"/>
              <w:rPr>
                <w:rStyle w:val="SubtleEmphasis"/>
                <w:i w:val="0"/>
                <w:iCs w:val="0"/>
              </w:rPr>
            </w:pPr>
            <w:r w:rsidRPr="00A47752">
              <w:rPr>
                <w:rStyle w:val="SubtleEmphasis"/>
                <w:i w:val="0"/>
                <w:iCs w:val="0"/>
              </w:rPr>
              <w:t>experiment with functions and relations</w:t>
            </w:r>
            <w:r w:rsidR="00AE08F5">
              <w:rPr>
                <w:rStyle w:val="SubtleEmphasis"/>
                <w:i w:val="0"/>
                <w:iCs w:val="0"/>
              </w:rPr>
              <w:t xml:space="preserve"> </w:t>
            </w:r>
            <w:r w:rsidRPr="00A47752">
              <w:rPr>
                <w:rStyle w:val="SubtleEmphasis"/>
                <w:i w:val="0"/>
                <w:iCs w:val="0"/>
              </w:rPr>
              <w:t>using</w:t>
            </w:r>
            <w:r w:rsidR="00AE08F5">
              <w:rPr>
                <w:rStyle w:val="SubtleEmphasis"/>
                <w:i w:val="0"/>
                <w:iCs w:val="0"/>
              </w:rPr>
              <w:t xml:space="preserve"> </w:t>
            </w:r>
            <w:r w:rsidRPr="00A47752">
              <w:rPr>
                <w:rStyle w:val="SubtleEmphasis"/>
                <w:i w:val="0"/>
                <w:iCs w:val="0"/>
              </w:rPr>
              <w:t>digital tools,</w:t>
            </w:r>
            <w:r w:rsidR="00AE08F5">
              <w:rPr>
                <w:rStyle w:val="SubtleEmphasis"/>
                <w:i w:val="0"/>
                <w:iCs w:val="0"/>
              </w:rPr>
              <w:t xml:space="preserve"> </w:t>
            </w:r>
            <w:r w:rsidRPr="00A47752">
              <w:rPr>
                <w:rStyle w:val="SubtleEmphasis"/>
                <w:i w:val="0"/>
                <w:iCs w:val="0"/>
              </w:rPr>
              <w:t>making</w:t>
            </w:r>
            <w:r w:rsidR="00AE08F5">
              <w:rPr>
                <w:rStyle w:val="SubtleEmphasis"/>
                <w:i w:val="0"/>
                <w:iCs w:val="0"/>
              </w:rPr>
              <w:t xml:space="preserve"> </w:t>
            </w:r>
            <w:r w:rsidRPr="00A47752">
              <w:rPr>
                <w:rStyle w:val="SubtleEmphasis"/>
                <w:i w:val="0"/>
                <w:iCs w:val="0"/>
              </w:rPr>
              <w:t>and testing</w:t>
            </w:r>
            <w:r w:rsidR="00AE08F5">
              <w:rPr>
                <w:rStyle w:val="SubtleEmphasis"/>
                <w:i w:val="0"/>
                <w:iCs w:val="0"/>
              </w:rPr>
              <w:t xml:space="preserve"> </w:t>
            </w:r>
            <w:r w:rsidRPr="00A47752">
              <w:rPr>
                <w:rStyle w:val="SubtleEmphasis"/>
                <w:i w:val="0"/>
                <w:iCs w:val="0"/>
              </w:rPr>
              <w:t>conjectures</w:t>
            </w:r>
            <w:r w:rsidR="00AE08F5">
              <w:rPr>
                <w:rStyle w:val="SubtleEmphasis"/>
                <w:i w:val="0"/>
                <w:iCs w:val="0"/>
              </w:rPr>
              <w:t xml:space="preserve"> </w:t>
            </w:r>
            <w:r w:rsidRPr="00A47752">
              <w:rPr>
                <w:rStyle w:val="SubtleEmphasis"/>
                <w:i w:val="0"/>
                <w:iCs w:val="0"/>
              </w:rPr>
              <w:t>and</w:t>
            </w:r>
            <w:r w:rsidR="00AE08F5">
              <w:rPr>
                <w:rStyle w:val="SubtleEmphasis"/>
                <w:i w:val="0"/>
                <w:iCs w:val="0"/>
              </w:rPr>
              <w:t xml:space="preserve"> </w:t>
            </w:r>
            <w:r w:rsidRPr="00A47752">
              <w:rPr>
                <w:rStyle w:val="SubtleEmphasis"/>
                <w:i w:val="0"/>
                <w:iCs w:val="0"/>
              </w:rPr>
              <w:t>generalising</w:t>
            </w:r>
            <w:r w:rsidR="00AE08F5">
              <w:rPr>
                <w:rStyle w:val="SubtleEmphasis"/>
                <w:i w:val="0"/>
                <w:iCs w:val="0"/>
              </w:rPr>
              <w:t xml:space="preserve"> </w:t>
            </w:r>
            <w:r w:rsidRPr="00A47752">
              <w:rPr>
                <w:rStyle w:val="SubtleEmphasis"/>
                <w:i w:val="0"/>
                <w:iCs w:val="0"/>
              </w:rPr>
              <w:t>emerging patterns</w:t>
            </w:r>
            <w:r w:rsidR="00AE08F5">
              <w:rPr>
                <w:rStyle w:val="SubtleEmphasis"/>
                <w:i w:val="0"/>
                <w:iCs w:val="0"/>
              </w:rPr>
              <w:t xml:space="preserve"> </w:t>
            </w:r>
          </w:p>
          <w:p w14:paraId="65D7BA1F" w14:textId="217B7769" w:rsidR="0085567E" w:rsidRDefault="00CD5C4E" w:rsidP="00AE08F5">
            <w:pPr>
              <w:spacing w:after="120" w:line="240" w:lineRule="auto"/>
              <w:ind w:left="360" w:right="432"/>
              <w:rPr>
                <w:rStyle w:val="SubtleEmphasis"/>
                <w:i w:val="0"/>
                <w:iCs w:val="0"/>
              </w:rPr>
            </w:pPr>
            <w:r w:rsidRPr="00A47752">
              <w:rPr>
                <w:rStyle w:val="SubtleEmphasis"/>
                <w:i w:val="0"/>
                <w:iCs w:val="0"/>
              </w:rPr>
              <w:t>AC9M10A05 </w:t>
            </w:r>
          </w:p>
          <w:p w14:paraId="200C2290" w14:textId="77777777" w:rsidR="0085567E" w:rsidRDefault="0085567E" w:rsidP="002E36E9">
            <w:pPr>
              <w:spacing w:after="120" w:line="240" w:lineRule="auto"/>
              <w:ind w:left="357" w:right="425"/>
              <w:rPr>
                <w:rStyle w:val="SubtleEmphasis"/>
              </w:rPr>
            </w:pPr>
          </w:p>
          <w:p w14:paraId="0C96A5FD" w14:textId="77777777" w:rsidR="0085567E" w:rsidRPr="00E9248E" w:rsidRDefault="0085567E" w:rsidP="002E36E9">
            <w:pPr>
              <w:spacing w:after="120" w:line="240" w:lineRule="auto"/>
              <w:ind w:left="357" w:right="425"/>
              <w:rPr>
                <w:rStyle w:val="SubtleEmphasis"/>
                <w:i w:val="0"/>
                <w:iCs w:val="0"/>
              </w:rPr>
            </w:pPr>
          </w:p>
        </w:tc>
        <w:tc>
          <w:tcPr>
            <w:tcW w:w="10453" w:type="dxa"/>
            <w:gridSpan w:val="2"/>
            <w:shd w:val="clear" w:color="auto" w:fill="FFFFFF" w:themeFill="accent6"/>
          </w:tcPr>
          <w:p w14:paraId="1886BF12" w14:textId="77777777" w:rsidR="0085567E" w:rsidRPr="007F1A4A" w:rsidRDefault="007F1A4A" w:rsidP="004F71FB">
            <w:pPr>
              <w:pStyle w:val="BodyText"/>
              <w:numPr>
                <w:ilvl w:val="0"/>
                <w:numId w:val="1"/>
              </w:numPr>
              <w:spacing w:before="120" w:after="120" w:line="240" w:lineRule="auto"/>
              <w:ind w:left="312" w:hanging="284"/>
              <w:rPr>
                <w:color w:val="auto"/>
                <w:sz w:val="20"/>
              </w:rPr>
            </w:pPr>
            <w:r w:rsidRPr="1CA323B6">
              <w:rPr>
                <w:sz w:val="20"/>
              </w:rPr>
              <w:t xml:space="preserve">applying the graphing zoom functionality of digital tools and systematically refining intervals to identify approximate location of points of intersection of the graphs of 2 functions, such as </w:t>
            </w:r>
            <m:oMath>
              <m:sSup>
                <m:sSupPr>
                  <m:ctrlPr>
                    <w:rPr>
                      <w:rFonts w:ascii="Cambria Math" w:hAnsi="Cambria Math"/>
                      <w:i/>
                      <w:sz w:val="20"/>
                    </w:rPr>
                  </m:ctrlPr>
                </m:sSupPr>
                <m:e>
                  <m:r>
                    <w:rPr>
                      <w:rFonts w:ascii="Cambria Math" w:hAnsi="Cambria Math"/>
                      <w:sz w:val="20"/>
                    </w:rPr>
                    <m:t>x</m:t>
                  </m:r>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r>
                    <w:rPr>
                      <w:rFonts w:ascii="Cambria Math" w:hAnsi="Cambria Math"/>
                      <w:sz w:val="20"/>
                    </w:rPr>
                    <m:t>2</m:t>
                  </m:r>
                </m:e>
                <m:sup>
                  <m:r>
                    <w:rPr>
                      <w:rFonts w:ascii="Cambria Math" w:hAnsi="Cambria Math"/>
                      <w:sz w:val="20"/>
                    </w:rPr>
                    <m:t>x</m:t>
                  </m:r>
                </m:sup>
              </m:sSup>
            </m:oMath>
          </w:p>
          <w:p w14:paraId="36A9E830" w14:textId="77777777" w:rsidR="007F1A4A" w:rsidRPr="00971EC1" w:rsidRDefault="00971EC1" w:rsidP="004F71FB">
            <w:pPr>
              <w:pStyle w:val="BodyText"/>
              <w:numPr>
                <w:ilvl w:val="0"/>
                <w:numId w:val="1"/>
              </w:numPr>
              <w:spacing w:before="120" w:after="120" w:line="240" w:lineRule="auto"/>
              <w:ind w:left="312" w:hanging="284"/>
              <w:rPr>
                <w:color w:val="auto"/>
                <w:sz w:val="20"/>
              </w:rPr>
            </w:pPr>
            <w:r w:rsidRPr="1CA323B6">
              <w:rPr>
                <w:sz w:val="20"/>
              </w:rPr>
              <w:t>applying a bisection algorithm to determine the approximate location of the horizontal axis intercepts of the graph of a quadratic function such as</w:t>
            </w:r>
            <w:r w:rsidRPr="1CA323B6">
              <w:rPr>
                <w:color w:val="000000"/>
                <w:sz w:val="20"/>
              </w:rPr>
              <w:t xml:space="preserve"> </w:t>
            </w:r>
            <m:oMath>
              <m:r>
                <w:rPr>
                  <w:rFonts w:ascii="Cambria Math" w:hAnsi="Cambria Math"/>
                  <w:sz w:val="20"/>
                </w:rPr>
                <m:t>f</m:t>
              </m:r>
              <m:d>
                <m:dPr>
                  <m:ctrlPr>
                    <w:rPr>
                      <w:rFonts w:ascii="Cambria Math" w:hAnsi="Cambria Math"/>
                      <w:i/>
                      <w:sz w:val="20"/>
                    </w:rPr>
                  </m:ctrlPr>
                </m:dPr>
                <m:e>
                  <m:r>
                    <w:rPr>
                      <w:rFonts w:ascii="Cambria Math" w:hAnsi="Cambria Math"/>
                      <w:sz w:val="20"/>
                    </w:rPr>
                    <m:t>x</m:t>
                  </m:r>
                </m:e>
              </m:d>
              <m:r>
                <w:rPr>
                  <w:rFonts w:ascii="Cambria Math" w:hAnsi="Cambria Math"/>
                  <w:sz w:val="20"/>
                </w:rPr>
                <m:t>=2</m:t>
              </m:r>
              <m:sSup>
                <m:sSupPr>
                  <m:ctrlPr>
                    <w:rPr>
                      <w:rFonts w:ascii="Cambria Math" w:hAnsi="Cambria Math"/>
                      <w:i/>
                      <w:sz w:val="20"/>
                    </w:rPr>
                  </m:ctrlPr>
                </m:sSupPr>
                <m:e>
                  <m:r>
                    <w:rPr>
                      <w:rFonts w:ascii="Cambria Math" w:hAnsi="Cambria Math"/>
                      <w:sz w:val="20"/>
                    </w:rPr>
                    <m:t>x</m:t>
                  </m:r>
                </m:e>
                <m:sup>
                  <m:r>
                    <w:rPr>
                      <w:rFonts w:ascii="Cambria Math" w:hAnsi="Cambria Math"/>
                      <w:sz w:val="20"/>
                    </w:rPr>
                    <m:t>2</m:t>
                  </m:r>
                </m:sup>
              </m:sSup>
              <m:r>
                <w:rPr>
                  <w:rFonts w:ascii="Cambria Math" w:hAnsi="Cambria Math"/>
                  <w:sz w:val="20"/>
                </w:rPr>
                <m:t>-3x-7</m:t>
              </m:r>
            </m:oMath>
          </w:p>
          <w:p w14:paraId="6DA54594" w14:textId="409F6F3B" w:rsidR="00971EC1" w:rsidRPr="00676594" w:rsidRDefault="00676594" w:rsidP="004F71FB">
            <w:pPr>
              <w:pStyle w:val="BodyText"/>
              <w:numPr>
                <w:ilvl w:val="0"/>
                <w:numId w:val="1"/>
              </w:numPr>
              <w:spacing w:before="120" w:after="120" w:line="240" w:lineRule="auto"/>
              <w:ind w:left="312" w:hanging="284"/>
              <w:rPr>
                <w:color w:val="auto"/>
                <w:sz w:val="20"/>
              </w:rPr>
            </w:pPr>
            <w:r w:rsidRPr="1CA323B6">
              <w:rPr>
                <w:sz w:val="20"/>
              </w:rPr>
              <w:t xml:space="preserve">applying transformations to the graph of </w:t>
            </w:r>
            <m:oMath>
              <m:sSup>
                <m:sSupPr>
                  <m:ctrlPr>
                    <w:rPr>
                      <w:rFonts w:ascii="Cambria Math" w:hAnsi="Cambria Math"/>
                      <w:i/>
                      <w:sz w:val="20"/>
                    </w:rPr>
                  </m:ctrlPr>
                </m:sSupPr>
                <m:e>
                  <m:r>
                    <w:rPr>
                      <w:rFonts w:ascii="Cambria Math" w:hAnsi="Cambria Math"/>
                      <w:sz w:val="20"/>
                    </w:rPr>
                    <m:t>x</m:t>
                  </m:r>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r>
                    <w:rPr>
                      <w:rFonts w:ascii="Cambria Math" w:hAnsi="Cambria Math"/>
                      <w:sz w:val="20"/>
                    </w:rPr>
                    <m:t>y</m:t>
                  </m:r>
                </m:e>
                <m:sup>
                  <m:r>
                    <w:rPr>
                      <w:rFonts w:ascii="Cambria Math" w:hAnsi="Cambria Math"/>
                      <w:sz w:val="20"/>
                    </w:rPr>
                    <m:t>2</m:t>
                  </m:r>
                </m:sup>
              </m:sSup>
              <m:r>
                <w:rPr>
                  <w:rFonts w:ascii="Cambria Math" w:hAnsi="Cambria Math"/>
                  <w:sz w:val="20"/>
                </w:rPr>
                <m:t>=1</m:t>
              </m:r>
            </m:oMath>
          </w:p>
          <w:p w14:paraId="59F441E5" w14:textId="77777777" w:rsidR="00676594" w:rsidRPr="00B42D2F" w:rsidRDefault="00B42D2F" w:rsidP="004F71FB">
            <w:pPr>
              <w:pStyle w:val="BodyText"/>
              <w:numPr>
                <w:ilvl w:val="0"/>
                <w:numId w:val="1"/>
              </w:numPr>
              <w:spacing w:before="120" w:after="120" w:line="240" w:lineRule="auto"/>
              <w:ind w:left="312" w:hanging="284"/>
              <w:rPr>
                <w:color w:val="auto"/>
                <w:sz w:val="20"/>
              </w:rPr>
            </w:pPr>
            <w:r w:rsidRPr="1CA323B6">
              <w:rPr>
                <w:sz w:val="20"/>
              </w:rPr>
              <w:t>identifying the coordinates of any points of intersection of the graph of a linear function with the graph of a quadratic function or a circle</w:t>
            </w:r>
          </w:p>
          <w:p w14:paraId="7BA3FD0A" w14:textId="77777777" w:rsidR="00B42D2F" w:rsidRPr="00B93D1C" w:rsidRDefault="00B93D1C" w:rsidP="004F71FB">
            <w:pPr>
              <w:pStyle w:val="BodyText"/>
              <w:numPr>
                <w:ilvl w:val="0"/>
                <w:numId w:val="1"/>
              </w:numPr>
              <w:spacing w:before="120" w:after="120" w:line="240" w:lineRule="auto"/>
              <w:ind w:left="312" w:hanging="284"/>
              <w:rPr>
                <w:color w:val="auto"/>
                <w:sz w:val="20"/>
              </w:rPr>
            </w:pPr>
            <w:r w:rsidRPr="1CA323B6">
              <w:rPr>
                <w:sz w:val="20"/>
              </w:rPr>
              <w:t>identifying intervals on the real number line over which a given quadratic function is positive or negative</w:t>
            </w:r>
          </w:p>
          <w:p w14:paraId="0A6A8CD1" w14:textId="236E1FB8" w:rsidR="0085567E" w:rsidRPr="007E2AC6" w:rsidRDefault="00F90A85" w:rsidP="004F71FB">
            <w:pPr>
              <w:pStyle w:val="BodyText"/>
              <w:numPr>
                <w:ilvl w:val="0"/>
                <w:numId w:val="1"/>
              </w:numPr>
              <w:spacing w:before="120" w:after="120" w:line="240" w:lineRule="auto"/>
              <w:ind w:left="312" w:hanging="284"/>
              <w:rPr>
                <w:color w:val="auto"/>
                <w:sz w:val="20"/>
              </w:rPr>
            </w:pPr>
            <w:r w:rsidRPr="1CA323B6">
              <w:rPr>
                <w:sz w:val="20"/>
              </w:rPr>
              <w:lastRenderedPageBreak/>
              <w:t>using a table of values to determine when an exponential growth or decay function exceeds or falls below a given value, such as monitoring the trend in value of a share price in a context of exponential growth or decay</w:t>
            </w:r>
          </w:p>
        </w:tc>
      </w:tr>
    </w:tbl>
    <w:p w14:paraId="4DB3BFE6" w14:textId="41B073B6" w:rsidR="007215B3" w:rsidRDefault="007215B3" w:rsidP="0085567E">
      <w:pPr>
        <w:rPr>
          <w:i w:val="0"/>
        </w:rPr>
      </w:pPr>
    </w:p>
    <w:p w14:paraId="2953DB7E" w14:textId="77777777" w:rsidR="007215B3" w:rsidRDefault="007215B3">
      <w:pPr>
        <w:spacing w:before="160" w:after="0" w:line="360" w:lineRule="auto"/>
        <w:rPr>
          <w:i w:val="0"/>
        </w:rPr>
      </w:pPr>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3C78FD9F" w14:textId="77777777" w:rsidTr="1CA323B6">
        <w:tc>
          <w:tcPr>
            <w:tcW w:w="12328" w:type="dxa"/>
            <w:gridSpan w:val="2"/>
            <w:shd w:val="clear" w:color="auto" w:fill="005D93" w:themeFill="text2"/>
          </w:tcPr>
          <w:p w14:paraId="03D5C748" w14:textId="77777777" w:rsidR="0085567E" w:rsidRPr="00F91937" w:rsidRDefault="0085567E" w:rsidP="002E36E9">
            <w:pPr>
              <w:pStyle w:val="BodyText"/>
              <w:spacing w:before="40" w:after="40" w:line="240" w:lineRule="auto"/>
              <w:ind w:left="23" w:right="23"/>
              <w:rPr>
                <w:b/>
                <w:bCs/>
              </w:rPr>
            </w:pPr>
            <w:r>
              <w:rPr>
                <w:b/>
                <w:color w:val="FFFFFF" w:themeColor="background1"/>
              </w:rPr>
              <w:lastRenderedPageBreak/>
              <w:t>Strand: Measurement</w:t>
            </w:r>
          </w:p>
        </w:tc>
        <w:tc>
          <w:tcPr>
            <w:tcW w:w="2798" w:type="dxa"/>
            <w:shd w:val="clear" w:color="auto" w:fill="FFFFFF" w:themeFill="accent6"/>
          </w:tcPr>
          <w:p w14:paraId="3B4AB7C6" w14:textId="53571F17" w:rsidR="0085567E" w:rsidRPr="007078D3" w:rsidRDefault="0085567E" w:rsidP="002E36E9">
            <w:pPr>
              <w:pStyle w:val="BodyText"/>
              <w:spacing w:before="40" w:after="40" w:line="240" w:lineRule="auto"/>
              <w:ind w:left="23" w:right="23"/>
              <w:rPr>
                <w:b/>
                <w:bCs/>
                <w:color w:val="auto"/>
              </w:rPr>
            </w:pPr>
            <w:r>
              <w:rPr>
                <w:b/>
                <w:color w:val="auto"/>
              </w:rPr>
              <w:t>Year 10</w:t>
            </w:r>
          </w:p>
        </w:tc>
      </w:tr>
      <w:tr w:rsidR="0085567E" w:rsidRPr="0094378D" w14:paraId="0B29DD2F" w14:textId="77777777" w:rsidTr="1CA323B6">
        <w:tc>
          <w:tcPr>
            <w:tcW w:w="4673" w:type="dxa"/>
            <w:shd w:val="clear" w:color="auto" w:fill="FFD685" w:themeFill="accent3"/>
          </w:tcPr>
          <w:p w14:paraId="08A69CAC"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AD53923"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0FDFEEE"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B74BCF" w:rsidRPr="0094378D" w14:paraId="7FB04E90" w14:textId="77777777" w:rsidTr="1CA323B6">
        <w:trPr>
          <w:trHeight w:val="2367"/>
        </w:trPr>
        <w:tc>
          <w:tcPr>
            <w:tcW w:w="4673" w:type="dxa"/>
          </w:tcPr>
          <w:p w14:paraId="25582F06" w14:textId="452B6869" w:rsidR="00A47752" w:rsidRDefault="00AE08F5" w:rsidP="00AE08F5">
            <w:pPr>
              <w:spacing w:after="120" w:line="240" w:lineRule="auto"/>
              <w:ind w:left="360" w:right="432"/>
              <w:rPr>
                <w:rStyle w:val="SubtleEmphasis"/>
                <w:i w:val="0"/>
                <w:iCs w:val="0"/>
              </w:rPr>
            </w:pPr>
            <w:r>
              <w:rPr>
                <w:rStyle w:val="SubtleEmphasis"/>
                <w:i w:val="0"/>
                <w:iCs w:val="0"/>
              </w:rPr>
              <w:t>s</w:t>
            </w:r>
            <w:r w:rsidR="004753E8" w:rsidRPr="00A47752">
              <w:rPr>
                <w:rStyle w:val="SubtleEmphasis"/>
                <w:i w:val="0"/>
                <w:iCs w:val="0"/>
              </w:rPr>
              <w:t>olve</w:t>
            </w:r>
            <w:r>
              <w:rPr>
                <w:rStyle w:val="SubtleEmphasis"/>
                <w:i w:val="0"/>
                <w:iCs w:val="0"/>
              </w:rPr>
              <w:t xml:space="preserve"> </w:t>
            </w:r>
            <w:r w:rsidR="004753E8" w:rsidRPr="00A47752">
              <w:rPr>
                <w:rStyle w:val="SubtleEmphasis"/>
                <w:i w:val="0"/>
                <w:iCs w:val="0"/>
              </w:rPr>
              <w:t>problems involving the surface area and volume of composite</w:t>
            </w:r>
            <w:r>
              <w:rPr>
                <w:rStyle w:val="SubtleEmphasis"/>
                <w:i w:val="0"/>
                <w:iCs w:val="0"/>
              </w:rPr>
              <w:t xml:space="preserve"> </w:t>
            </w:r>
            <w:r w:rsidR="004753E8" w:rsidRPr="00A47752">
              <w:rPr>
                <w:rStyle w:val="SubtleEmphasis"/>
                <w:i w:val="0"/>
                <w:iCs w:val="0"/>
              </w:rPr>
              <w:t xml:space="preserve">objects using appropriate units </w:t>
            </w:r>
          </w:p>
          <w:p w14:paraId="4310BE7D" w14:textId="77777777" w:rsidR="004753E8" w:rsidRPr="00A47752" w:rsidRDefault="004753E8" w:rsidP="00AE08F5">
            <w:pPr>
              <w:spacing w:after="120" w:line="240" w:lineRule="auto"/>
              <w:ind w:left="360" w:right="432"/>
              <w:rPr>
                <w:rStyle w:val="SubtleEmphasis"/>
                <w:i w:val="0"/>
                <w:iCs w:val="0"/>
              </w:rPr>
            </w:pPr>
            <w:r w:rsidRPr="00A47752">
              <w:rPr>
                <w:rStyle w:val="SubtleEmphasis"/>
                <w:i w:val="0"/>
                <w:iCs w:val="0"/>
              </w:rPr>
              <w:t>AC9M10M01</w:t>
            </w:r>
          </w:p>
          <w:p w14:paraId="2DD9C73F" w14:textId="77777777" w:rsidR="00B74BCF" w:rsidRPr="00971A05" w:rsidRDefault="00B74BCF" w:rsidP="00B74BCF">
            <w:pPr>
              <w:spacing w:after="0"/>
              <w:rPr>
                <w:rStyle w:val="normaltextrun"/>
                <w:color w:val="222222"/>
                <w:sz w:val="20"/>
                <w:szCs w:val="20"/>
                <w:shd w:val="clear" w:color="auto" w:fill="FFFFFF"/>
              </w:rPr>
            </w:pPr>
          </w:p>
        </w:tc>
        <w:tc>
          <w:tcPr>
            <w:tcW w:w="10453" w:type="dxa"/>
            <w:gridSpan w:val="2"/>
          </w:tcPr>
          <w:p w14:paraId="298ED0F8" w14:textId="5F2033C0" w:rsidR="00031583" w:rsidRPr="00031583" w:rsidRDefault="0065057A" w:rsidP="004F71FB">
            <w:pPr>
              <w:pStyle w:val="BodyText"/>
              <w:numPr>
                <w:ilvl w:val="0"/>
                <w:numId w:val="1"/>
              </w:numPr>
              <w:spacing w:before="120" w:after="120" w:line="240" w:lineRule="auto"/>
              <w:ind w:left="312" w:hanging="284"/>
              <w:rPr>
                <w:rStyle w:val="Hyperlink"/>
                <w:color w:val="000000" w:themeColor="accent4"/>
                <w:u w:val="none"/>
              </w:rPr>
            </w:pPr>
            <w:r w:rsidRPr="1CA323B6">
              <w:rPr>
                <w:sz w:val="20"/>
              </w:rPr>
              <w:t>determining the volumes and surface areas of composite solids</w:t>
            </w:r>
            <w:r w:rsidR="002D0325" w:rsidRPr="1CA323B6">
              <w:rPr>
                <w:sz w:val="20"/>
              </w:rPr>
              <w:t>,</w:t>
            </w:r>
            <w:r w:rsidRPr="1CA323B6">
              <w:rPr>
                <w:sz w:val="20"/>
              </w:rPr>
              <w:t xml:space="preserve"> </w:t>
            </w:r>
            <w:r w:rsidR="00035871" w:rsidRPr="1CA323B6">
              <w:rPr>
                <w:sz w:val="20"/>
              </w:rPr>
              <w:t xml:space="preserve">formed </w:t>
            </w:r>
            <w:r w:rsidR="00B60F66" w:rsidRPr="1CA323B6">
              <w:rPr>
                <w:sz w:val="20"/>
              </w:rPr>
              <w:t xml:space="preserve">from a range of right prisms and cylinders, </w:t>
            </w:r>
            <w:r w:rsidRPr="1CA323B6">
              <w:rPr>
                <w:sz w:val="20"/>
              </w:rPr>
              <w:t>by considering the individual solids from which they are constructed</w:t>
            </w:r>
            <w:r w:rsidR="00031583" w:rsidRPr="00971A05">
              <w:rPr>
                <w:rStyle w:val="Hyperlink"/>
                <w:color w:val="222222"/>
                <w:shd w:val="clear" w:color="auto" w:fill="FFFFFF"/>
              </w:rPr>
              <w:t xml:space="preserve"> </w:t>
            </w:r>
          </w:p>
          <w:p w14:paraId="2E5C1E31" w14:textId="7A136B56" w:rsidR="00B933EF" w:rsidRPr="00C342F7" w:rsidRDefault="00031583" w:rsidP="00C342F7">
            <w:pPr>
              <w:pStyle w:val="BodyText"/>
              <w:numPr>
                <w:ilvl w:val="0"/>
                <w:numId w:val="1"/>
              </w:numPr>
              <w:spacing w:before="120" w:after="120" w:line="240" w:lineRule="auto"/>
              <w:ind w:left="312" w:hanging="284"/>
              <w:rPr>
                <w:rStyle w:val="normaltextrun"/>
                <w:color w:val="222222"/>
                <w:sz w:val="20"/>
                <w:shd w:val="clear" w:color="auto" w:fill="FFFFFF"/>
              </w:rPr>
            </w:pPr>
            <w:r w:rsidRPr="1CA323B6">
              <w:rPr>
                <w:rStyle w:val="normaltextrun"/>
                <w:color w:val="222222"/>
                <w:sz w:val="20"/>
                <w:shd w:val="clear" w:color="auto" w:fill="FFFFFF"/>
              </w:rPr>
              <w:t xml:space="preserve">estimating the surface area and volume of </w:t>
            </w:r>
            <w:r w:rsidR="00B87D27" w:rsidRPr="1CA323B6">
              <w:rPr>
                <w:rStyle w:val="normaltextrun"/>
                <w:color w:val="222222"/>
                <w:sz w:val="20"/>
                <w:shd w:val="clear" w:color="auto" w:fill="FFFFFF"/>
              </w:rPr>
              <w:t xml:space="preserve">composite </w:t>
            </w:r>
            <w:r w:rsidRPr="1CA323B6">
              <w:rPr>
                <w:rStyle w:val="normaltextrun"/>
                <w:color w:val="222222"/>
                <w:sz w:val="20"/>
                <w:shd w:val="clear" w:color="auto" w:fill="FFFFFF"/>
              </w:rPr>
              <w:t>objects in practical contexts</w:t>
            </w:r>
          </w:p>
          <w:p w14:paraId="16BD8552" w14:textId="3890BEBB" w:rsidR="009B6117" w:rsidRPr="00971A05" w:rsidRDefault="009B6117" w:rsidP="00C342F7">
            <w:pPr>
              <w:pStyle w:val="BodyText"/>
              <w:numPr>
                <w:ilvl w:val="0"/>
                <w:numId w:val="1"/>
              </w:numPr>
              <w:spacing w:before="120" w:after="120" w:line="240" w:lineRule="auto"/>
              <w:ind w:left="312" w:hanging="284"/>
            </w:pPr>
            <w:r w:rsidRPr="1CA323B6">
              <w:rPr>
                <w:rStyle w:val="normaltextrun"/>
                <w:color w:val="222222"/>
                <w:sz w:val="20"/>
                <w:shd w:val="clear" w:color="auto" w:fill="FFFFFF"/>
              </w:rPr>
              <w:t>using</w:t>
            </w:r>
            <w:r w:rsidR="0032090A" w:rsidRPr="1CA323B6">
              <w:rPr>
                <w:rStyle w:val="normaltextrun"/>
                <w:color w:val="222222"/>
                <w:sz w:val="20"/>
                <w:shd w:val="clear" w:color="auto" w:fill="FFFFFF"/>
              </w:rPr>
              <w:t xml:space="preserve"> </w:t>
            </w:r>
            <w:r w:rsidRPr="1CA323B6">
              <w:rPr>
                <w:rStyle w:val="normaltextrun"/>
                <w:color w:val="222222"/>
                <w:sz w:val="20"/>
                <w:shd w:val="clear" w:color="auto" w:fill="FFFFFF"/>
              </w:rPr>
              <w:t>mathematical</w:t>
            </w:r>
            <w:r w:rsidR="0032090A" w:rsidRPr="1CA323B6">
              <w:rPr>
                <w:rStyle w:val="normaltextrun"/>
                <w:color w:val="222222"/>
                <w:sz w:val="20"/>
                <w:shd w:val="clear" w:color="auto" w:fill="FFFFFF"/>
              </w:rPr>
              <w:t xml:space="preserve"> </w:t>
            </w:r>
            <w:r w:rsidRPr="1CA323B6">
              <w:rPr>
                <w:rStyle w:val="normaltextrun"/>
                <w:color w:val="222222"/>
                <w:sz w:val="20"/>
                <w:shd w:val="clear" w:color="auto" w:fill="FFFFFF"/>
              </w:rPr>
              <w:t>modelling</w:t>
            </w:r>
            <w:r w:rsidR="0032090A" w:rsidRPr="1CA323B6">
              <w:rPr>
                <w:rStyle w:val="normaltextrun"/>
                <w:color w:val="222222"/>
                <w:sz w:val="20"/>
                <w:shd w:val="clear" w:color="auto" w:fill="FFFFFF"/>
              </w:rPr>
              <w:t xml:space="preserve"> </w:t>
            </w:r>
            <w:r w:rsidRPr="1CA323B6">
              <w:rPr>
                <w:rStyle w:val="normaltextrun"/>
                <w:color w:val="222222"/>
                <w:sz w:val="20"/>
                <w:shd w:val="clear" w:color="auto" w:fill="FFFFFF"/>
              </w:rPr>
              <w:t>to</w:t>
            </w:r>
            <w:r w:rsidR="0032090A" w:rsidRPr="1CA323B6">
              <w:rPr>
                <w:rStyle w:val="normaltextrun"/>
                <w:color w:val="222222"/>
                <w:sz w:val="20"/>
                <w:shd w:val="clear" w:color="auto" w:fill="FFFFFF"/>
              </w:rPr>
              <w:t xml:space="preserve"> </w:t>
            </w:r>
            <w:r w:rsidR="00A015F1" w:rsidRPr="1CA323B6">
              <w:rPr>
                <w:rStyle w:val="normaltextrun"/>
                <w:color w:val="222222"/>
                <w:sz w:val="20"/>
                <w:shd w:val="clear" w:color="auto" w:fill="FFFFFF"/>
              </w:rPr>
              <w:t>provide</w:t>
            </w:r>
            <w:r w:rsidRPr="1CA323B6">
              <w:rPr>
                <w:rStyle w:val="normaltextrun"/>
                <w:color w:val="222222"/>
                <w:sz w:val="20"/>
                <w:shd w:val="clear" w:color="auto" w:fill="FFFFFF"/>
              </w:rPr>
              <w:t xml:space="preserve"> </w:t>
            </w:r>
            <w:r w:rsidR="00E839C2" w:rsidRPr="1CA323B6">
              <w:rPr>
                <w:rStyle w:val="normaltextrun"/>
                <w:color w:val="222222"/>
                <w:sz w:val="20"/>
                <w:shd w:val="clear" w:color="auto" w:fill="FFFFFF"/>
              </w:rPr>
              <w:t xml:space="preserve">solutions to problems involving surface area and volume; for example, ascertaining </w:t>
            </w:r>
            <w:r w:rsidRPr="1CA323B6">
              <w:rPr>
                <w:rStyle w:val="normaltextrun"/>
                <w:color w:val="222222"/>
                <w:sz w:val="20"/>
                <w:shd w:val="clear" w:color="auto" w:fill="FFFFFF"/>
              </w:rPr>
              <w:t>the rainfall that can be saved from a roof top and the optimal shape and dimensions for rainwater storage based on where it will be located on a property</w:t>
            </w:r>
            <w:r w:rsidR="00E839C2" w:rsidRPr="1CA323B6">
              <w:rPr>
                <w:rStyle w:val="normaltextrun"/>
                <w:color w:val="222222"/>
                <w:sz w:val="20"/>
                <w:shd w:val="clear" w:color="auto" w:fill="FFFFFF"/>
              </w:rPr>
              <w:t xml:space="preserve">; </w:t>
            </w:r>
            <w:r w:rsidR="00A015F1" w:rsidRPr="1CA323B6">
              <w:rPr>
                <w:rStyle w:val="normaltextrun"/>
                <w:color w:val="222222"/>
                <w:sz w:val="20"/>
                <w:shd w:val="clear" w:color="auto" w:fill="FFFFFF"/>
              </w:rPr>
              <w:t>determining</w:t>
            </w:r>
            <w:r w:rsidR="00E839C2" w:rsidRPr="1CA323B6">
              <w:rPr>
                <w:rStyle w:val="normaltextrun"/>
                <w:color w:val="222222"/>
                <w:sz w:val="20"/>
                <w:shd w:val="clear" w:color="auto" w:fill="FFFFFF"/>
              </w:rPr>
              <w:t xml:space="preserve"> whether to hire extra freezer space for the amount of ice cream required at a fundraising event for the school or community</w:t>
            </w:r>
            <w:r w:rsidR="00A015F1" w:rsidRPr="1CA323B6">
              <w:rPr>
                <w:rStyle w:val="normaltextrun"/>
                <w:color w:val="222222"/>
                <w:sz w:val="20"/>
                <w:shd w:val="clear" w:color="auto" w:fill="FFFFFF"/>
              </w:rPr>
              <w:t xml:space="preserve"> </w:t>
            </w:r>
          </w:p>
        </w:tc>
      </w:tr>
      <w:tr w:rsidR="000B478A" w:rsidRPr="0094378D" w14:paraId="3EE56CD7" w14:textId="77777777" w:rsidTr="1CA323B6">
        <w:trPr>
          <w:trHeight w:val="2367"/>
        </w:trPr>
        <w:tc>
          <w:tcPr>
            <w:tcW w:w="4673" w:type="dxa"/>
          </w:tcPr>
          <w:p w14:paraId="661AEBDD" w14:textId="23F1DDE8" w:rsidR="00B74BCF" w:rsidRPr="00A47752" w:rsidRDefault="00B74BCF" w:rsidP="00AE08F5">
            <w:pPr>
              <w:spacing w:after="120" w:line="240" w:lineRule="auto"/>
              <w:ind w:left="360" w:right="432"/>
              <w:rPr>
                <w:rStyle w:val="SubtleEmphasis"/>
                <w:i w:val="0"/>
                <w:iCs w:val="0"/>
              </w:rPr>
            </w:pPr>
            <w:r w:rsidRPr="00A47752">
              <w:rPr>
                <w:rStyle w:val="SubtleEmphasis"/>
                <w:i w:val="0"/>
                <w:iCs w:val="0"/>
              </w:rPr>
              <w:t xml:space="preserve">interpret and use logarithmic scales  in </w:t>
            </w:r>
            <w:r w:rsidR="00FB72F2" w:rsidRPr="00A47752">
              <w:rPr>
                <w:rStyle w:val="SubtleEmphasis"/>
                <w:i w:val="0"/>
                <w:iCs w:val="0"/>
              </w:rPr>
              <w:t xml:space="preserve">applied </w:t>
            </w:r>
            <w:r w:rsidRPr="00A47752">
              <w:rPr>
                <w:rStyle w:val="SubtleEmphasis"/>
                <w:i w:val="0"/>
                <w:iCs w:val="0"/>
              </w:rPr>
              <w:t>contexts involving small and large quantities and change </w:t>
            </w:r>
          </w:p>
          <w:p w14:paraId="1294C865" w14:textId="31F90177" w:rsidR="000B478A" w:rsidRPr="00A47752" w:rsidRDefault="00B74BCF" w:rsidP="00AE08F5">
            <w:pPr>
              <w:spacing w:after="120" w:line="240" w:lineRule="auto"/>
              <w:ind w:left="360" w:right="432"/>
              <w:rPr>
                <w:rStyle w:val="SubtleEmphasis"/>
              </w:rPr>
            </w:pPr>
            <w:r w:rsidRPr="00A47752">
              <w:rPr>
                <w:rStyle w:val="SubtleEmphasis"/>
                <w:i w:val="0"/>
                <w:iCs w:val="0"/>
              </w:rPr>
              <w:t>AC9M10M02 </w:t>
            </w:r>
          </w:p>
        </w:tc>
        <w:tc>
          <w:tcPr>
            <w:tcW w:w="10453" w:type="dxa"/>
            <w:gridSpan w:val="2"/>
          </w:tcPr>
          <w:p w14:paraId="30356275" w14:textId="77777777" w:rsidR="000B478A" w:rsidRPr="00A47752" w:rsidRDefault="00DE4131" w:rsidP="004F71FB">
            <w:pPr>
              <w:pStyle w:val="BodyText"/>
              <w:numPr>
                <w:ilvl w:val="0"/>
                <w:numId w:val="1"/>
              </w:numPr>
              <w:spacing w:before="120" w:after="120" w:line="240" w:lineRule="auto"/>
              <w:ind w:left="312" w:hanging="284"/>
              <w:rPr>
                <w:rStyle w:val="SubtleEmphasis"/>
              </w:rPr>
            </w:pPr>
            <w:r w:rsidRPr="1CA323B6">
              <w:rPr>
                <w:rStyle w:val="SubtleEmphasis"/>
              </w:rPr>
              <w:t>understanding that the logarithmic scale is calibrated in terms of order of magnitude; for example, doubling or powers of 10</w:t>
            </w:r>
          </w:p>
          <w:p w14:paraId="6A18BAE1" w14:textId="10DADC2F" w:rsidR="00DE4131" w:rsidRPr="00A47752" w:rsidRDefault="009969C6" w:rsidP="004F71FB">
            <w:pPr>
              <w:pStyle w:val="BodyText"/>
              <w:numPr>
                <w:ilvl w:val="0"/>
                <w:numId w:val="1"/>
              </w:numPr>
              <w:spacing w:before="120" w:after="120" w:line="240" w:lineRule="auto"/>
              <w:ind w:left="312" w:hanging="284"/>
              <w:rPr>
                <w:rStyle w:val="SubtleEmphasis"/>
              </w:rPr>
            </w:pPr>
            <w:r w:rsidRPr="1CA323B6">
              <w:rPr>
                <w:rStyle w:val="SubtleEmphasis"/>
              </w:rPr>
              <w:t xml:space="preserve">identifying </w:t>
            </w:r>
            <w:r w:rsidR="00501CC1" w:rsidRPr="1CA323B6">
              <w:rPr>
                <w:rStyle w:val="SubtleEmphasis"/>
              </w:rPr>
              <w:t xml:space="preserve">and </w:t>
            </w:r>
            <w:r w:rsidR="00E839C2" w:rsidRPr="1CA323B6">
              <w:rPr>
                <w:rStyle w:val="SubtleEmphasis"/>
              </w:rPr>
              <w:t xml:space="preserve">interpreting </w:t>
            </w:r>
            <w:r w:rsidRPr="1CA323B6">
              <w:rPr>
                <w:rStyle w:val="SubtleEmphasis"/>
              </w:rPr>
              <w:t xml:space="preserve">data representations </w:t>
            </w:r>
            <w:r w:rsidR="00E8605C" w:rsidRPr="1CA323B6">
              <w:rPr>
                <w:rStyle w:val="SubtleEmphasis"/>
              </w:rPr>
              <w:t>(</w:t>
            </w:r>
            <w:r w:rsidRPr="1CA323B6">
              <w:rPr>
                <w:rStyle w:val="SubtleEmphasis"/>
              </w:rPr>
              <w:t>charts and graphs</w:t>
            </w:r>
            <w:r w:rsidR="00E8605C" w:rsidRPr="1CA323B6">
              <w:rPr>
                <w:rStyle w:val="SubtleEmphasis"/>
              </w:rPr>
              <w:t>)</w:t>
            </w:r>
            <w:r w:rsidRPr="1CA323B6">
              <w:rPr>
                <w:rStyle w:val="SubtleEmphasis"/>
              </w:rPr>
              <w:t xml:space="preserve"> that use logarithmic scales and discussing when it is appropriate to use this type of scale and when it is not appropriate</w:t>
            </w:r>
            <w:r w:rsidR="004024D9" w:rsidRPr="1CA323B6">
              <w:rPr>
                <w:rStyle w:val="SubtleEmphasis"/>
              </w:rPr>
              <w:t>; for example,</w:t>
            </w:r>
            <w:r w:rsidR="00A8529A" w:rsidRPr="1CA323B6">
              <w:rPr>
                <w:rStyle w:val="SubtleEmphasis"/>
              </w:rPr>
              <w:t xml:space="preserve"> </w:t>
            </w:r>
            <w:r w:rsidR="004024D9" w:rsidRPr="1CA323B6">
              <w:rPr>
                <w:rStyle w:val="SubtleEmphasis"/>
              </w:rPr>
              <w:t>graphs representing percentage change</w:t>
            </w:r>
            <w:r w:rsidR="0008755D" w:rsidRPr="1CA323B6">
              <w:rPr>
                <w:rStyle w:val="SubtleEmphasis"/>
              </w:rPr>
              <w:t>, a wide range of values</w:t>
            </w:r>
            <w:r w:rsidR="00A8529A" w:rsidRPr="1CA323B6">
              <w:rPr>
                <w:rStyle w:val="SubtleEmphasis"/>
              </w:rPr>
              <w:t xml:space="preserve"> or</w:t>
            </w:r>
            <w:r w:rsidR="0031322D" w:rsidRPr="1CA323B6">
              <w:rPr>
                <w:rStyle w:val="SubtleEmphasis"/>
              </w:rPr>
              <w:t xml:space="preserve"> exponential growth</w:t>
            </w:r>
            <w:r w:rsidR="00547A2E" w:rsidRPr="1CA323B6">
              <w:rPr>
                <w:rStyle w:val="SubtleEmphasis"/>
              </w:rPr>
              <w:t xml:space="preserve"> </w:t>
            </w:r>
          </w:p>
          <w:p w14:paraId="65B5300B" w14:textId="0A17A4B7" w:rsidR="009969C6" w:rsidRPr="00A47752" w:rsidRDefault="005B2C9A" w:rsidP="008D5BF7">
            <w:pPr>
              <w:pStyle w:val="BodyText"/>
              <w:numPr>
                <w:ilvl w:val="0"/>
                <w:numId w:val="1"/>
              </w:numPr>
              <w:spacing w:before="120" w:after="120" w:line="240" w:lineRule="auto"/>
              <w:ind w:left="312" w:hanging="284"/>
              <w:rPr>
                <w:rStyle w:val="SubtleEmphasis"/>
              </w:rPr>
            </w:pPr>
            <w:r w:rsidRPr="1CA323B6">
              <w:rPr>
                <w:rStyle w:val="SubtleEmphasis"/>
              </w:rPr>
              <w:t>investigating and interpreting logarithmic scales used in real</w:t>
            </w:r>
            <w:r w:rsidR="004F515B" w:rsidRPr="1CA323B6">
              <w:rPr>
                <w:rStyle w:val="SubtleEmphasis"/>
              </w:rPr>
              <w:t>-</w:t>
            </w:r>
            <w:r w:rsidRPr="1CA323B6">
              <w:rPr>
                <w:rStyle w:val="SubtleEmphasis"/>
              </w:rPr>
              <w:t>world contexts; for example, Richter, decibel and sensitivity scales or growth in investments</w:t>
            </w:r>
            <w:r w:rsidR="008E3AAC" w:rsidRPr="1CA323B6">
              <w:rPr>
                <w:rStyle w:val="SubtleEmphasis"/>
              </w:rPr>
              <w:t>,</w:t>
            </w:r>
            <w:r w:rsidRPr="1CA323B6">
              <w:rPr>
                <w:rStyle w:val="SubtleEmphasis"/>
              </w:rPr>
              <w:t xml:space="preserve"> </w:t>
            </w:r>
            <w:r w:rsidR="001C3ADB" w:rsidRPr="1CA323B6">
              <w:rPr>
                <w:rStyle w:val="SubtleEmphasis"/>
              </w:rPr>
              <w:t xml:space="preserve">timescales and </w:t>
            </w:r>
            <w:r w:rsidR="008D5BF7" w:rsidRPr="1CA323B6">
              <w:rPr>
                <w:rStyle w:val="SubtleEmphasis"/>
              </w:rPr>
              <w:t xml:space="preserve">the spread of micro-organisms and disease </w:t>
            </w:r>
            <w:r w:rsidRPr="1CA323B6">
              <w:rPr>
                <w:rStyle w:val="SubtleEmphasis"/>
              </w:rPr>
              <w:t>and describing reasons for choosing to use a logarithmic scale rather than a linear scale</w:t>
            </w:r>
          </w:p>
          <w:p w14:paraId="70D88EA6" w14:textId="72792F80" w:rsidR="00967F3D" w:rsidRPr="00A47752" w:rsidRDefault="00B41701" w:rsidP="004F71FB">
            <w:pPr>
              <w:pStyle w:val="BodyText"/>
              <w:numPr>
                <w:ilvl w:val="0"/>
                <w:numId w:val="1"/>
              </w:numPr>
              <w:spacing w:before="120" w:after="120" w:line="240" w:lineRule="auto"/>
              <w:ind w:left="312" w:hanging="284"/>
              <w:rPr>
                <w:rStyle w:val="SubtleEmphasis"/>
              </w:rPr>
            </w:pPr>
            <w:r w:rsidRPr="1CA323B6">
              <w:rPr>
                <w:rStyle w:val="SubtleEmphasis"/>
              </w:rPr>
              <w:t>investigating dating methods of geological sites to provide evidence of First Peoples of Australia’s human presence in Australia</w:t>
            </w:r>
            <w:r w:rsidR="008E3AAC" w:rsidRPr="1CA323B6">
              <w:rPr>
                <w:rStyle w:val="SubtleEmphasis"/>
              </w:rPr>
              <w:t>,</w:t>
            </w:r>
            <w:r w:rsidRPr="1CA323B6">
              <w:rPr>
                <w:rStyle w:val="SubtleEmphasis"/>
              </w:rPr>
              <w:t xml:space="preserve"> including the </w:t>
            </w:r>
            <w:hyperlink r:id="rId16">
              <w:r w:rsidRPr="1CA323B6">
                <w:rPr>
                  <w:rStyle w:val="SubtleEmphasis"/>
                </w:rPr>
                <w:t>Madjedbebe dig</w:t>
              </w:r>
            </w:hyperlink>
            <w:r w:rsidRPr="1CA323B6">
              <w:rPr>
                <w:rStyle w:val="SubtleEmphasis"/>
              </w:rPr>
              <w:t> in the Northern Territory</w:t>
            </w:r>
            <w:r w:rsidR="008E3AAC" w:rsidRPr="1CA323B6">
              <w:rPr>
                <w:rStyle w:val="SubtleEmphasis"/>
              </w:rPr>
              <w:t>,</w:t>
            </w:r>
            <w:r w:rsidRPr="1CA323B6">
              <w:rPr>
                <w:rStyle w:val="SubtleEmphasis"/>
              </w:rPr>
              <w:t xml:space="preserve"> that use logarithmic scales </w:t>
            </w:r>
            <w:r w:rsidR="00B2476C" w:rsidRPr="1CA323B6">
              <w:rPr>
                <w:rStyle w:val="SubtleEmphasis"/>
              </w:rPr>
              <w:t>(</w:t>
            </w:r>
            <w:r w:rsidRPr="1CA323B6">
              <w:rPr>
                <w:rStyle w:val="SubtleEmphasis"/>
              </w:rPr>
              <w:t>scientific notation</w:t>
            </w:r>
            <w:r w:rsidR="00B2476C" w:rsidRPr="1CA323B6">
              <w:rPr>
                <w:rStyle w:val="SubtleEmphasis"/>
              </w:rPr>
              <w:t>)</w:t>
            </w:r>
            <w:r w:rsidRPr="1CA323B6">
              <w:rPr>
                <w:rStyle w:val="SubtleEmphasis"/>
              </w:rPr>
              <w:t xml:space="preserve"> and measurement accuracy in the dating </w:t>
            </w:r>
          </w:p>
        </w:tc>
      </w:tr>
      <w:tr w:rsidR="00604FBF" w:rsidRPr="0094378D" w14:paraId="207462EE" w14:textId="77777777" w:rsidTr="1CA323B6">
        <w:trPr>
          <w:trHeight w:val="2367"/>
        </w:trPr>
        <w:tc>
          <w:tcPr>
            <w:tcW w:w="4673" w:type="dxa"/>
          </w:tcPr>
          <w:p w14:paraId="2E447F78" w14:textId="015C985D" w:rsidR="000B478A" w:rsidRPr="00A47752" w:rsidRDefault="096620C0" w:rsidP="4CAF8BE3">
            <w:pPr>
              <w:spacing w:after="120" w:line="240" w:lineRule="auto"/>
              <w:ind w:left="360" w:right="432"/>
              <w:rPr>
                <w:rStyle w:val="SubtleEmphasis"/>
                <w:i w:val="0"/>
                <w:iCs w:val="0"/>
              </w:rPr>
            </w:pPr>
            <w:r w:rsidRPr="4CAF8BE3">
              <w:rPr>
                <w:rStyle w:val="SubtleEmphasis"/>
                <w:i w:val="0"/>
                <w:iCs w:val="0"/>
              </w:rPr>
              <w:t xml:space="preserve">solve practical problems applying Pythagoras’ theorem and trigonometry of right-angled triangles, including problems involving direction and angles of elevation and depression </w:t>
            </w:r>
          </w:p>
          <w:p w14:paraId="5C1473F9" w14:textId="14DAE867" w:rsidR="00604FBF" w:rsidRPr="00A47752" w:rsidRDefault="000B478A" w:rsidP="00AE08F5">
            <w:pPr>
              <w:spacing w:after="120" w:line="240" w:lineRule="auto"/>
              <w:ind w:left="360" w:right="432"/>
              <w:rPr>
                <w:rStyle w:val="SubtleEmphasis"/>
              </w:rPr>
            </w:pPr>
            <w:r w:rsidRPr="00A47752">
              <w:rPr>
                <w:rStyle w:val="SubtleEmphasis"/>
                <w:i w:val="0"/>
                <w:iCs w:val="0"/>
              </w:rPr>
              <w:t>AC9M10M03</w:t>
            </w:r>
          </w:p>
        </w:tc>
        <w:tc>
          <w:tcPr>
            <w:tcW w:w="10453" w:type="dxa"/>
            <w:gridSpan w:val="2"/>
          </w:tcPr>
          <w:p w14:paraId="4631BAC4" w14:textId="77777777" w:rsidR="00604FBF" w:rsidRPr="00A47752" w:rsidRDefault="002E4D48" w:rsidP="004F71FB">
            <w:pPr>
              <w:pStyle w:val="BodyText"/>
              <w:numPr>
                <w:ilvl w:val="0"/>
                <w:numId w:val="1"/>
              </w:numPr>
              <w:spacing w:before="120" w:after="120" w:line="240" w:lineRule="auto"/>
              <w:ind w:left="312" w:hanging="284"/>
              <w:rPr>
                <w:rStyle w:val="SubtleEmphasis"/>
              </w:rPr>
            </w:pPr>
            <w:r w:rsidRPr="1CA323B6">
              <w:rPr>
                <w:rStyle w:val="SubtleEmphasis"/>
              </w:rPr>
              <w:t>applying right-angled trigonometry to solve navigation problems involving bearings; for example, determining the bearing and estimating the distance of the final leg of an orienteering course</w:t>
            </w:r>
          </w:p>
          <w:p w14:paraId="19636210" w14:textId="213EC6AF" w:rsidR="002E4D48" w:rsidRPr="00A47752" w:rsidRDefault="00DF0C54" w:rsidP="004F71FB">
            <w:pPr>
              <w:pStyle w:val="BodyText"/>
              <w:numPr>
                <w:ilvl w:val="0"/>
                <w:numId w:val="1"/>
              </w:numPr>
              <w:spacing w:before="120" w:after="120" w:line="240" w:lineRule="auto"/>
              <w:ind w:left="312" w:hanging="284"/>
              <w:rPr>
                <w:rStyle w:val="SubtleEmphasis"/>
              </w:rPr>
            </w:pPr>
            <w:r w:rsidRPr="1CA323B6">
              <w:rPr>
                <w:rStyle w:val="SubtleEmphasis"/>
              </w:rPr>
              <w:t>applying Pythagoras' theorem and trigonometry to problems in surveying and design, where three-dimensional problems are decomposed into two-dimensional problems</w:t>
            </w:r>
            <w:r w:rsidR="00501CC1" w:rsidRPr="1CA323B6">
              <w:rPr>
                <w:rStyle w:val="SubtleEmphasis"/>
              </w:rPr>
              <w:t>; for example, investigating the dimensions of the smallest box needed to package an object of a particular length</w:t>
            </w:r>
          </w:p>
          <w:p w14:paraId="2723C7AB" w14:textId="4956382B" w:rsidR="00C25D62" w:rsidRPr="00A47752" w:rsidRDefault="00C25D62" w:rsidP="00C342F7">
            <w:pPr>
              <w:pStyle w:val="BodyText"/>
              <w:numPr>
                <w:ilvl w:val="0"/>
                <w:numId w:val="1"/>
              </w:numPr>
              <w:spacing w:before="120" w:after="120" w:line="240" w:lineRule="auto"/>
              <w:ind w:left="312" w:hanging="284"/>
              <w:rPr>
                <w:rStyle w:val="SubtleEmphasis"/>
              </w:rPr>
            </w:pPr>
            <w:r w:rsidRPr="1CA323B6">
              <w:rPr>
                <w:rStyle w:val="SubtleEmphasis"/>
              </w:rPr>
              <w:t>using a clinometer to measure angles of inclination</w:t>
            </w:r>
            <w:r w:rsidR="00450ECC" w:rsidRPr="1CA323B6">
              <w:rPr>
                <w:rStyle w:val="SubtleEmphasis"/>
              </w:rPr>
              <w:t>,</w:t>
            </w:r>
            <w:r w:rsidRPr="1CA323B6">
              <w:rPr>
                <w:rStyle w:val="SubtleEmphasis"/>
              </w:rPr>
              <w:t xml:space="preserve"> and applying trigonometry</w:t>
            </w:r>
            <w:r w:rsidR="00450ECC" w:rsidRPr="1CA323B6">
              <w:rPr>
                <w:rStyle w:val="SubtleEmphasis"/>
              </w:rPr>
              <w:t>,</w:t>
            </w:r>
            <w:r w:rsidRPr="1CA323B6">
              <w:rPr>
                <w:rStyle w:val="SubtleEmphasis"/>
              </w:rPr>
              <w:t xml:space="preserve"> and proportional reasoning to determine the height of buildings in practical contexts</w:t>
            </w:r>
          </w:p>
          <w:p w14:paraId="6B5DBBF0" w14:textId="1E71C009" w:rsidR="00AE4735" w:rsidRPr="00A47752" w:rsidRDefault="00BE5851" w:rsidP="004F71FB">
            <w:pPr>
              <w:pStyle w:val="BodyText"/>
              <w:numPr>
                <w:ilvl w:val="0"/>
                <w:numId w:val="1"/>
              </w:numPr>
              <w:spacing w:before="120" w:after="120" w:line="240" w:lineRule="auto"/>
              <w:ind w:left="312" w:hanging="284"/>
              <w:rPr>
                <w:rStyle w:val="SubtleEmphasis"/>
              </w:rPr>
            </w:pPr>
            <w:r w:rsidRPr="1CA323B6">
              <w:rPr>
                <w:rStyle w:val="SubtleEmphasis"/>
              </w:rPr>
              <w:lastRenderedPageBreak/>
              <w:t>applying Pythagoras' theorem and trigonometry</w:t>
            </w:r>
            <w:r w:rsidR="00FD3E7B" w:rsidRPr="1CA323B6">
              <w:rPr>
                <w:rStyle w:val="SubtleEmphasis"/>
              </w:rPr>
              <w:t>,</w:t>
            </w:r>
            <w:r w:rsidRPr="1CA323B6">
              <w:rPr>
                <w:rStyle w:val="SubtleEmphasis"/>
              </w:rPr>
              <w:t xml:space="preserve"> and using dynamic geometric software</w:t>
            </w:r>
            <w:r w:rsidR="00FD3E7B" w:rsidRPr="1CA323B6">
              <w:rPr>
                <w:rStyle w:val="SubtleEmphasis"/>
              </w:rPr>
              <w:t>,</w:t>
            </w:r>
            <w:r w:rsidRPr="1CA323B6">
              <w:rPr>
                <w:rStyle w:val="SubtleEmphasis"/>
              </w:rPr>
              <w:t xml:space="preserve"> to design three-dimensional models of practical situations involving angles of elevation and depression; for example, modelling a crime scene</w:t>
            </w:r>
          </w:p>
          <w:p w14:paraId="17B1F0ED" w14:textId="62F0064B" w:rsidR="004E30F8" w:rsidRPr="00A47752" w:rsidRDefault="004E30F8" w:rsidP="004F71FB">
            <w:pPr>
              <w:pStyle w:val="BodyText"/>
              <w:numPr>
                <w:ilvl w:val="0"/>
                <w:numId w:val="1"/>
              </w:numPr>
              <w:spacing w:before="120" w:after="120" w:line="240" w:lineRule="auto"/>
              <w:ind w:left="312" w:hanging="284"/>
              <w:rPr>
                <w:rStyle w:val="SubtleEmphasis"/>
              </w:rPr>
            </w:pPr>
            <w:r w:rsidRPr="1CA323B6">
              <w:rPr>
                <w:rStyle w:val="SubtleEmphasis"/>
              </w:rPr>
              <w:t>exploring navigation, design of technologies or surveying by First Nations Australians, investigating geometric and spatial reasoning</w:t>
            </w:r>
            <w:r w:rsidR="00FD3E7B" w:rsidRPr="1CA323B6">
              <w:rPr>
                <w:rStyle w:val="SubtleEmphasis"/>
              </w:rPr>
              <w:t>,</w:t>
            </w:r>
            <w:r w:rsidRPr="1CA323B6">
              <w:rPr>
                <w:rStyle w:val="SubtleEmphasis"/>
              </w:rPr>
              <w:t> and how these connect to trigonometry </w:t>
            </w:r>
          </w:p>
        </w:tc>
      </w:tr>
      <w:tr w:rsidR="00180D39" w:rsidRPr="0094378D" w14:paraId="4056F557" w14:textId="77777777" w:rsidTr="1CA323B6">
        <w:trPr>
          <w:trHeight w:val="2367"/>
        </w:trPr>
        <w:tc>
          <w:tcPr>
            <w:tcW w:w="4673" w:type="dxa"/>
          </w:tcPr>
          <w:p w14:paraId="1B980CF7" w14:textId="77777777" w:rsidR="00A47752" w:rsidRDefault="00604FBF" w:rsidP="00AE08F5">
            <w:pPr>
              <w:spacing w:after="120" w:line="240" w:lineRule="auto"/>
              <w:ind w:left="360" w:right="432"/>
              <w:rPr>
                <w:rStyle w:val="SubtleEmphasis"/>
                <w:i w:val="0"/>
                <w:iCs w:val="0"/>
              </w:rPr>
            </w:pPr>
            <w:r w:rsidRPr="00A47752">
              <w:rPr>
                <w:rStyle w:val="SubtleEmphasis"/>
                <w:i w:val="0"/>
                <w:iCs w:val="0"/>
              </w:rPr>
              <w:lastRenderedPageBreak/>
              <w:t>identify the impact of measurement errors on the accuracy of results in practical contexts </w:t>
            </w:r>
          </w:p>
          <w:p w14:paraId="0B061DE4" w14:textId="3FFE2239" w:rsidR="00180D39" w:rsidRPr="00A47752" w:rsidRDefault="00604FBF" w:rsidP="00AE08F5">
            <w:pPr>
              <w:spacing w:after="120" w:line="240" w:lineRule="auto"/>
              <w:ind w:left="360" w:right="432"/>
              <w:rPr>
                <w:rStyle w:val="SubtleEmphasis"/>
                <w:i w:val="0"/>
                <w:iCs w:val="0"/>
              </w:rPr>
            </w:pPr>
            <w:r w:rsidRPr="00A47752">
              <w:rPr>
                <w:rStyle w:val="SubtleEmphasis"/>
                <w:i w:val="0"/>
                <w:iCs w:val="0"/>
              </w:rPr>
              <w:t>AC9M10M04</w:t>
            </w:r>
          </w:p>
        </w:tc>
        <w:tc>
          <w:tcPr>
            <w:tcW w:w="10453" w:type="dxa"/>
            <w:gridSpan w:val="2"/>
          </w:tcPr>
          <w:p w14:paraId="68E05AE9" w14:textId="77777777" w:rsidR="00180D39" w:rsidRPr="00A47752" w:rsidRDefault="00307D24" w:rsidP="004F71FB">
            <w:pPr>
              <w:pStyle w:val="BodyText"/>
              <w:numPr>
                <w:ilvl w:val="0"/>
                <w:numId w:val="1"/>
              </w:numPr>
              <w:spacing w:before="120" w:after="120" w:line="240" w:lineRule="auto"/>
              <w:ind w:left="312" w:hanging="284"/>
              <w:rPr>
                <w:rStyle w:val="SubtleEmphasis"/>
              </w:rPr>
            </w:pPr>
            <w:r w:rsidRPr="1CA323B6">
              <w:rPr>
                <w:rStyle w:val="SubtleEmphasis"/>
              </w:rPr>
              <w:t>describing settings where measurement errors may impact research results and how measurement data impacted by error can result in biased findings</w:t>
            </w:r>
          </w:p>
          <w:p w14:paraId="3CD0D209" w14:textId="77777777" w:rsidR="00307D24" w:rsidRPr="00A47752" w:rsidRDefault="00210D95" w:rsidP="004F71FB">
            <w:pPr>
              <w:pStyle w:val="BodyText"/>
              <w:numPr>
                <w:ilvl w:val="0"/>
                <w:numId w:val="1"/>
              </w:numPr>
              <w:spacing w:before="120" w:after="120" w:line="240" w:lineRule="auto"/>
              <w:ind w:left="312" w:hanging="284"/>
              <w:rPr>
                <w:rStyle w:val="SubtleEmphasis"/>
              </w:rPr>
            </w:pPr>
            <w:r w:rsidRPr="1CA323B6">
              <w:rPr>
                <w:rStyle w:val="SubtleEmphasis"/>
              </w:rPr>
              <w:t>analysing instruments and methods for measuring in investigations and modelling activities</w:t>
            </w:r>
          </w:p>
          <w:p w14:paraId="62016A0E" w14:textId="77777777" w:rsidR="00210D95" w:rsidRPr="00A47752" w:rsidRDefault="00BB0612" w:rsidP="004F71FB">
            <w:pPr>
              <w:pStyle w:val="BodyText"/>
              <w:numPr>
                <w:ilvl w:val="0"/>
                <w:numId w:val="1"/>
              </w:numPr>
              <w:spacing w:before="120" w:after="120" w:line="240" w:lineRule="auto"/>
              <w:ind w:left="312" w:hanging="284"/>
              <w:rPr>
                <w:rStyle w:val="SubtleEmphasis"/>
              </w:rPr>
            </w:pPr>
            <w:r w:rsidRPr="1CA323B6">
              <w:rPr>
                <w:rStyle w:val="SubtleEmphasis"/>
              </w:rPr>
              <w:t>determining the impact that compounding errors have on financial calculations; for example, considering the effect of truncation on money amounts for large scale customer populations</w:t>
            </w:r>
          </w:p>
          <w:p w14:paraId="04B57505" w14:textId="7AEE132A" w:rsidR="00BB0612" w:rsidRPr="00A47752" w:rsidRDefault="00C5605C" w:rsidP="004F71FB">
            <w:pPr>
              <w:pStyle w:val="BodyText"/>
              <w:numPr>
                <w:ilvl w:val="0"/>
                <w:numId w:val="1"/>
              </w:numPr>
              <w:spacing w:before="120" w:after="120" w:line="240" w:lineRule="auto"/>
              <w:ind w:left="312" w:hanging="284"/>
              <w:rPr>
                <w:rStyle w:val="SubtleEmphasis"/>
              </w:rPr>
            </w:pPr>
            <w:r w:rsidRPr="1CA323B6">
              <w:rPr>
                <w:rStyle w:val="SubtleEmphasis"/>
              </w:rPr>
              <w:t>investigating scientific measuring techniques</w:t>
            </w:r>
            <w:r w:rsidR="00EE23EC" w:rsidRPr="1CA323B6">
              <w:rPr>
                <w:rStyle w:val="SubtleEmphasis"/>
              </w:rPr>
              <w:t>,</w:t>
            </w:r>
            <w:r w:rsidRPr="1CA323B6">
              <w:rPr>
                <w:rStyle w:val="SubtleEmphasis"/>
              </w:rPr>
              <w:t xml:space="preserve"> including dating methods and genetic sequencing</w:t>
            </w:r>
            <w:r w:rsidR="00EE23EC" w:rsidRPr="1CA323B6">
              <w:rPr>
                <w:rStyle w:val="SubtleEmphasis"/>
              </w:rPr>
              <w:t>,</w:t>
            </w:r>
            <w:r w:rsidRPr="1CA323B6">
              <w:rPr>
                <w:rStyle w:val="SubtleEmphasis"/>
              </w:rPr>
              <w:t xml:space="preserve"> applied to First Peoples of Australia and their artefacts</w:t>
            </w:r>
            <w:r w:rsidR="00EE23EC" w:rsidRPr="1CA323B6">
              <w:rPr>
                <w:rStyle w:val="SubtleEmphasis"/>
              </w:rPr>
              <w:t>,</w:t>
            </w:r>
            <w:r w:rsidRPr="1CA323B6">
              <w:rPr>
                <w:rStyle w:val="SubtleEmphasis"/>
              </w:rPr>
              <w:t xml:space="preserve"> and the social impact of measurement errors </w:t>
            </w:r>
          </w:p>
        </w:tc>
      </w:tr>
      <w:tr w:rsidR="0085567E" w:rsidRPr="0094378D" w14:paraId="359CA6B7" w14:textId="77777777" w:rsidTr="1CA323B6">
        <w:trPr>
          <w:trHeight w:val="529"/>
        </w:trPr>
        <w:tc>
          <w:tcPr>
            <w:tcW w:w="4673" w:type="dxa"/>
          </w:tcPr>
          <w:p w14:paraId="1BD214BF" w14:textId="0BB5A5A3" w:rsidR="00A47752" w:rsidRDefault="004320C4" w:rsidP="00AE08F5">
            <w:pPr>
              <w:spacing w:after="120" w:line="240" w:lineRule="auto"/>
              <w:ind w:left="360" w:right="432"/>
              <w:rPr>
                <w:rStyle w:val="SubtleEmphasis"/>
                <w:i w:val="0"/>
                <w:iCs w:val="0"/>
              </w:rPr>
            </w:pPr>
            <w:r>
              <w:rPr>
                <w:rStyle w:val="SubtleEmphasis"/>
                <w:i w:val="0"/>
                <w:iCs w:val="0"/>
              </w:rPr>
              <w:t xml:space="preserve">use mathematical </w:t>
            </w:r>
            <w:r w:rsidRPr="001F726A">
              <w:rPr>
                <w:rStyle w:val="SubtleEmphasis"/>
                <w:i w:val="0"/>
                <w:iCs w:val="0"/>
              </w:rPr>
              <w:t>model</w:t>
            </w:r>
            <w:r>
              <w:rPr>
                <w:rStyle w:val="SubtleEmphasis"/>
                <w:i w:val="0"/>
                <w:iCs w:val="0"/>
              </w:rPr>
              <w:t xml:space="preserve">ling to solve </w:t>
            </w:r>
            <w:r w:rsidR="00E31388">
              <w:rPr>
                <w:rStyle w:val="SubtleEmphasis"/>
                <w:i w:val="0"/>
                <w:iCs w:val="0"/>
              </w:rPr>
              <w:t xml:space="preserve">practical </w:t>
            </w:r>
            <w:r>
              <w:rPr>
                <w:rStyle w:val="SubtleEmphasis"/>
                <w:i w:val="0"/>
                <w:iCs w:val="0"/>
              </w:rPr>
              <w:t>problems</w:t>
            </w:r>
            <w:r w:rsidRPr="00424883">
              <w:rPr>
                <w:rStyle w:val="SubtleEmphasis"/>
                <w:i w:val="0"/>
                <w:iCs w:val="0"/>
              </w:rPr>
              <w:t xml:space="preserve"> </w:t>
            </w:r>
            <w:r w:rsidR="00180D39" w:rsidRPr="00A47752">
              <w:rPr>
                <w:rStyle w:val="SubtleEmphasis"/>
                <w:i w:val="0"/>
                <w:iCs w:val="0"/>
              </w:rPr>
              <w:t>involving proportion and scaling of objects</w:t>
            </w:r>
            <w:r w:rsidR="008E4578">
              <w:rPr>
                <w:rStyle w:val="SubtleEmphasis"/>
                <w:i w:val="0"/>
                <w:iCs w:val="0"/>
              </w:rPr>
              <w:t>; f</w:t>
            </w:r>
            <w:r w:rsidR="00180D39" w:rsidRPr="00A47752">
              <w:rPr>
                <w:rStyle w:val="SubtleEmphasis"/>
                <w:i w:val="0"/>
                <w:iCs w:val="0"/>
              </w:rPr>
              <w:t>ormulate problems and interpret solutions in terms of the situation</w:t>
            </w:r>
            <w:r w:rsidR="008E4578">
              <w:rPr>
                <w:rStyle w:val="SubtleEmphasis"/>
                <w:i w:val="0"/>
                <w:iCs w:val="0"/>
              </w:rPr>
              <w:t>;</w:t>
            </w:r>
            <w:r w:rsidR="00A71549">
              <w:rPr>
                <w:rStyle w:val="SubtleEmphasis"/>
                <w:i w:val="0"/>
                <w:iCs w:val="0"/>
              </w:rPr>
              <w:t xml:space="preserve"> e</w:t>
            </w:r>
            <w:r w:rsidR="00180D39" w:rsidRPr="00A47752">
              <w:rPr>
                <w:rStyle w:val="SubtleEmphasis"/>
                <w:i w:val="0"/>
                <w:iCs w:val="0"/>
              </w:rPr>
              <w:t>valuate and modify models as necessary</w:t>
            </w:r>
            <w:r w:rsidR="007B15BA">
              <w:rPr>
                <w:rStyle w:val="SubtleEmphasis"/>
                <w:i w:val="0"/>
                <w:iCs w:val="0"/>
              </w:rPr>
              <w:t>,</w:t>
            </w:r>
            <w:r w:rsidR="00180D39" w:rsidRPr="00A47752">
              <w:rPr>
                <w:rStyle w:val="SubtleEmphasis"/>
                <w:i w:val="0"/>
                <w:iCs w:val="0"/>
              </w:rPr>
              <w:t xml:space="preserve"> and report assumptions, methods and findings</w:t>
            </w:r>
            <w:r w:rsidR="00A47752">
              <w:rPr>
                <w:rStyle w:val="SubtleEmphasis"/>
                <w:i w:val="0"/>
                <w:iCs w:val="0"/>
              </w:rPr>
              <w:t xml:space="preserve"> </w:t>
            </w:r>
          </w:p>
          <w:p w14:paraId="4CA04A33" w14:textId="5D4D7555" w:rsidR="0085567E" w:rsidRPr="00E9248E" w:rsidRDefault="00180D39" w:rsidP="00AE08F5">
            <w:pPr>
              <w:spacing w:after="120" w:line="240" w:lineRule="auto"/>
              <w:ind w:left="360" w:right="432"/>
              <w:rPr>
                <w:rStyle w:val="SubtleEmphasis"/>
                <w:i w:val="0"/>
                <w:iCs w:val="0"/>
              </w:rPr>
            </w:pPr>
            <w:r w:rsidRPr="00A47752">
              <w:rPr>
                <w:rStyle w:val="SubtleEmphasis"/>
                <w:i w:val="0"/>
                <w:iCs w:val="0"/>
              </w:rPr>
              <w:t>AC9M10M05</w:t>
            </w:r>
          </w:p>
        </w:tc>
        <w:tc>
          <w:tcPr>
            <w:tcW w:w="10453" w:type="dxa"/>
            <w:gridSpan w:val="2"/>
          </w:tcPr>
          <w:p w14:paraId="79A88931" w14:textId="1A6234DC" w:rsidR="0085567E" w:rsidRPr="00A47752" w:rsidRDefault="00B61CDB" w:rsidP="004F71FB">
            <w:pPr>
              <w:pStyle w:val="BodyText"/>
              <w:numPr>
                <w:ilvl w:val="0"/>
                <w:numId w:val="1"/>
              </w:numPr>
              <w:spacing w:before="120" w:after="120" w:line="240" w:lineRule="auto"/>
              <w:ind w:left="312" w:hanging="284"/>
              <w:rPr>
                <w:rStyle w:val="SubtleEmphasis"/>
              </w:rPr>
            </w:pPr>
            <w:r w:rsidRPr="1CA323B6">
              <w:rPr>
                <w:rStyle w:val="SubtleEmphasis"/>
              </w:rPr>
              <w:t>using plans and elevation drawings to investigate making changes to building designs</w:t>
            </w:r>
            <w:r w:rsidR="00EE23EC" w:rsidRPr="1CA323B6">
              <w:rPr>
                <w:rStyle w:val="SubtleEmphasis"/>
              </w:rPr>
              <w:t>,</w:t>
            </w:r>
            <w:r w:rsidRPr="1CA323B6">
              <w:rPr>
                <w:rStyle w:val="SubtleEmphasis"/>
              </w:rPr>
              <w:t xml:space="preserve"> employing appropriate scales and converting to actual measurements within the context to make decisions about changes</w:t>
            </w:r>
          </w:p>
          <w:p w14:paraId="16A30ADF" w14:textId="13A412E6" w:rsidR="00D91097" w:rsidRPr="00A47752" w:rsidRDefault="20AD3AD5" w:rsidP="004F71FB">
            <w:pPr>
              <w:pStyle w:val="BodyText"/>
              <w:numPr>
                <w:ilvl w:val="0"/>
                <w:numId w:val="1"/>
              </w:numPr>
              <w:spacing w:before="120" w:after="120" w:line="240" w:lineRule="auto"/>
              <w:ind w:left="312" w:hanging="284"/>
              <w:rPr>
                <w:rStyle w:val="SubtleEmphasis"/>
              </w:rPr>
            </w:pPr>
            <w:r w:rsidRPr="1CA323B6">
              <w:rPr>
                <w:rStyle w:val="SubtleEmphasis"/>
              </w:rPr>
              <w:t>analysing and applying scale and ratios in situations such as production prototypes and </w:t>
            </w:r>
            <w:r w:rsidR="00CF47C6" w:rsidRPr="1CA323B6">
              <w:rPr>
                <w:rStyle w:val="SubtleEmphasis"/>
              </w:rPr>
              <w:t>3D</w:t>
            </w:r>
            <w:r w:rsidRPr="1CA323B6">
              <w:rPr>
                <w:rStyle w:val="SubtleEmphasis"/>
              </w:rPr>
              <w:t xml:space="preserve"> printing; for example, using a </w:t>
            </w:r>
            <w:r w:rsidR="00CF47C6" w:rsidRPr="1CA323B6">
              <w:rPr>
                <w:rStyle w:val="SubtleEmphasis"/>
              </w:rPr>
              <w:t>3D</w:t>
            </w:r>
            <w:r w:rsidRPr="1CA323B6">
              <w:rPr>
                <w:rStyle w:val="SubtleEmphasis"/>
              </w:rPr>
              <w:t xml:space="preserve"> printer to produce scaled versions of actual objects </w:t>
            </w:r>
          </w:p>
          <w:p w14:paraId="762259C3" w14:textId="6224015A" w:rsidR="00CF47C6" w:rsidRPr="00A47752" w:rsidRDefault="003A3553" w:rsidP="004F71FB">
            <w:pPr>
              <w:pStyle w:val="BodyText"/>
              <w:numPr>
                <w:ilvl w:val="0"/>
                <w:numId w:val="1"/>
              </w:numPr>
              <w:spacing w:before="120" w:after="120" w:line="240" w:lineRule="auto"/>
              <w:ind w:left="312" w:hanging="284"/>
              <w:rPr>
                <w:rStyle w:val="SubtleEmphasis"/>
              </w:rPr>
            </w:pPr>
            <w:r w:rsidRPr="1CA323B6">
              <w:rPr>
                <w:rStyle w:val="SubtleEmphasis"/>
              </w:rPr>
              <w:t>estimating the scale of an object, such as a </w:t>
            </w:r>
            <w:r w:rsidR="003023CC" w:rsidRPr="1CA323B6">
              <w:rPr>
                <w:rStyle w:val="SubtleEmphasis"/>
              </w:rPr>
              <w:t>toy</w:t>
            </w:r>
            <w:r w:rsidRPr="1CA323B6">
              <w:rPr>
                <w:rStyle w:val="SubtleEmphasis"/>
              </w:rPr>
              <w:t> car, by measuring a linear dimension and using a typical car dimension to work out the scale factor</w:t>
            </w:r>
          </w:p>
          <w:p w14:paraId="3C4B738C" w14:textId="073B16CD" w:rsidR="0085567E" w:rsidRPr="00A47752" w:rsidRDefault="00195E81" w:rsidP="004F71FB">
            <w:pPr>
              <w:pStyle w:val="BodyText"/>
              <w:numPr>
                <w:ilvl w:val="0"/>
                <w:numId w:val="1"/>
              </w:numPr>
              <w:spacing w:before="120" w:after="120" w:line="240" w:lineRule="auto"/>
              <w:ind w:left="312" w:hanging="284"/>
              <w:rPr>
                <w:rStyle w:val="SubtleEmphasis"/>
              </w:rPr>
            </w:pPr>
            <w:r w:rsidRPr="1CA323B6">
              <w:rPr>
                <w:rStyle w:val="SubtleEmphasis"/>
              </w:rPr>
              <w:t>investigating compliance with building codes and standards in design and construction, such as</w:t>
            </w:r>
            <w:r w:rsidR="00924908" w:rsidRPr="1CA323B6">
              <w:rPr>
                <w:rStyle w:val="SubtleEmphasis"/>
              </w:rPr>
              <w:t xml:space="preserve"> </w:t>
            </w:r>
            <w:r w:rsidRPr="1CA323B6">
              <w:rPr>
                <w:rStyle w:val="SubtleEmphasis"/>
              </w:rPr>
              <w:t>for</w:t>
            </w:r>
            <w:r w:rsidR="00924908" w:rsidRPr="1CA323B6">
              <w:rPr>
                <w:rStyle w:val="SubtleEmphasis"/>
              </w:rPr>
              <w:t xml:space="preserve"> </w:t>
            </w:r>
            <w:r w:rsidRPr="1CA323B6">
              <w:rPr>
                <w:rStyle w:val="SubtleEmphasis"/>
              </w:rPr>
              <w:t>escalators</w:t>
            </w:r>
            <w:r w:rsidR="00924908" w:rsidRPr="1CA323B6">
              <w:rPr>
                <w:rStyle w:val="SubtleEmphasis"/>
              </w:rPr>
              <w:t xml:space="preserve"> </w:t>
            </w:r>
            <w:r w:rsidRPr="1CA323B6">
              <w:rPr>
                <w:rStyle w:val="SubtleEmphasis"/>
              </w:rPr>
              <w:t>in</w:t>
            </w:r>
            <w:r w:rsidR="00924908" w:rsidRPr="1CA323B6">
              <w:rPr>
                <w:rStyle w:val="SubtleEmphasis"/>
              </w:rPr>
              <w:t xml:space="preserve"> </w:t>
            </w:r>
            <w:r w:rsidRPr="1CA323B6">
              <w:rPr>
                <w:rStyle w:val="SubtleEmphasis"/>
              </w:rPr>
              <w:t>shopping</w:t>
            </w:r>
            <w:r w:rsidR="00924908" w:rsidRPr="1CA323B6">
              <w:rPr>
                <w:rStyle w:val="SubtleEmphasis"/>
              </w:rPr>
              <w:t xml:space="preserve"> </w:t>
            </w:r>
            <w:r w:rsidRPr="1CA323B6">
              <w:rPr>
                <w:rStyle w:val="SubtleEmphasis"/>
              </w:rPr>
              <w:t>centres</w:t>
            </w:r>
            <w:r w:rsidR="00924908" w:rsidRPr="1CA323B6">
              <w:rPr>
                <w:rStyle w:val="SubtleEmphasis"/>
              </w:rPr>
              <w:t xml:space="preserve"> </w:t>
            </w:r>
          </w:p>
        </w:tc>
      </w:tr>
    </w:tbl>
    <w:p w14:paraId="1093375E" w14:textId="78D43894" w:rsidR="007215B3" w:rsidRDefault="007215B3"/>
    <w:p w14:paraId="008B7138" w14:textId="77777777" w:rsidR="007215B3" w:rsidRDefault="007215B3">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4E101C14" w14:textId="77777777" w:rsidTr="1CA323B6">
        <w:tc>
          <w:tcPr>
            <w:tcW w:w="12328" w:type="dxa"/>
            <w:gridSpan w:val="2"/>
            <w:shd w:val="clear" w:color="auto" w:fill="005D93" w:themeFill="text2"/>
          </w:tcPr>
          <w:p w14:paraId="08B9C159" w14:textId="77777777" w:rsidR="0085567E" w:rsidRPr="00F91937" w:rsidRDefault="0085567E" w:rsidP="002E36E9">
            <w:pPr>
              <w:pStyle w:val="BodyText"/>
              <w:spacing w:before="40" w:after="40" w:line="240" w:lineRule="auto"/>
              <w:ind w:left="23" w:right="23"/>
              <w:rPr>
                <w:b/>
                <w:bCs/>
              </w:rPr>
            </w:pPr>
            <w:r>
              <w:rPr>
                <w:b/>
                <w:color w:val="FFFFFF" w:themeColor="background1"/>
              </w:rPr>
              <w:lastRenderedPageBreak/>
              <w:t>Strand: Space</w:t>
            </w:r>
          </w:p>
        </w:tc>
        <w:tc>
          <w:tcPr>
            <w:tcW w:w="2798" w:type="dxa"/>
            <w:shd w:val="clear" w:color="auto" w:fill="FFFFFF" w:themeFill="accent6"/>
          </w:tcPr>
          <w:p w14:paraId="593B2BE7" w14:textId="1F675032" w:rsidR="0085567E" w:rsidRPr="007078D3" w:rsidRDefault="0085567E" w:rsidP="002E36E9">
            <w:pPr>
              <w:pStyle w:val="BodyText"/>
              <w:spacing w:before="40" w:after="40" w:line="240" w:lineRule="auto"/>
              <w:ind w:left="23" w:right="23"/>
              <w:rPr>
                <w:b/>
                <w:bCs/>
                <w:color w:val="auto"/>
              </w:rPr>
            </w:pPr>
            <w:r>
              <w:rPr>
                <w:b/>
                <w:color w:val="auto"/>
              </w:rPr>
              <w:t>Year 10</w:t>
            </w:r>
          </w:p>
        </w:tc>
      </w:tr>
      <w:tr w:rsidR="0085567E" w:rsidRPr="0094378D" w14:paraId="147AAC48" w14:textId="77777777" w:rsidTr="1CA323B6">
        <w:tc>
          <w:tcPr>
            <w:tcW w:w="4673" w:type="dxa"/>
            <w:shd w:val="clear" w:color="auto" w:fill="FFD685" w:themeFill="accent3"/>
          </w:tcPr>
          <w:p w14:paraId="5B11F8F7"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B89036E"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32557BC9"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FC34E3" w:rsidRPr="0094378D" w14:paraId="31411D93" w14:textId="77777777" w:rsidTr="1CA323B6">
        <w:trPr>
          <w:trHeight w:val="670"/>
        </w:trPr>
        <w:tc>
          <w:tcPr>
            <w:tcW w:w="4673" w:type="dxa"/>
          </w:tcPr>
          <w:p w14:paraId="24D49105" w14:textId="77777777" w:rsidR="007C115A" w:rsidRPr="00AE08F5" w:rsidRDefault="00A24DAB" w:rsidP="00AE08F5">
            <w:pPr>
              <w:spacing w:after="120" w:line="240" w:lineRule="auto"/>
              <w:ind w:left="360" w:right="432"/>
              <w:rPr>
                <w:rStyle w:val="SubtleEmphasis"/>
                <w:i w:val="0"/>
                <w:iCs w:val="0"/>
              </w:rPr>
            </w:pPr>
            <w:r w:rsidRPr="00AE08F5">
              <w:rPr>
                <w:rStyle w:val="SubtleEmphasis"/>
                <w:i w:val="0"/>
                <w:iCs w:val="0"/>
              </w:rPr>
              <w:t xml:space="preserve">apply deductive reasoning to proofs involving shapes in the plane and use theorems to solve spatial problems </w:t>
            </w:r>
          </w:p>
          <w:p w14:paraId="478E0A26" w14:textId="5E84B9B1" w:rsidR="00FC34E3" w:rsidRPr="007C115A" w:rsidRDefault="00A24DAB" w:rsidP="00AE08F5">
            <w:pPr>
              <w:spacing w:after="120" w:line="240" w:lineRule="auto"/>
              <w:ind w:left="360" w:right="432"/>
              <w:rPr>
                <w:rStyle w:val="normaltextrun"/>
                <w:i w:val="0"/>
                <w:iCs/>
                <w:color w:val="222222"/>
                <w:sz w:val="20"/>
                <w:szCs w:val="20"/>
                <w:shd w:val="clear" w:color="auto" w:fill="FFFFFF"/>
              </w:rPr>
            </w:pPr>
            <w:r w:rsidRPr="00AE08F5">
              <w:rPr>
                <w:rStyle w:val="SubtleEmphasis"/>
                <w:i w:val="0"/>
                <w:iCs w:val="0"/>
              </w:rPr>
              <w:t>AC9M10SP01</w:t>
            </w:r>
          </w:p>
        </w:tc>
        <w:tc>
          <w:tcPr>
            <w:tcW w:w="10453" w:type="dxa"/>
            <w:gridSpan w:val="2"/>
            <w:shd w:val="clear" w:color="auto" w:fill="auto"/>
          </w:tcPr>
          <w:p w14:paraId="11D990DB" w14:textId="77777777" w:rsidR="00FC34E3" w:rsidRPr="004E4C4F" w:rsidRDefault="00C14A1B" w:rsidP="004F71FB">
            <w:pPr>
              <w:pStyle w:val="BodyText"/>
              <w:numPr>
                <w:ilvl w:val="0"/>
                <w:numId w:val="1"/>
              </w:numPr>
              <w:spacing w:before="120" w:after="120" w:line="240" w:lineRule="auto"/>
              <w:ind w:left="312" w:hanging="284"/>
              <w:rPr>
                <w:sz w:val="20"/>
              </w:rPr>
            </w:pPr>
            <w:r w:rsidRPr="1CA323B6">
              <w:rPr>
                <w:sz w:val="20"/>
              </w:rPr>
              <w:t>distinguishing between a practical demonstration and a proof; for example, demonstrating that triangles are congruent by placing them on top of each other, as compared to using congruence tests to establish that triangles are congruent</w:t>
            </w:r>
          </w:p>
          <w:p w14:paraId="791EFB32" w14:textId="50D1083F" w:rsidR="002C1D2C" w:rsidRPr="004E4C4F" w:rsidRDefault="002C1D2C" w:rsidP="004F71FB">
            <w:pPr>
              <w:pStyle w:val="BodyText"/>
              <w:numPr>
                <w:ilvl w:val="0"/>
                <w:numId w:val="1"/>
              </w:numPr>
              <w:spacing w:before="120" w:after="120" w:line="240" w:lineRule="auto"/>
              <w:ind w:left="312" w:hanging="284"/>
              <w:rPr>
                <w:sz w:val="20"/>
              </w:rPr>
            </w:pPr>
            <w:r w:rsidRPr="1CA323B6">
              <w:rPr>
                <w:sz w:val="20"/>
              </w:rPr>
              <w:t>developing proofs involving congruent triangles and angle properties</w:t>
            </w:r>
            <w:r w:rsidR="00534888" w:rsidRPr="1CA323B6">
              <w:rPr>
                <w:sz w:val="20"/>
              </w:rPr>
              <w:t xml:space="preserve">, </w:t>
            </w:r>
            <w:r w:rsidR="009D3D86" w:rsidRPr="1CA323B6">
              <w:rPr>
                <w:sz w:val="20"/>
              </w:rPr>
              <w:t xml:space="preserve">communicating </w:t>
            </w:r>
            <w:r w:rsidR="00534888" w:rsidRPr="1CA323B6">
              <w:rPr>
                <w:sz w:val="20"/>
              </w:rPr>
              <w:t>the proof using a sequence of logically connected statements</w:t>
            </w:r>
          </w:p>
          <w:p w14:paraId="34C09AD7" w14:textId="446C4747" w:rsidR="004E4C4F" w:rsidRPr="004E4C4F" w:rsidRDefault="004E4C4F" w:rsidP="004F71FB">
            <w:pPr>
              <w:pStyle w:val="BodyText"/>
              <w:numPr>
                <w:ilvl w:val="0"/>
                <w:numId w:val="1"/>
              </w:numPr>
              <w:spacing w:before="120" w:after="120" w:line="240" w:lineRule="auto"/>
              <w:ind w:left="312" w:hanging="284"/>
              <w:rPr>
                <w:sz w:val="20"/>
              </w:rPr>
            </w:pPr>
            <w:r w:rsidRPr="1CA323B6">
              <w:rPr>
                <w:sz w:val="20"/>
              </w:rPr>
              <w:t>applying an understanding of relationships to deduce properties of geometric figures; for example, the base angles of an isosceles triangle are equal</w:t>
            </w:r>
          </w:p>
          <w:p w14:paraId="65222F27" w14:textId="33555F15" w:rsidR="00410A7D" w:rsidRPr="004E4C4F" w:rsidRDefault="00617FAF" w:rsidP="004F71FB">
            <w:pPr>
              <w:pStyle w:val="BodyText"/>
              <w:numPr>
                <w:ilvl w:val="0"/>
                <w:numId w:val="1"/>
              </w:numPr>
              <w:spacing w:before="120" w:after="120" w:line="240" w:lineRule="auto"/>
              <w:ind w:left="312" w:hanging="284"/>
              <w:rPr>
                <w:rStyle w:val="normaltextrun"/>
                <w:sz w:val="20"/>
              </w:rPr>
            </w:pPr>
            <w:r w:rsidRPr="1CA323B6">
              <w:rPr>
                <w:rStyle w:val="normaltextrun"/>
                <w:rFonts w:eastAsiaTheme="minorEastAsia"/>
                <w:color w:val="000000"/>
                <w:sz w:val="20"/>
                <w:shd w:val="clear" w:color="auto" w:fill="FFFFFF"/>
              </w:rPr>
              <w:t>investigating proofs of geometric theorems an</w:t>
            </w:r>
            <w:r w:rsidRPr="1CA323B6">
              <w:rPr>
                <w:rStyle w:val="normaltextrun"/>
                <w:rFonts w:eastAsiaTheme="minorEastAsia"/>
                <w:color w:val="auto"/>
                <w:sz w:val="20"/>
                <w:shd w:val="clear" w:color="auto" w:fill="FFFFFF"/>
              </w:rPr>
              <w:t xml:space="preserve">d </w:t>
            </w:r>
            <w:r w:rsidRPr="1CA323B6">
              <w:rPr>
                <w:rStyle w:val="normaltextrun"/>
                <w:rFonts w:eastAsiaTheme="minorEastAsia"/>
                <w:color w:val="auto"/>
                <w:sz w:val="20"/>
              </w:rPr>
              <w:t xml:space="preserve">using them </w:t>
            </w:r>
            <w:r w:rsidRPr="1CA323B6">
              <w:rPr>
                <w:rStyle w:val="normaltextrun"/>
                <w:rFonts w:eastAsiaTheme="minorEastAsia"/>
                <w:color w:val="auto"/>
                <w:sz w:val="20"/>
                <w:shd w:val="clear" w:color="auto" w:fill="FFFFFF"/>
              </w:rPr>
              <w:t>to solve spatial problems</w:t>
            </w:r>
            <w:r w:rsidR="006D452E" w:rsidRPr="1CA323B6">
              <w:rPr>
                <w:rStyle w:val="normaltextrun"/>
                <w:rFonts w:eastAsiaTheme="minorEastAsia"/>
                <w:color w:val="000000"/>
                <w:sz w:val="20"/>
                <w:shd w:val="clear" w:color="auto" w:fill="FFFFFF"/>
              </w:rPr>
              <w:t xml:space="preserve">; for example, </w:t>
            </w:r>
            <w:r w:rsidR="00D177E6" w:rsidRPr="1CA323B6">
              <w:rPr>
                <w:rStyle w:val="normaltextrun"/>
                <w:rFonts w:eastAsiaTheme="minorEastAsia"/>
                <w:color w:val="000000"/>
                <w:sz w:val="20"/>
                <w:shd w:val="clear" w:color="auto" w:fill="FFFFFF"/>
              </w:rPr>
              <w:t>applying logical reasoning</w:t>
            </w:r>
            <w:r w:rsidR="00F71D7D" w:rsidRPr="1CA323B6">
              <w:rPr>
                <w:rStyle w:val="normaltextrun"/>
                <w:rFonts w:eastAsiaTheme="minorEastAsia"/>
                <w:color w:val="000000"/>
                <w:sz w:val="20"/>
                <w:shd w:val="clear" w:color="auto" w:fill="FFFFFF"/>
              </w:rPr>
              <w:t xml:space="preserve"> and </w:t>
            </w:r>
            <w:r w:rsidR="006D452E" w:rsidRPr="1CA323B6">
              <w:rPr>
                <w:rStyle w:val="normaltextrun"/>
                <w:rFonts w:eastAsiaTheme="minorEastAsia"/>
                <w:color w:val="000000"/>
                <w:sz w:val="20"/>
                <w:shd w:val="clear" w:color="auto" w:fill="FFFFFF"/>
              </w:rPr>
              <w:t>similarity</w:t>
            </w:r>
            <w:r w:rsidR="00F71D7D" w:rsidRPr="1CA323B6">
              <w:rPr>
                <w:rStyle w:val="normaltextrun"/>
                <w:rFonts w:eastAsiaTheme="minorEastAsia"/>
                <w:color w:val="000000"/>
                <w:sz w:val="20"/>
                <w:shd w:val="clear" w:color="auto" w:fill="FFFFFF"/>
              </w:rPr>
              <w:t xml:space="preserve"> to proofs</w:t>
            </w:r>
            <w:r w:rsidR="001974A9" w:rsidRPr="1CA323B6">
              <w:rPr>
                <w:rStyle w:val="normaltextrun"/>
                <w:rFonts w:eastAsiaTheme="minorEastAsia"/>
                <w:color w:val="000000"/>
                <w:sz w:val="20"/>
                <w:shd w:val="clear" w:color="auto" w:fill="FFFFFF"/>
              </w:rPr>
              <w:t xml:space="preserve"> and numerical exercises involving plane shapes</w:t>
            </w:r>
            <w:r w:rsidR="00D86E87" w:rsidRPr="1CA323B6">
              <w:rPr>
                <w:rStyle w:val="normaltextrun"/>
                <w:rFonts w:eastAsiaTheme="minorEastAsia"/>
                <w:sz w:val="20"/>
                <w:shd w:val="clear" w:color="auto" w:fill="FFFFFF"/>
              </w:rPr>
              <w:t>;</w:t>
            </w:r>
            <w:r w:rsidRPr="1CA323B6">
              <w:rPr>
                <w:rStyle w:val="normaltextrun"/>
                <w:rFonts w:eastAsiaTheme="minorEastAsia"/>
                <w:color w:val="auto"/>
                <w:sz w:val="20"/>
                <w:shd w:val="clear" w:color="auto" w:fill="FFFFFF"/>
              </w:rPr>
              <w:t xml:space="preserve"> </w:t>
            </w:r>
            <w:r w:rsidR="00D86E87" w:rsidRPr="1CA323B6">
              <w:rPr>
                <w:rStyle w:val="normaltextrun"/>
                <w:rFonts w:eastAsiaTheme="minorEastAsia"/>
                <w:color w:val="auto"/>
                <w:sz w:val="20"/>
                <w:shd w:val="clear" w:color="auto" w:fill="FFFFFF"/>
              </w:rPr>
              <w:t>u</w:t>
            </w:r>
            <w:r w:rsidR="00D86E87" w:rsidRPr="1CA323B6">
              <w:rPr>
                <w:rStyle w:val="normaltextrun"/>
                <w:rFonts w:eastAsiaTheme="minorEastAsia"/>
                <w:sz w:val="20"/>
                <w:shd w:val="clear" w:color="auto" w:fill="FFFFFF"/>
              </w:rPr>
              <w:t xml:space="preserve">sing </w:t>
            </w:r>
            <w:r w:rsidRPr="1CA323B6">
              <w:rPr>
                <w:rStyle w:val="normaltextrun"/>
                <w:rFonts w:eastAsiaTheme="minorEastAsia"/>
                <w:color w:val="auto"/>
                <w:sz w:val="20"/>
                <w:shd w:val="clear" w:color="auto" w:fill="FFFFFF"/>
              </w:rPr>
              <w:t>visua</w:t>
            </w:r>
            <w:r w:rsidRPr="1CA323B6">
              <w:rPr>
                <w:rStyle w:val="normaltextrun"/>
                <w:rFonts w:eastAsiaTheme="minorEastAsia"/>
                <w:color w:val="000000"/>
                <w:sz w:val="20"/>
                <w:shd w:val="clear" w:color="auto" w:fill="FFFFFF"/>
              </w:rPr>
              <w:t>l proofs to justify solutions</w:t>
            </w:r>
          </w:p>
          <w:p w14:paraId="2F281F2F" w14:textId="6D2D6D7C" w:rsidR="00617FAF" w:rsidRPr="00C342F7" w:rsidRDefault="00971859" w:rsidP="00C342F7">
            <w:pPr>
              <w:pStyle w:val="BodyText"/>
              <w:numPr>
                <w:ilvl w:val="0"/>
                <w:numId w:val="1"/>
              </w:numPr>
              <w:spacing w:before="120" w:after="120" w:line="240" w:lineRule="auto"/>
              <w:ind w:left="312" w:hanging="284"/>
              <w:rPr>
                <w:sz w:val="20"/>
              </w:rPr>
            </w:pPr>
            <w:r w:rsidRPr="1CA323B6">
              <w:rPr>
                <w:sz w:val="20"/>
              </w:rPr>
              <w:t xml:space="preserve"> using dynamic geometric software to investigate the shortest path that touches 3 sides of a rectangle, starting and finishing at the same point and proving that the path forms a parallelogram</w:t>
            </w:r>
          </w:p>
        </w:tc>
      </w:tr>
      <w:tr w:rsidR="00ED4ED1" w:rsidRPr="0094378D" w14:paraId="78B19011" w14:textId="77777777" w:rsidTr="1CA323B6">
        <w:trPr>
          <w:trHeight w:val="2367"/>
        </w:trPr>
        <w:tc>
          <w:tcPr>
            <w:tcW w:w="4673" w:type="dxa"/>
          </w:tcPr>
          <w:p w14:paraId="21FC5D0B" w14:textId="799B7621" w:rsidR="00ED4ED1" w:rsidRPr="007C115A" w:rsidRDefault="00812283" w:rsidP="00AE08F5">
            <w:pPr>
              <w:spacing w:after="120" w:line="240" w:lineRule="auto"/>
              <w:ind w:left="360" w:right="432"/>
              <w:rPr>
                <w:rStyle w:val="SubtleEmphasis"/>
                <w:i w:val="0"/>
                <w:iCs w:val="0"/>
              </w:rPr>
            </w:pPr>
            <w:r>
              <w:rPr>
                <w:rStyle w:val="SubtleEmphasis"/>
                <w:i w:val="0"/>
                <w:iCs w:val="0"/>
              </w:rPr>
              <w:t xml:space="preserve">interpret </w:t>
            </w:r>
            <w:r w:rsidR="00FC34E3" w:rsidRPr="00AE08F5">
              <w:rPr>
                <w:rStyle w:val="SubtleEmphasis"/>
                <w:i w:val="0"/>
                <w:iCs w:val="0"/>
              </w:rPr>
              <w:t xml:space="preserve">networks and network diagrams </w:t>
            </w:r>
            <w:r w:rsidR="00736F4A">
              <w:rPr>
                <w:rStyle w:val="SubtleEmphasis"/>
                <w:i w:val="0"/>
                <w:iCs w:val="0"/>
              </w:rPr>
              <w:t xml:space="preserve">used </w:t>
            </w:r>
            <w:r w:rsidR="00FC34E3" w:rsidRPr="00AE08F5">
              <w:rPr>
                <w:rStyle w:val="SubtleEmphasis"/>
                <w:i w:val="0"/>
                <w:iCs w:val="0"/>
              </w:rPr>
              <w:t xml:space="preserve">to represent relationships </w:t>
            </w:r>
            <w:r w:rsidR="00FD7DA4" w:rsidRPr="00AE08F5">
              <w:rPr>
                <w:rStyle w:val="SubtleEmphasis"/>
                <w:i w:val="0"/>
                <w:iCs w:val="0"/>
              </w:rPr>
              <w:t>in practical situations </w:t>
            </w:r>
            <w:r w:rsidR="00FC34E3" w:rsidRPr="00AE08F5">
              <w:rPr>
                <w:rStyle w:val="SubtleEmphasis"/>
                <w:i w:val="0"/>
                <w:iCs w:val="0"/>
              </w:rPr>
              <w:t xml:space="preserve">and </w:t>
            </w:r>
            <w:r w:rsidR="00FD7DA4" w:rsidRPr="00FD7DA4">
              <w:rPr>
                <w:rStyle w:val="SubtleEmphasis"/>
                <w:i w:val="0"/>
                <w:iCs w:val="0"/>
              </w:rPr>
              <w:t>describe</w:t>
            </w:r>
            <w:r w:rsidR="00FD7DA4">
              <w:rPr>
                <w:rStyle w:val="SubtleEmphasis"/>
              </w:rPr>
              <w:t xml:space="preserve"> </w:t>
            </w:r>
            <w:r w:rsidR="00FC34E3" w:rsidRPr="00AE08F5">
              <w:rPr>
                <w:rStyle w:val="SubtleEmphasis"/>
                <w:i w:val="0"/>
                <w:iCs w:val="0"/>
              </w:rPr>
              <w:t>connectedness</w:t>
            </w:r>
            <w:r w:rsidR="008E2CBA">
              <w:rPr>
                <w:rStyle w:val="SubtleEmphasis"/>
                <w:i w:val="0"/>
                <w:iCs w:val="0"/>
              </w:rPr>
              <w:t xml:space="preserve"> </w:t>
            </w:r>
            <w:r w:rsidR="00FC34E3" w:rsidRPr="00AE08F5">
              <w:rPr>
                <w:rStyle w:val="SubtleEmphasis"/>
                <w:i w:val="0"/>
                <w:iCs w:val="0"/>
              </w:rPr>
              <w:t>AC9M10SP02</w:t>
            </w:r>
          </w:p>
        </w:tc>
        <w:tc>
          <w:tcPr>
            <w:tcW w:w="10453" w:type="dxa"/>
            <w:gridSpan w:val="2"/>
          </w:tcPr>
          <w:p w14:paraId="20FBF519" w14:textId="15568CF4" w:rsidR="00D530E2" w:rsidRPr="00275750" w:rsidRDefault="00D530E2" w:rsidP="004F71FB">
            <w:pPr>
              <w:pStyle w:val="BodyText"/>
              <w:numPr>
                <w:ilvl w:val="0"/>
                <w:numId w:val="1"/>
              </w:numPr>
              <w:spacing w:before="120" w:after="120" w:line="240" w:lineRule="auto"/>
              <w:ind w:left="312" w:hanging="284"/>
              <w:rPr>
                <w:color w:val="000000"/>
                <w:sz w:val="20"/>
                <w:shd w:val="clear" w:color="auto" w:fill="FFFFFF"/>
              </w:rPr>
            </w:pPr>
            <w:r w:rsidRPr="1CA323B6">
              <w:rPr>
                <w:color w:val="000000"/>
                <w:sz w:val="20"/>
                <w:shd w:val="clear" w:color="auto" w:fill="FFFFFF"/>
              </w:rPr>
              <w:t>invest</w:t>
            </w:r>
            <w:r w:rsidR="00D60D8E" w:rsidRPr="1CA323B6">
              <w:rPr>
                <w:color w:val="000000"/>
                <w:sz w:val="20"/>
                <w:shd w:val="clear" w:color="auto" w:fill="FFFFFF"/>
              </w:rPr>
              <w:t xml:space="preserve">igating </w:t>
            </w:r>
            <w:r w:rsidR="00275750" w:rsidRPr="1CA323B6">
              <w:rPr>
                <w:color w:val="000000"/>
                <w:sz w:val="20"/>
                <w:shd w:val="clear" w:color="auto" w:fill="FFFFFF"/>
              </w:rPr>
              <w:t xml:space="preserve">how </w:t>
            </w:r>
            <w:r w:rsidR="00D60D8E" w:rsidRPr="1CA323B6">
              <w:rPr>
                <w:color w:val="000000"/>
                <w:sz w:val="20"/>
                <w:shd w:val="clear" w:color="auto" w:fill="FFFFFF"/>
              </w:rPr>
              <w:t>network</w:t>
            </w:r>
            <w:r w:rsidR="00275750" w:rsidRPr="1CA323B6">
              <w:rPr>
                <w:color w:val="000000"/>
                <w:sz w:val="20"/>
                <w:shd w:val="clear" w:color="auto" w:fill="FFFFFF"/>
              </w:rPr>
              <w:t>s and network</w:t>
            </w:r>
            <w:r w:rsidR="00D60D8E" w:rsidRPr="1CA323B6">
              <w:rPr>
                <w:color w:val="000000"/>
                <w:sz w:val="20"/>
                <w:shd w:val="clear" w:color="auto" w:fill="FFFFFF"/>
              </w:rPr>
              <w:t xml:space="preserve"> diagrams can be used to model </w:t>
            </w:r>
            <w:r w:rsidR="00275750" w:rsidRPr="1CA323B6">
              <w:rPr>
                <w:color w:val="000000"/>
                <w:sz w:val="20"/>
                <w:shd w:val="clear" w:color="auto" w:fill="FFFFFF"/>
              </w:rPr>
              <w:t>authentic</w:t>
            </w:r>
            <w:r w:rsidR="00D60D8E" w:rsidRPr="1CA323B6">
              <w:rPr>
                <w:color w:val="000000"/>
                <w:sz w:val="20"/>
                <w:shd w:val="clear" w:color="auto" w:fill="FFFFFF"/>
              </w:rPr>
              <w:t xml:space="preserve"> situations</w:t>
            </w:r>
            <w:r w:rsidR="00275750" w:rsidRPr="1CA323B6">
              <w:rPr>
                <w:color w:val="000000"/>
                <w:sz w:val="20"/>
                <w:shd w:val="clear" w:color="auto" w:fill="FFFFFF"/>
              </w:rPr>
              <w:t>, recognising</w:t>
            </w:r>
            <w:r w:rsidR="00D60D8E" w:rsidRPr="1CA323B6">
              <w:rPr>
                <w:color w:val="000000"/>
                <w:sz w:val="20"/>
                <w:shd w:val="clear" w:color="auto" w:fill="FFFFFF"/>
              </w:rPr>
              <w:t xml:space="preserve"> </w:t>
            </w:r>
            <w:r w:rsidR="00275750" w:rsidRPr="1CA323B6">
              <w:rPr>
                <w:color w:val="000000"/>
                <w:sz w:val="20"/>
                <w:shd w:val="clear" w:color="auto" w:fill="FFFFFF"/>
              </w:rPr>
              <w:t>what</w:t>
            </w:r>
            <w:r w:rsidR="00D60D8E" w:rsidRPr="1CA323B6">
              <w:rPr>
                <w:color w:val="000000"/>
                <w:sz w:val="20"/>
                <w:shd w:val="clear" w:color="auto" w:fill="FFFFFF"/>
              </w:rPr>
              <w:t xml:space="preserve"> </w:t>
            </w:r>
            <w:r w:rsidR="00D60D8E" w:rsidRPr="1CA323B6">
              <w:rPr>
                <w:sz w:val="20"/>
              </w:rPr>
              <w:t>real world quantity is represented by the nodes</w:t>
            </w:r>
            <w:r w:rsidR="002551D8" w:rsidRPr="1CA323B6">
              <w:rPr>
                <w:sz w:val="20"/>
              </w:rPr>
              <w:t xml:space="preserve"> (vertices)</w:t>
            </w:r>
            <w:r w:rsidR="00D60D8E" w:rsidRPr="1CA323B6">
              <w:rPr>
                <w:sz w:val="20"/>
              </w:rPr>
              <w:t xml:space="preserve">, and what </w:t>
            </w:r>
            <w:r w:rsidR="00275750" w:rsidRPr="1CA323B6">
              <w:rPr>
                <w:sz w:val="20"/>
              </w:rPr>
              <w:t>real</w:t>
            </w:r>
            <w:r w:rsidR="00D60D8E" w:rsidRPr="1CA323B6">
              <w:rPr>
                <w:sz w:val="20"/>
              </w:rPr>
              <w:t xml:space="preserve"> world quantity is represented by the</w:t>
            </w:r>
            <w:r w:rsidR="000F39BB" w:rsidRPr="1CA323B6">
              <w:rPr>
                <w:sz w:val="20"/>
              </w:rPr>
              <w:t xml:space="preserve"> </w:t>
            </w:r>
            <w:r w:rsidR="00D60D8E" w:rsidRPr="1CA323B6">
              <w:rPr>
                <w:sz w:val="20"/>
              </w:rPr>
              <w:t>links between them</w:t>
            </w:r>
            <w:r w:rsidR="002551D8" w:rsidRPr="1CA323B6">
              <w:rPr>
                <w:sz w:val="20"/>
              </w:rPr>
              <w:t xml:space="preserve"> (edges)</w:t>
            </w:r>
            <w:r w:rsidR="00E42922" w:rsidRPr="1CA323B6">
              <w:rPr>
                <w:sz w:val="20"/>
              </w:rPr>
              <w:t xml:space="preserve"> </w:t>
            </w:r>
          </w:p>
          <w:p w14:paraId="0D9D6CA4" w14:textId="0B824E21" w:rsidR="00ED4ED1" w:rsidRPr="00ED4ED1" w:rsidRDefault="00ED4ED1" w:rsidP="004F71FB">
            <w:pPr>
              <w:pStyle w:val="BodyText"/>
              <w:numPr>
                <w:ilvl w:val="0"/>
                <w:numId w:val="1"/>
              </w:numPr>
              <w:spacing w:before="120" w:after="120" w:line="240" w:lineRule="auto"/>
              <w:ind w:left="312" w:hanging="284"/>
              <w:rPr>
                <w:rStyle w:val="normaltextrun"/>
                <w:color w:val="000000"/>
                <w:sz w:val="20"/>
                <w:shd w:val="clear" w:color="auto" w:fill="FFFFFF"/>
              </w:rPr>
            </w:pPr>
            <w:r w:rsidRPr="1CA323B6">
              <w:rPr>
                <w:sz w:val="20"/>
              </w:rPr>
              <w:t xml:space="preserve">investigating the use of graphs to represent a network, analysing connectedness; for example, investigating the </w:t>
            </w:r>
            <w:r w:rsidR="0035663F" w:rsidRPr="1CA323B6">
              <w:rPr>
                <w:sz w:val="20"/>
              </w:rPr>
              <w:t>“</w:t>
            </w:r>
            <w:r w:rsidRPr="1CA323B6">
              <w:rPr>
                <w:sz w:val="20"/>
              </w:rPr>
              <w:t>The Seven Bridges of Königsberg</w:t>
            </w:r>
            <w:r w:rsidR="0035663F" w:rsidRPr="1CA323B6">
              <w:rPr>
                <w:sz w:val="20"/>
              </w:rPr>
              <w:t>”</w:t>
            </w:r>
            <w:r w:rsidRPr="1CA323B6">
              <w:rPr>
                <w:sz w:val="20"/>
              </w:rPr>
              <w:t xml:space="preserve"> problem</w:t>
            </w:r>
            <w:r w:rsidRPr="00103ED5">
              <w:rPr>
                <w:rStyle w:val="normaltextrun"/>
                <w:color w:val="000000"/>
                <w:bdr w:val="none" w:sz="0" w:space="0" w:color="auto" w:frame="1"/>
              </w:rPr>
              <w:t xml:space="preserve"> </w:t>
            </w:r>
          </w:p>
          <w:p w14:paraId="7E95D8F1" w14:textId="3D9D9756" w:rsidR="00ED4ED1" w:rsidRPr="00981687" w:rsidRDefault="00981687" w:rsidP="004F71FB">
            <w:pPr>
              <w:pStyle w:val="BodyText"/>
              <w:numPr>
                <w:ilvl w:val="0"/>
                <w:numId w:val="1"/>
              </w:numPr>
              <w:spacing w:before="120" w:after="120" w:line="240" w:lineRule="auto"/>
              <w:ind w:left="312" w:hanging="284"/>
              <w:rPr>
                <w:color w:val="000000"/>
                <w:sz w:val="20"/>
                <w:shd w:val="clear" w:color="auto" w:fill="FFFFFF"/>
              </w:rPr>
            </w:pPr>
            <w:r w:rsidRPr="1CA323B6">
              <w:rPr>
                <w:sz w:val="20"/>
              </w:rPr>
              <w:t xml:space="preserve">investigating how polyhedra can be represented as a network using edges, vertices, interior and exterior faces; representing the number of edges, vertices and faces in a table and demonstrating how Euler’s </w:t>
            </w:r>
            <w:r w:rsidRPr="1CA323B6">
              <w:rPr>
                <w:rFonts w:eastAsiaTheme="minorEastAsia"/>
                <w:sz w:val="20"/>
                <w:lang w:eastAsia="en-AU"/>
              </w:rPr>
              <w:t xml:space="preserve">formula </w:t>
            </w:r>
            <w:r>
              <w:br/>
            </w:r>
            <w:r w:rsidRPr="1CA323B6">
              <w:rPr>
                <w:rFonts w:eastAsiaTheme="minorEastAsia"/>
                <w:i/>
                <w:iCs/>
                <w:sz w:val="20"/>
                <w:lang w:eastAsia="en-AU"/>
              </w:rPr>
              <w:t xml:space="preserve">F </w:t>
            </w:r>
            <w:r w:rsidRPr="1CA323B6">
              <w:rPr>
                <w:rFonts w:eastAsiaTheme="minorEastAsia"/>
                <w:sz w:val="20"/>
                <w:lang w:eastAsia="en-AU"/>
              </w:rPr>
              <w:t xml:space="preserve">+ </w:t>
            </w:r>
            <w:r w:rsidRPr="1CA323B6">
              <w:rPr>
                <w:rFonts w:eastAsiaTheme="minorEastAsia"/>
                <w:i/>
                <w:iCs/>
                <w:sz w:val="20"/>
                <w:lang w:eastAsia="en-AU"/>
              </w:rPr>
              <w:t>V</w:t>
            </w:r>
            <w:r w:rsidRPr="1CA323B6">
              <w:rPr>
                <w:rFonts w:eastAsiaTheme="minorEastAsia"/>
                <w:sz w:val="20"/>
                <w:lang w:eastAsia="en-AU"/>
              </w:rPr>
              <w:t xml:space="preserve"> = </w:t>
            </w:r>
            <w:r w:rsidRPr="1CA323B6">
              <w:rPr>
                <w:rFonts w:eastAsiaTheme="minorEastAsia"/>
                <w:i/>
                <w:iCs/>
                <w:sz w:val="20"/>
                <w:lang w:eastAsia="en-AU"/>
              </w:rPr>
              <w:t xml:space="preserve">E </w:t>
            </w:r>
            <w:r w:rsidRPr="1CA323B6">
              <w:rPr>
                <w:rFonts w:eastAsiaTheme="minorEastAsia"/>
                <w:sz w:val="20"/>
                <w:lang w:eastAsia="en-AU"/>
              </w:rPr>
              <w:t>+ 2</w:t>
            </w:r>
            <w:r w:rsidRPr="1CA323B6">
              <w:rPr>
                <w:sz w:val="20"/>
              </w:rPr>
              <w:t xml:space="preserve"> applies</w:t>
            </w:r>
          </w:p>
          <w:p w14:paraId="740D6D20" w14:textId="196357FC" w:rsidR="00824DCB" w:rsidRPr="007D6220" w:rsidRDefault="00EE55FF" w:rsidP="00C342F7">
            <w:pPr>
              <w:pStyle w:val="BodyText"/>
              <w:numPr>
                <w:ilvl w:val="0"/>
                <w:numId w:val="1"/>
              </w:numPr>
              <w:spacing w:before="120" w:after="120" w:line="240" w:lineRule="auto"/>
              <w:ind w:left="312" w:hanging="284"/>
              <w:rPr>
                <w:color w:val="000000"/>
                <w:sz w:val="20"/>
                <w:shd w:val="clear" w:color="auto" w:fill="FFFFFF"/>
              </w:rPr>
            </w:pPr>
            <w:r w:rsidRPr="1CA323B6">
              <w:rPr>
                <w:sz w:val="20"/>
              </w:rPr>
              <w:t>investigating how</w:t>
            </w:r>
            <w:r w:rsidR="007114A0" w:rsidRPr="1CA323B6">
              <w:rPr>
                <w:sz w:val="20"/>
              </w:rPr>
              <w:t xml:space="preserve"> a social network,</w:t>
            </w:r>
            <w:r w:rsidRPr="1CA323B6">
              <w:rPr>
                <w:sz w:val="20"/>
              </w:rPr>
              <w:t xml:space="preserve"> intranet, local area network </w:t>
            </w:r>
            <w:r w:rsidR="004755A2" w:rsidRPr="1CA323B6">
              <w:rPr>
                <w:sz w:val="20"/>
              </w:rPr>
              <w:t>(</w:t>
            </w:r>
            <w:r w:rsidRPr="1CA323B6">
              <w:rPr>
                <w:sz w:val="20"/>
              </w:rPr>
              <w:t>LAN</w:t>
            </w:r>
            <w:r w:rsidR="004755A2" w:rsidRPr="1CA323B6">
              <w:rPr>
                <w:sz w:val="20"/>
              </w:rPr>
              <w:t>)</w:t>
            </w:r>
            <w:r w:rsidR="007114A0" w:rsidRPr="1CA323B6">
              <w:rPr>
                <w:sz w:val="20"/>
              </w:rPr>
              <w:t>,</w:t>
            </w:r>
            <w:r w:rsidR="00225B12" w:rsidRPr="1CA323B6">
              <w:rPr>
                <w:sz w:val="20"/>
              </w:rPr>
              <w:t xml:space="preserve"> electrical wiring or wireless network of a home</w:t>
            </w:r>
            <w:r w:rsidRPr="1CA323B6">
              <w:rPr>
                <w:sz w:val="20"/>
              </w:rPr>
              <w:t xml:space="preserve"> can be represented as a network diagram to specify relationships</w:t>
            </w:r>
            <w:r w:rsidR="00225B12" w:rsidRPr="1CA323B6">
              <w:rPr>
                <w:sz w:val="20"/>
              </w:rPr>
              <w:t>; for example, using network diagrams to investigate practical problems involving connections, power overload or the need for routers</w:t>
            </w:r>
          </w:p>
          <w:p w14:paraId="77A6226B" w14:textId="534F37FB" w:rsidR="007D6220" w:rsidRPr="00BE7274" w:rsidRDefault="00BE7274" w:rsidP="004F71FB">
            <w:pPr>
              <w:pStyle w:val="BodyText"/>
              <w:numPr>
                <w:ilvl w:val="0"/>
                <w:numId w:val="1"/>
              </w:numPr>
              <w:spacing w:before="120" w:after="120" w:line="240" w:lineRule="auto"/>
              <w:ind w:left="312" w:hanging="284"/>
              <w:rPr>
                <w:color w:val="000000"/>
                <w:sz w:val="20"/>
                <w:shd w:val="clear" w:color="auto" w:fill="FFFFFF"/>
              </w:rPr>
            </w:pPr>
            <w:r w:rsidRPr="1CA323B6">
              <w:rPr>
                <w:sz w:val="20"/>
              </w:rPr>
              <w:t>investigating the use of networks to represent authentic situations</w:t>
            </w:r>
            <w:r w:rsidR="00DA39D0" w:rsidRPr="1CA323B6">
              <w:rPr>
                <w:sz w:val="20"/>
              </w:rPr>
              <w:t>; for example,</w:t>
            </w:r>
            <w:r w:rsidR="006E66F8" w:rsidRPr="1CA323B6">
              <w:rPr>
                <w:sz w:val="20"/>
              </w:rPr>
              <w:t xml:space="preserve"> </w:t>
            </w:r>
            <w:r w:rsidRPr="1CA323B6">
              <w:rPr>
                <w:sz w:val="20"/>
              </w:rPr>
              <w:t>rail or air travel between or within London, Paris, Hong Kong</w:t>
            </w:r>
            <w:r w:rsidR="00DA39D0" w:rsidRPr="1CA323B6">
              <w:rPr>
                <w:sz w:val="20"/>
              </w:rPr>
              <w:t xml:space="preserve">; </w:t>
            </w:r>
            <w:r w:rsidR="007C2F84" w:rsidRPr="1CA323B6">
              <w:rPr>
                <w:sz w:val="20"/>
              </w:rPr>
              <w:t>a food</w:t>
            </w:r>
            <w:r w:rsidR="00BF4867" w:rsidRPr="1CA323B6">
              <w:rPr>
                <w:sz w:val="20"/>
              </w:rPr>
              <w:t xml:space="preserve"> </w:t>
            </w:r>
            <w:r w:rsidR="00DE2AF5" w:rsidRPr="1CA323B6">
              <w:rPr>
                <w:sz w:val="20"/>
              </w:rPr>
              <w:t>web representing</w:t>
            </w:r>
            <w:r w:rsidR="00367932" w:rsidRPr="1CA323B6">
              <w:rPr>
                <w:sz w:val="20"/>
              </w:rPr>
              <w:t xml:space="preserve"> </w:t>
            </w:r>
            <w:r w:rsidR="00B024EC" w:rsidRPr="1CA323B6">
              <w:rPr>
                <w:sz w:val="20"/>
              </w:rPr>
              <w:t xml:space="preserve">a </w:t>
            </w:r>
            <w:r w:rsidR="00AA762A" w:rsidRPr="1CA323B6">
              <w:rPr>
                <w:sz w:val="20"/>
              </w:rPr>
              <w:t xml:space="preserve">simple </w:t>
            </w:r>
            <w:r w:rsidR="00367932" w:rsidRPr="1CA323B6">
              <w:rPr>
                <w:sz w:val="20"/>
              </w:rPr>
              <w:t>eco-system</w:t>
            </w:r>
            <w:r w:rsidR="00572148" w:rsidRPr="1CA323B6">
              <w:rPr>
                <w:sz w:val="20"/>
              </w:rPr>
              <w:t xml:space="preserve">; metabolic networks </w:t>
            </w:r>
            <w:r w:rsidR="00F67182" w:rsidRPr="1CA323B6">
              <w:rPr>
                <w:sz w:val="20"/>
              </w:rPr>
              <w:t xml:space="preserve">and other </w:t>
            </w:r>
            <w:r w:rsidR="006E66F8" w:rsidRPr="1CA323B6">
              <w:rPr>
                <w:sz w:val="20"/>
              </w:rPr>
              <w:t>chemical or biological structures</w:t>
            </w:r>
            <w:r w:rsidRPr="1CA323B6">
              <w:rPr>
                <w:sz w:val="20"/>
              </w:rPr>
              <w:t xml:space="preserve"> </w:t>
            </w:r>
          </w:p>
          <w:p w14:paraId="698A4623" w14:textId="56DD0058" w:rsidR="00BE7274" w:rsidRDefault="00324532" w:rsidP="004F71FB">
            <w:pPr>
              <w:pStyle w:val="BodyText"/>
              <w:numPr>
                <w:ilvl w:val="0"/>
                <w:numId w:val="1"/>
              </w:numPr>
              <w:spacing w:before="120" w:after="120" w:line="240" w:lineRule="auto"/>
              <w:ind w:left="312" w:hanging="284"/>
              <w:rPr>
                <w:rStyle w:val="normaltextrun"/>
                <w:color w:val="000000"/>
                <w:sz w:val="20"/>
                <w:shd w:val="clear" w:color="auto" w:fill="FFFFFF"/>
              </w:rPr>
            </w:pPr>
            <w:r w:rsidRPr="1CA323B6">
              <w:rPr>
                <w:sz w:val="20"/>
              </w:rPr>
              <w:t>representing</w:t>
            </w:r>
            <w:r w:rsidRPr="1CA323B6">
              <w:rPr>
                <w:color w:val="auto"/>
                <w:sz w:val="20"/>
              </w:rPr>
              <w:t> </w:t>
            </w:r>
            <w:r w:rsidRPr="1CA323B6">
              <w:rPr>
                <w:rStyle w:val="normaltextrun"/>
                <w:rFonts w:eastAsiaTheme="minorEastAsia"/>
                <w:color w:val="auto"/>
                <w:sz w:val="20"/>
              </w:rPr>
              <w:t>First Nations Australians’</w:t>
            </w:r>
            <w:r w:rsidRPr="1CA323B6">
              <w:rPr>
                <w:color w:val="auto"/>
                <w:sz w:val="20"/>
              </w:rPr>
              <w:t xml:space="preserve"> kinship systems using network diagrams and exploring the significance of relationships to Country/Place</w:t>
            </w:r>
          </w:p>
        </w:tc>
      </w:tr>
      <w:tr w:rsidR="0085567E" w:rsidRPr="0094378D" w14:paraId="094B371B" w14:textId="77777777" w:rsidTr="1CA323B6">
        <w:trPr>
          <w:trHeight w:val="387"/>
        </w:trPr>
        <w:tc>
          <w:tcPr>
            <w:tcW w:w="4673" w:type="dxa"/>
          </w:tcPr>
          <w:p w14:paraId="23CC0D77" w14:textId="1B808ACC" w:rsidR="00795E96" w:rsidRPr="00AE08F5" w:rsidRDefault="00ED4ED1" w:rsidP="00AE08F5">
            <w:pPr>
              <w:spacing w:after="120" w:line="240" w:lineRule="auto"/>
              <w:ind w:left="360" w:right="432"/>
              <w:rPr>
                <w:rStyle w:val="SubtleEmphasis"/>
                <w:i w:val="0"/>
                <w:iCs w:val="0"/>
              </w:rPr>
            </w:pPr>
            <w:bookmarkStart w:id="11" w:name="_Hlk83307427"/>
            <w:r w:rsidRPr="00AE08F5">
              <w:rPr>
                <w:rStyle w:val="SubtleEmphasis"/>
                <w:i w:val="0"/>
                <w:iCs w:val="0"/>
              </w:rPr>
              <w:lastRenderedPageBreak/>
              <w:t xml:space="preserve">design, test and refine solutions to spatial </w:t>
            </w:r>
            <w:r w:rsidR="00795E96" w:rsidRPr="00AE08F5">
              <w:rPr>
                <w:rStyle w:val="SubtleEmphasis"/>
                <w:i w:val="0"/>
                <w:iCs w:val="0"/>
              </w:rPr>
              <w:t>p</w:t>
            </w:r>
            <w:r w:rsidRPr="00AE08F5">
              <w:rPr>
                <w:rStyle w:val="SubtleEmphasis"/>
                <w:i w:val="0"/>
                <w:iCs w:val="0"/>
              </w:rPr>
              <w:t>roblems </w:t>
            </w:r>
            <w:r w:rsidRPr="00BD120C">
              <w:rPr>
                <w:rStyle w:val="SubtleEmphasis"/>
                <w:i w:val="0"/>
                <w:iCs w:val="0"/>
              </w:rPr>
              <w:t>using algorithms and digital tools</w:t>
            </w:r>
            <w:r w:rsidR="00A71549" w:rsidRPr="00BD120C">
              <w:rPr>
                <w:rStyle w:val="SubtleEmphasis"/>
                <w:i w:val="0"/>
                <w:iCs w:val="0"/>
              </w:rPr>
              <w:t>; c</w:t>
            </w:r>
            <w:r w:rsidRPr="00BD120C">
              <w:rPr>
                <w:rStyle w:val="SubtleEmphasis"/>
                <w:i w:val="0"/>
                <w:iCs w:val="0"/>
              </w:rPr>
              <w:t>ommunicate and justify solutions</w:t>
            </w:r>
            <w:r w:rsidRPr="00AE08F5">
              <w:rPr>
                <w:rStyle w:val="SubtleEmphasis"/>
                <w:i w:val="0"/>
                <w:iCs w:val="0"/>
              </w:rPr>
              <w:t> </w:t>
            </w:r>
          </w:p>
          <w:p w14:paraId="7CA0DEDB" w14:textId="662D5C01" w:rsidR="0085567E" w:rsidRPr="00E9248E" w:rsidRDefault="00ED4ED1" w:rsidP="00AE08F5">
            <w:pPr>
              <w:spacing w:after="120" w:line="240" w:lineRule="auto"/>
              <w:ind w:left="360" w:right="432"/>
              <w:rPr>
                <w:rStyle w:val="SubtleEmphasis"/>
                <w:i w:val="0"/>
                <w:iCs w:val="0"/>
              </w:rPr>
            </w:pPr>
            <w:r w:rsidRPr="00AE08F5">
              <w:rPr>
                <w:rStyle w:val="SubtleEmphasis"/>
                <w:i w:val="0"/>
                <w:iCs w:val="0"/>
              </w:rPr>
              <w:t>AC9M10SP03</w:t>
            </w:r>
            <w:r w:rsidRPr="00795E96">
              <w:rPr>
                <w:rStyle w:val="eop"/>
                <w:i w:val="0"/>
                <w:iCs/>
                <w:color w:val="000000"/>
                <w:sz w:val="20"/>
                <w:szCs w:val="20"/>
                <w:shd w:val="clear" w:color="auto" w:fill="FFFFFF"/>
              </w:rPr>
              <w:t> </w:t>
            </w:r>
            <w:bookmarkEnd w:id="11"/>
          </w:p>
        </w:tc>
        <w:tc>
          <w:tcPr>
            <w:tcW w:w="10453" w:type="dxa"/>
            <w:gridSpan w:val="2"/>
          </w:tcPr>
          <w:p w14:paraId="680018EC" w14:textId="77777777" w:rsidR="00ED4ED1" w:rsidRPr="002E79F8" w:rsidRDefault="00ED4ED1" w:rsidP="004F71FB">
            <w:pPr>
              <w:pStyle w:val="BodyText"/>
              <w:numPr>
                <w:ilvl w:val="0"/>
                <w:numId w:val="1"/>
              </w:numPr>
              <w:spacing w:before="120" w:after="120" w:line="240" w:lineRule="auto"/>
              <w:ind w:left="312" w:hanging="284"/>
              <w:rPr>
                <w:rStyle w:val="normaltextrun"/>
                <w:color w:val="auto"/>
                <w:sz w:val="20"/>
              </w:rPr>
            </w:pPr>
            <w:r w:rsidRPr="1CA323B6">
              <w:rPr>
                <w:rStyle w:val="normaltextrun"/>
                <w:color w:val="000000"/>
                <w:sz w:val="20"/>
                <w:shd w:val="clear" w:color="auto" w:fill="FFFFFF"/>
              </w:rPr>
              <w:t>designing and makin</w:t>
            </w:r>
            <w:r w:rsidRPr="1CA323B6">
              <w:rPr>
                <w:rStyle w:val="normaltextrun"/>
                <w:color w:val="auto"/>
                <w:sz w:val="20"/>
                <w:shd w:val="clear" w:color="auto" w:fill="FFFFFF"/>
              </w:rPr>
              <w:t xml:space="preserve">g </w:t>
            </w:r>
            <w:r w:rsidRPr="1CA323B6">
              <w:rPr>
                <w:rStyle w:val="normaltextrun"/>
                <w:color w:val="auto"/>
                <w:sz w:val="20"/>
              </w:rPr>
              <w:t xml:space="preserve">scale models of three-dimensional objects using digital tools; for example, making </w:t>
            </w:r>
            <w:r w:rsidRPr="1CA323B6">
              <w:rPr>
                <w:rStyle w:val="normaltextrun"/>
                <w:color w:val="000000"/>
                <w:sz w:val="20"/>
                <w:shd w:val="clear" w:color="auto" w:fill="FFFFFF"/>
              </w:rPr>
              <w:t>components of a puzzle using a three-dimensional printer, planning and designing the puzzle using principles of tessellations</w:t>
            </w:r>
          </w:p>
          <w:p w14:paraId="2B1CCD78" w14:textId="77777777" w:rsidR="00ED4ED1" w:rsidRPr="00C5468B" w:rsidRDefault="00ED4ED1" w:rsidP="004F71FB">
            <w:pPr>
              <w:pStyle w:val="BodyText"/>
              <w:numPr>
                <w:ilvl w:val="0"/>
                <w:numId w:val="1"/>
              </w:numPr>
              <w:spacing w:before="120" w:after="120" w:line="240" w:lineRule="auto"/>
              <w:ind w:left="312" w:hanging="284"/>
              <w:rPr>
                <w:rStyle w:val="eop"/>
                <w:color w:val="auto"/>
                <w:sz w:val="20"/>
              </w:rPr>
            </w:pPr>
            <w:r w:rsidRPr="1CA323B6">
              <w:rPr>
                <w:rStyle w:val="normaltextrun"/>
                <w:color w:val="000000"/>
                <w:sz w:val="20"/>
                <w:shd w:val="clear" w:color="auto" w:fill="FFFFFF"/>
              </w:rPr>
              <w:t>applying a computational thinking approach to solving problems involving networks; for example, connectedness, coverage and weighted measures; taking different routes and choosing the most efficient route to take when travelling by car using virtual map software</w:t>
            </w:r>
            <w:r w:rsidRPr="1CA323B6">
              <w:rPr>
                <w:rStyle w:val="eop"/>
                <w:color w:val="000000"/>
                <w:sz w:val="20"/>
                <w:shd w:val="clear" w:color="auto" w:fill="FFFFFF"/>
              </w:rPr>
              <w:t> </w:t>
            </w:r>
          </w:p>
          <w:p w14:paraId="1776F577" w14:textId="4355A4FA" w:rsidR="00ED4ED1" w:rsidRPr="00DC130E" w:rsidRDefault="00ED4ED1" w:rsidP="004F71FB">
            <w:pPr>
              <w:pStyle w:val="BodyText"/>
              <w:numPr>
                <w:ilvl w:val="0"/>
                <w:numId w:val="1"/>
              </w:numPr>
              <w:spacing w:before="120" w:after="120" w:line="240" w:lineRule="auto"/>
              <w:ind w:left="312" w:hanging="284"/>
              <w:rPr>
                <w:rStyle w:val="normaltextrun"/>
                <w:color w:val="auto"/>
                <w:sz w:val="20"/>
              </w:rPr>
            </w:pPr>
            <w:r w:rsidRPr="1CA323B6">
              <w:rPr>
                <w:rStyle w:val="normaltextrun"/>
                <w:color w:val="000000"/>
                <w:sz w:val="20"/>
                <w:shd w:val="clear" w:color="auto" w:fill="FFFFFF"/>
              </w:rPr>
              <w:t>defining and decomposing spatial problems, creating and applying algorithms to generate solutions</w:t>
            </w:r>
            <w:r w:rsidR="0035663F" w:rsidRPr="1CA323B6">
              <w:rPr>
                <w:rStyle w:val="normaltextrun"/>
                <w:color w:val="000000"/>
                <w:sz w:val="20"/>
                <w:shd w:val="clear" w:color="auto" w:fill="FFFFFF"/>
              </w:rPr>
              <w:t>,</w:t>
            </w:r>
            <w:r w:rsidRPr="1CA323B6">
              <w:rPr>
                <w:rStyle w:val="normaltextrun"/>
                <w:color w:val="000000"/>
                <w:sz w:val="20"/>
                <w:shd w:val="clear" w:color="auto" w:fill="FFFFFF"/>
              </w:rPr>
              <w:t xml:space="preserve"> evaluating and communicating solutions in terms of the problem; for example, designing a floor plan for a department store that limits congestion at key areas such as checkouts, changing rooms and popular sale items</w:t>
            </w:r>
          </w:p>
          <w:p w14:paraId="22ACC091" w14:textId="43B4C70C" w:rsidR="00ED4ED1" w:rsidRPr="00D30C14" w:rsidRDefault="00ED4ED1" w:rsidP="004F71FB">
            <w:pPr>
              <w:pStyle w:val="BodyText"/>
              <w:numPr>
                <w:ilvl w:val="0"/>
                <w:numId w:val="1"/>
              </w:numPr>
              <w:spacing w:before="120" w:after="120" w:line="240" w:lineRule="auto"/>
              <w:ind w:left="312" w:hanging="284"/>
              <w:rPr>
                <w:rStyle w:val="normaltextrun"/>
                <w:color w:val="auto"/>
                <w:sz w:val="20"/>
              </w:rPr>
            </w:pPr>
            <w:r w:rsidRPr="1CA323B6">
              <w:rPr>
                <w:rStyle w:val="normaltextrun"/>
                <w:color w:val="000000"/>
                <w:sz w:val="20"/>
                <w:shd w:val="clear" w:color="auto" w:fill="FFFFFF"/>
              </w:rPr>
              <w:t>designing, creating and testing algorithms using pseudocode or flow</w:t>
            </w:r>
            <w:r w:rsidR="00340B9D" w:rsidRPr="1CA323B6">
              <w:rPr>
                <w:rStyle w:val="normaltextrun"/>
                <w:color w:val="000000"/>
                <w:sz w:val="20"/>
                <w:shd w:val="clear" w:color="auto" w:fill="FFFFFF"/>
              </w:rPr>
              <w:t xml:space="preserve"> </w:t>
            </w:r>
            <w:r w:rsidRPr="1CA323B6">
              <w:rPr>
                <w:rStyle w:val="normaltextrun"/>
                <w:color w:val="000000"/>
                <w:sz w:val="20"/>
                <w:shd w:val="clear" w:color="auto" w:fill="FFFFFF"/>
              </w:rPr>
              <w:t>charts for producing self-similar patterns; validat</w:t>
            </w:r>
            <w:r w:rsidR="0035663F" w:rsidRPr="1CA323B6">
              <w:rPr>
                <w:rStyle w:val="normaltextrun"/>
                <w:color w:val="000000"/>
                <w:sz w:val="20"/>
                <w:shd w:val="clear" w:color="auto" w:fill="FFFFFF"/>
              </w:rPr>
              <w:t>ing</w:t>
            </w:r>
            <w:r w:rsidRPr="1CA323B6">
              <w:rPr>
                <w:rStyle w:val="normaltextrun"/>
                <w:color w:val="000000"/>
                <w:sz w:val="20"/>
                <w:shd w:val="clear" w:color="auto" w:fill="FFFFFF"/>
              </w:rPr>
              <w:t xml:space="preserve"> algorithms using a range of test cases to compare their output</w:t>
            </w:r>
          </w:p>
          <w:p w14:paraId="42928027" w14:textId="05DF0DEB" w:rsidR="0085567E" w:rsidRPr="007E2AC6" w:rsidRDefault="00ED4ED1" w:rsidP="004F71FB">
            <w:pPr>
              <w:pStyle w:val="BodyText"/>
              <w:numPr>
                <w:ilvl w:val="0"/>
                <w:numId w:val="1"/>
              </w:numPr>
              <w:spacing w:before="120" w:after="120" w:line="240" w:lineRule="auto"/>
              <w:ind w:left="312" w:hanging="284"/>
              <w:rPr>
                <w:color w:val="auto"/>
                <w:sz w:val="20"/>
              </w:rPr>
            </w:pPr>
            <w:r w:rsidRPr="1CA323B6">
              <w:rPr>
                <w:rStyle w:val="normaltextrun"/>
                <w:color w:val="000000"/>
                <w:sz w:val="20"/>
                <w:shd w:val="clear" w:color="auto" w:fill="FFFFFF"/>
              </w:rPr>
              <w:t>exploring geospatial technolog</w:t>
            </w:r>
            <w:r w:rsidRPr="1CA323B6">
              <w:rPr>
                <w:rStyle w:val="normaltextrun"/>
                <w:color w:val="auto"/>
                <w:sz w:val="20"/>
                <w:shd w:val="clear" w:color="auto" w:fill="FFFFFF"/>
              </w:rPr>
              <w:t xml:space="preserve">ies used by </w:t>
            </w:r>
            <w:r w:rsidRPr="1CA323B6">
              <w:rPr>
                <w:rStyle w:val="normaltextrun"/>
                <w:rFonts w:eastAsiaTheme="minorEastAsia"/>
                <w:color w:val="auto"/>
                <w:sz w:val="20"/>
              </w:rPr>
              <w:t>First Nations Australians’</w:t>
            </w:r>
            <w:r w:rsidRPr="1CA323B6">
              <w:rPr>
                <w:rStyle w:val="normaltextrun"/>
                <w:color w:val="auto"/>
                <w:sz w:val="20"/>
              </w:rPr>
              <w:t xml:space="preserve"> </w:t>
            </w:r>
            <w:r w:rsidRPr="1CA323B6">
              <w:rPr>
                <w:rStyle w:val="normaltextrun"/>
                <w:color w:val="auto"/>
                <w:sz w:val="20"/>
                <w:shd w:val="clear" w:color="auto" w:fill="FFFFFF"/>
              </w:rPr>
              <w:t>com</w:t>
            </w:r>
            <w:r w:rsidRPr="1CA323B6">
              <w:rPr>
                <w:rStyle w:val="normaltextrun"/>
                <w:color w:val="000000"/>
                <w:sz w:val="20"/>
                <w:shd w:val="clear" w:color="auto" w:fill="FFFFFF"/>
              </w:rPr>
              <w:t>munities to consider spatial problems including position and transformation</w:t>
            </w:r>
          </w:p>
        </w:tc>
      </w:tr>
    </w:tbl>
    <w:p w14:paraId="258DBF9B"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2BD0256D" w14:textId="77777777" w:rsidTr="1CA323B6">
        <w:tc>
          <w:tcPr>
            <w:tcW w:w="12328" w:type="dxa"/>
            <w:gridSpan w:val="2"/>
            <w:shd w:val="clear" w:color="auto" w:fill="005D93" w:themeFill="text2"/>
          </w:tcPr>
          <w:p w14:paraId="49FC6B02" w14:textId="77777777" w:rsidR="0085567E" w:rsidRPr="00F91937" w:rsidRDefault="0085567E" w:rsidP="002E36E9">
            <w:pPr>
              <w:pStyle w:val="BodyText"/>
              <w:spacing w:before="40" w:after="40" w:line="240" w:lineRule="auto"/>
              <w:ind w:left="23" w:right="23"/>
              <w:rPr>
                <w:b/>
                <w:bCs/>
              </w:rPr>
            </w:pPr>
            <w:r>
              <w:rPr>
                <w:b/>
                <w:color w:val="FFFFFF" w:themeColor="background1"/>
              </w:rPr>
              <w:t>Strand: Statistics</w:t>
            </w:r>
          </w:p>
        </w:tc>
        <w:tc>
          <w:tcPr>
            <w:tcW w:w="2798" w:type="dxa"/>
            <w:shd w:val="clear" w:color="auto" w:fill="FFFFFF" w:themeFill="accent6"/>
          </w:tcPr>
          <w:p w14:paraId="73A2136D" w14:textId="7BE5ECE9" w:rsidR="0085567E" w:rsidRPr="007078D3" w:rsidRDefault="0085567E" w:rsidP="002E36E9">
            <w:pPr>
              <w:pStyle w:val="BodyText"/>
              <w:spacing w:before="40" w:after="40" w:line="240" w:lineRule="auto"/>
              <w:ind w:left="23" w:right="23"/>
              <w:rPr>
                <w:b/>
                <w:bCs/>
                <w:color w:val="auto"/>
              </w:rPr>
            </w:pPr>
            <w:r>
              <w:rPr>
                <w:b/>
                <w:color w:val="auto"/>
              </w:rPr>
              <w:t>Year 10</w:t>
            </w:r>
          </w:p>
        </w:tc>
      </w:tr>
      <w:tr w:rsidR="0085567E" w:rsidRPr="0094378D" w14:paraId="553801F4" w14:textId="77777777" w:rsidTr="1CA323B6">
        <w:tc>
          <w:tcPr>
            <w:tcW w:w="4673" w:type="dxa"/>
            <w:shd w:val="clear" w:color="auto" w:fill="FFD685" w:themeFill="accent3"/>
          </w:tcPr>
          <w:p w14:paraId="6B387E91"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15C74D0"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02FA3E63"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E05396" w:rsidRPr="0094378D" w14:paraId="48B7EA2F" w14:textId="77777777" w:rsidTr="1CA323B6">
        <w:trPr>
          <w:trHeight w:val="961"/>
        </w:trPr>
        <w:tc>
          <w:tcPr>
            <w:tcW w:w="4673" w:type="dxa"/>
          </w:tcPr>
          <w:p w14:paraId="538ABDD0" w14:textId="73BBD284" w:rsidR="000A1D47" w:rsidRPr="00795E96" w:rsidRDefault="000A1D47" w:rsidP="00AE08F5">
            <w:pPr>
              <w:spacing w:after="120" w:line="240" w:lineRule="auto"/>
              <w:ind w:left="360" w:right="432"/>
              <w:rPr>
                <w:rStyle w:val="SubtleEmphasis"/>
                <w:i w:val="0"/>
                <w:iCs w:val="0"/>
              </w:rPr>
            </w:pPr>
            <w:r w:rsidRPr="00795E96">
              <w:rPr>
                <w:rStyle w:val="SubtleEmphasis"/>
                <w:i w:val="0"/>
                <w:iCs w:val="0"/>
              </w:rPr>
              <w:t>analyse claims, inferences and conclusions of statistical reports in the media</w:t>
            </w:r>
            <w:r w:rsidR="008B359D">
              <w:rPr>
                <w:rStyle w:val="SubtleEmphasis"/>
                <w:i w:val="0"/>
                <w:iCs w:val="0"/>
              </w:rPr>
              <w:t>,</w:t>
            </w:r>
            <w:r w:rsidRPr="00795E96">
              <w:rPr>
                <w:rStyle w:val="SubtleEmphasis"/>
                <w:i w:val="0"/>
                <w:iCs w:val="0"/>
              </w:rPr>
              <w:t xml:space="preserve"> including ethical considerations and identification of potential sources of bias </w:t>
            </w:r>
          </w:p>
          <w:p w14:paraId="751031DF" w14:textId="0CA0B406" w:rsidR="00E05396" w:rsidRPr="00971A05" w:rsidRDefault="000A1D47" w:rsidP="00AE08F5">
            <w:pPr>
              <w:spacing w:after="120" w:line="240" w:lineRule="auto"/>
              <w:ind w:left="360" w:right="432"/>
              <w:rPr>
                <w:rStyle w:val="normaltextrun"/>
                <w:color w:val="222222"/>
                <w:sz w:val="20"/>
                <w:szCs w:val="20"/>
                <w:shd w:val="clear" w:color="auto" w:fill="FFFFFF"/>
              </w:rPr>
            </w:pPr>
            <w:r w:rsidRPr="00795E96">
              <w:rPr>
                <w:rStyle w:val="SubtleEmphasis"/>
                <w:i w:val="0"/>
                <w:iCs w:val="0"/>
              </w:rPr>
              <w:t>AC9M10ST01</w:t>
            </w:r>
          </w:p>
        </w:tc>
        <w:tc>
          <w:tcPr>
            <w:tcW w:w="10453" w:type="dxa"/>
            <w:gridSpan w:val="2"/>
          </w:tcPr>
          <w:p w14:paraId="5E99CFF0" w14:textId="058853F4" w:rsidR="007F63DF" w:rsidRDefault="0093619A" w:rsidP="004F71FB">
            <w:pPr>
              <w:pStyle w:val="BodyText"/>
              <w:numPr>
                <w:ilvl w:val="0"/>
                <w:numId w:val="1"/>
              </w:numPr>
              <w:spacing w:before="120" w:after="120" w:line="240" w:lineRule="auto"/>
              <w:ind w:left="312" w:hanging="284"/>
              <w:rPr>
                <w:sz w:val="20"/>
              </w:rPr>
            </w:pPr>
            <w:r w:rsidRPr="1CA323B6">
              <w:rPr>
                <w:sz w:val="20"/>
              </w:rPr>
              <w:t>identifying potentially misleading data representations in the media such as graphs with broken axes and scales that do not start at zero or are nonlinear; recognising when data is not related to the claim</w:t>
            </w:r>
            <w:r w:rsidR="0035663F" w:rsidRPr="1CA323B6">
              <w:rPr>
                <w:sz w:val="20"/>
              </w:rPr>
              <w:t>, not</w:t>
            </w:r>
            <w:r w:rsidRPr="1CA323B6">
              <w:rPr>
                <w:sz w:val="20"/>
              </w:rPr>
              <w:t xml:space="preserve"> representative of the population or is deliberately being used to mislead, </w:t>
            </w:r>
            <w:r w:rsidR="001229B8" w:rsidRPr="1CA323B6">
              <w:rPr>
                <w:sz w:val="20"/>
              </w:rPr>
              <w:t xml:space="preserve">or </w:t>
            </w:r>
            <w:r w:rsidRPr="1CA323B6">
              <w:rPr>
                <w:sz w:val="20"/>
              </w:rPr>
              <w:t>support a claim or biased point of view</w:t>
            </w:r>
          </w:p>
          <w:p w14:paraId="59B28EF4" w14:textId="77777777" w:rsidR="0093619A" w:rsidRDefault="00F01A03" w:rsidP="004F71FB">
            <w:pPr>
              <w:pStyle w:val="BodyText"/>
              <w:numPr>
                <w:ilvl w:val="0"/>
                <w:numId w:val="1"/>
              </w:numPr>
              <w:spacing w:before="120" w:after="120" w:line="240" w:lineRule="auto"/>
              <w:ind w:left="312" w:hanging="284"/>
              <w:rPr>
                <w:sz w:val="20"/>
              </w:rPr>
            </w:pPr>
            <w:r w:rsidRPr="1CA323B6">
              <w:rPr>
                <w:sz w:val="20"/>
              </w:rPr>
              <w:t>investigating the source and size of the sample from which the data was collected and deciding whether the sample is appropriately representative of the population </w:t>
            </w:r>
          </w:p>
          <w:p w14:paraId="70133A46" w14:textId="77777777" w:rsidR="00F01A03" w:rsidRDefault="00AD2106" w:rsidP="004F71FB">
            <w:pPr>
              <w:pStyle w:val="BodyText"/>
              <w:numPr>
                <w:ilvl w:val="0"/>
                <w:numId w:val="1"/>
              </w:numPr>
              <w:spacing w:before="120" w:after="120" w:line="240" w:lineRule="auto"/>
              <w:ind w:left="312" w:hanging="284"/>
              <w:rPr>
                <w:sz w:val="20"/>
              </w:rPr>
            </w:pPr>
            <w:r w:rsidRPr="1CA323B6">
              <w:rPr>
                <w:sz w:val="20"/>
              </w:rPr>
              <w:t>investigating population rates and discussing potential ethical considerations when presenting statistical data involving infection rates, and the number of cases per head of population</w:t>
            </w:r>
          </w:p>
          <w:p w14:paraId="479B8617" w14:textId="1CD8850E" w:rsidR="00AD2106" w:rsidRDefault="002E52AD" w:rsidP="004F71FB">
            <w:pPr>
              <w:pStyle w:val="BodyText"/>
              <w:numPr>
                <w:ilvl w:val="0"/>
                <w:numId w:val="1"/>
              </w:numPr>
              <w:spacing w:before="120" w:after="120" w:line="240" w:lineRule="auto"/>
              <w:ind w:left="312" w:hanging="284"/>
              <w:rPr>
                <w:sz w:val="20"/>
              </w:rPr>
            </w:pPr>
            <w:r w:rsidRPr="1CA323B6">
              <w:rPr>
                <w:sz w:val="20"/>
              </w:rPr>
              <w:t>using secondary data to predict the number of people likely to be infected with a strain of flu or experience side effects with a certain medication</w:t>
            </w:r>
            <w:r w:rsidR="001229B8" w:rsidRPr="1CA323B6">
              <w:rPr>
                <w:sz w:val="20"/>
              </w:rPr>
              <w:t>,</w:t>
            </w:r>
            <w:r w:rsidRPr="1CA323B6">
              <w:rPr>
                <w:sz w:val="20"/>
              </w:rPr>
              <w:t> discussing the ethical considerations of reporting of such data to the wider public, considering validity claims</w:t>
            </w:r>
            <w:r w:rsidR="001229B8" w:rsidRPr="1CA323B6">
              <w:rPr>
                <w:sz w:val="20"/>
              </w:rPr>
              <w:t xml:space="preserve"> and</w:t>
            </w:r>
            <w:r w:rsidRPr="1CA323B6">
              <w:rPr>
                <w:sz w:val="20"/>
              </w:rPr>
              <w:t xml:space="preserve"> samples sizes</w:t>
            </w:r>
          </w:p>
          <w:p w14:paraId="09562436" w14:textId="3F0A0425" w:rsidR="002E52AD" w:rsidRPr="4ADE9545" w:rsidRDefault="00835DA5" w:rsidP="004F71FB">
            <w:pPr>
              <w:pStyle w:val="BodyText"/>
              <w:numPr>
                <w:ilvl w:val="0"/>
                <w:numId w:val="1"/>
              </w:numPr>
              <w:spacing w:before="120" w:after="120" w:line="240" w:lineRule="auto"/>
              <w:ind w:left="312" w:hanging="284"/>
              <w:rPr>
                <w:sz w:val="20"/>
              </w:rPr>
            </w:pPr>
            <w:r w:rsidRPr="1CA323B6">
              <w:rPr>
                <w:rStyle w:val="normaltextrun"/>
                <w:color w:val="000000"/>
                <w:sz w:val="20"/>
                <w:shd w:val="clear" w:color="auto" w:fill="FFFFFF"/>
              </w:rPr>
              <w:t xml:space="preserve">using the concept of Indigenous data sovereignty </w:t>
            </w:r>
            <w:r w:rsidRPr="1CA323B6">
              <w:rPr>
                <w:rStyle w:val="normaltextrun"/>
                <w:color w:val="000000"/>
                <w:sz w:val="20"/>
              </w:rPr>
              <w:t>to critique and evaluate the</w:t>
            </w:r>
            <w:r w:rsidRPr="1CA323B6">
              <w:rPr>
                <w:rStyle w:val="normaltextrun"/>
                <w:color w:val="000000"/>
                <w:sz w:val="20"/>
                <w:shd w:val="clear" w:color="auto" w:fill="FFFFFF"/>
              </w:rPr>
              <w:t xml:space="preserve"> Australian Government’s</w:t>
            </w:r>
            <w:r w:rsidR="001E5823" w:rsidRPr="1CA323B6">
              <w:rPr>
                <w:rStyle w:val="normaltextrun"/>
                <w:color w:val="000000"/>
                <w:sz w:val="20"/>
                <w:shd w:val="clear" w:color="auto" w:fill="FFFFFF"/>
              </w:rPr>
              <w:t xml:space="preserve"> </w:t>
            </w:r>
            <w:r w:rsidR="001229B8" w:rsidRPr="1CA323B6">
              <w:rPr>
                <w:rStyle w:val="normaltextrun"/>
                <w:color w:val="000000"/>
                <w:sz w:val="20"/>
                <w:shd w:val="clear" w:color="auto" w:fill="FFFFFF"/>
              </w:rPr>
              <w:t>“</w:t>
            </w:r>
            <w:r w:rsidRPr="1CA323B6">
              <w:rPr>
                <w:rStyle w:val="normaltextrun"/>
                <w:color w:val="000000"/>
                <w:sz w:val="20"/>
                <w:shd w:val="clear" w:color="auto" w:fill="FFFFFF"/>
              </w:rPr>
              <w:t>Closing</w:t>
            </w:r>
            <w:r w:rsidR="001E5823" w:rsidRPr="1CA323B6">
              <w:rPr>
                <w:rStyle w:val="normaltextrun"/>
                <w:color w:val="000000"/>
                <w:sz w:val="20"/>
                <w:shd w:val="clear" w:color="auto" w:fill="FFFFFF"/>
              </w:rPr>
              <w:t xml:space="preserve"> </w:t>
            </w:r>
            <w:r w:rsidRPr="1CA323B6">
              <w:rPr>
                <w:rStyle w:val="normaltextrun"/>
                <w:color w:val="000000"/>
                <w:sz w:val="20"/>
                <w:shd w:val="clear" w:color="auto" w:fill="FFFFFF"/>
              </w:rPr>
              <w:t>the Gap</w:t>
            </w:r>
            <w:r w:rsidR="001229B8" w:rsidRPr="1CA323B6">
              <w:rPr>
                <w:rStyle w:val="normaltextrun"/>
                <w:color w:val="000000"/>
                <w:sz w:val="20"/>
                <w:shd w:val="clear" w:color="auto" w:fill="FFFFFF"/>
              </w:rPr>
              <w:t>”</w:t>
            </w:r>
            <w:r w:rsidR="001E5823" w:rsidRPr="1CA323B6">
              <w:rPr>
                <w:rStyle w:val="normaltextrun"/>
                <w:color w:val="000000"/>
                <w:sz w:val="20"/>
                <w:shd w:val="clear" w:color="auto" w:fill="FFFFFF"/>
              </w:rPr>
              <w:t xml:space="preserve"> </w:t>
            </w:r>
            <w:r w:rsidRPr="1CA323B6">
              <w:rPr>
                <w:rStyle w:val="normaltextrun"/>
                <w:color w:val="000000"/>
                <w:sz w:val="20"/>
                <w:shd w:val="clear" w:color="auto" w:fill="FFFFFF"/>
              </w:rPr>
              <w:t>report</w:t>
            </w:r>
            <w:r w:rsidRPr="1CA323B6">
              <w:rPr>
                <w:rStyle w:val="eop"/>
                <w:color w:val="000000"/>
                <w:sz w:val="20"/>
                <w:shd w:val="clear" w:color="auto" w:fill="FFFFFF"/>
              </w:rPr>
              <w:t> </w:t>
            </w:r>
          </w:p>
        </w:tc>
      </w:tr>
      <w:tr w:rsidR="00C3089B" w:rsidRPr="0094378D" w14:paraId="6ED457E6" w14:textId="77777777" w:rsidTr="1CA323B6">
        <w:trPr>
          <w:trHeight w:val="241"/>
        </w:trPr>
        <w:tc>
          <w:tcPr>
            <w:tcW w:w="4673" w:type="dxa"/>
          </w:tcPr>
          <w:p w14:paraId="44D81216" w14:textId="78610A68" w:rsidR="00AB145C" w:rsidRPr="00AE08F5" w:rsidRDefault="00AB145C" w:rsidP="00AE08F5">
            <w:pPr>
              <w:spacing w:after="120" w:line="240" w:lineRule="auto"/>
              <w:ind w:left="360" w:right="432"/>
              <w:rPr>
                <w:rStyle w:val="SubtleEmphasis"/>
                <w:i w:val="0"/>
                <w:iCs w:val="0"/>
              </w:rPr>
            </w:pPr>
            <w:r w:rsidRPr="00AE08F5">
              <w:rPr>
                <w:rStyle w:val="SubtleEmphasis"/>
                <w:i w:val="0"/>
                <w:iCs w:val="0"/>
              </w:rPr>
              <w:lastRenderedPageBreak/>
              <w:t>compare data distributions for continuous numerical variables using appropriate data displays including boxplots</w:t>
            </w:r>
            <w:r w:rsidR="00A71549">
              <w:rPr>
                <w:rStyle w:val="SubtleEmphasis"/>
                <w:i w:val="0"/>
                <w:iCs w:val="0"/>
              </w:rPr>
              <w:t>; d</w:t>
            </w:r>
            <w:r w:rsidRPr="00AE08F5">
              <w:rPr>
                <w:rStyle w:val="SubtleEmphasis"/>
                <w:i w:val="0"/>
                <w:iCs w:val="0"/>
              </w:rPr>
              <w:t>iscuss the shapes of these distributions in terms of centre, spread</w:t>
            </w:r>
            <w:r w:rsidRPr="00AE08F5" w:rsidDel="2224BF32">
              <w:rPr>
                <w:rStyle w:val="SubtleEmphasis"/>
                <w:i w:val="0"/>
                <w:iCs w:val="0"/>
              </w:rPr>
              <w:t xml:space="preserve">, shape </w:t>
            </w:r>
            <w:r w:rsidRPr="00AE08F5">
              <w:rPr>
                <w:rStyle w:val="SubtleEmphasis"/>
                <w:i w:val="0"/>
                <w:iCs w:val="0"/>
              </w:rPr>
              <w:t xml:space="preserve">and outliers in the context of the data </w:t>
            </w:r>
          </w:p>
          <w:p w14:paraId="4DE3FF10" w14:textId="303AB647" w:rsidR="00C3089B" w:rsidRPr="00971A05" w:rsidRDefault="00AB145C" w:rsidP="00AE08F5">
            <w:pPr>
              <w:spacing w:after="120" w:line="240" w:lineRule="auto"/>
              <w:ind w:left="360" w:right="432"/>
              <w:rPr>
                <w:rStyle w:val="normaltextrun"/>
                <w:color w:val="222222"/>
                <w:sz w:val="20"/>
                <w:szCs w:val="20"/>
                <w:shd w:val="clear" w:color="auto" w:fill="FFFFFF"/>
              </w:rPr>
            </w:pPr>
            <w:r w:rsidRPr="00AE08F5">
              <w:rPr>
                <w:rStyle w:val="SubtleEmphasis"/>
                <w:i w:val="0"/>
                <w:iCs w:val="0"/>
              </w:rPr>
              <w:t>AC9M10ST02</w:t>
            </w:r>
          </w:p>
        </w:tc>
        <w:tc>
          <w:tcPr>
            <w:tcW w:w="10453" w:type="dxa"/>
            <w:gridSpan w:val="2"/>
          </w:tcPr>
          <w:p w14:paraId="61893082" w14:textId="77777777" w:rsidR="00C3089B" w:rsidRDefault="003E01B7" w:rsidP="004F71FB">
            <w:pPr>
              <w:pStyle w:val="BodyText"/>
              <w:numPr>
                <w:ilvl w:val="0"/>
                <w:numId w:val="1"/>
              </w:numPr>
              <w:spacing w:before="120" w:after="120" w:line="240" w:lineRule="auto"/>
              <w:ind w:left="312" w:hanging="284"/>
              <w:rPr>
                <w:sz w:val="20"/>
              </w:rPr>
            </w:pPr>
            <w:r w:rsidRPr="1CA323B6">
              <w:rPr>
                <w:sz w:val="20"/>
              </w:rPr>
              <w:t>constructing and interpreting box plots and using them to compare data sets, understanding that box plots are an efficient and common way of representing and summarising data and can facilitate comparisons between data sets</w:t>
            </w:r>
          </w:p>
          <w:p w14:paraId="5F46E720" w14:textId="77777777" w:rsidR="003E01B7" w:rsidRDefault="00F96956" w:rsidP="004F71FB">
            <w:pPr>
              <w:pStyle w:val="BodyText"/>
              <w:numPr>
                <w:ilvl w:val="0"/>
                <w:numId w:val="1"/>
              </w:numPr>
              <w:spacing w:before="120" w:after="120" w:line="240" w:lineRule="auto"/>
              <w:ind w:left="312" w:hanging="284"/>
              <w:rPr>
                <w:sz w:val="20"/>
              </w:rPr>
            </w:pPr>
            <w:r w:rsidRPr="1CA323B6">
              <w:rPr>
                <w:sz w:val="20"/>
              </w:rPr>
              <w:t>comparing shapes of distributions using box plots, histograms, cumulative frequency graphs and dot plots, discussing symmetry, skew and modality</w:t>
            </w:r>
          </w:p>
          <w:p w14:paraId="7B52BC2B" w14:textId="77777777" w:rsidR="00F96956" w:rsidRDefault="001A222B" w:rsidP="004F71FB">
            <w:pPr>
              <w:pStyle w:val="BodyText"/>
              <w:numPr>
                <w:ilvl w:val="0"/>
                <w:numId w:val="1"/>
              </w:numPr>
              <w:spacing w:before="120" w:after="120" w:line="240" w:lineRule="auto"/>
              <w:ind w:left="312" w:hanging="284"/>
              <w:rPr>
                <w:sz w:val="20"/>
              </w:rPr>
            </w:pPr>
            <w:r w:rsidRPr="1CA323B6">
              <w:rPr>
                <w:sz w:val="20"/>
              </w:rPr>
              <w:t>using digital tools to compare boxplots and histograms as displays of the same data in the light of the statistical questions being addressed and the effectiveness of the display in helping to answer the question</w:t>
            </w:r>
          </w:p>
          <w:p w14:paraId="3E438E8A" w14:textId="7E4DCFE9" w:rsidR="001A222B" w:rsidRDefault="007C54D8" w:rsidP="004F71FB">
            <w:pPr>
              <w:pStyle w:val="BodyText"/>
              <w:numPr>
                <w:ilvl w:val="0"/>
                <w:numId w:val="1"/>
              </w:numPr>
              <w:spacing w:before="120" w:after="120" w:line="240" w:lineRule="auto"/>
              <w:ind w:left="312" w:hanging="284"/>
              <w:rPr>
                <w:sz w:val="20"/>
              </w:rPr>
            </w:pPr>
            <w:r w:rsidRPr="1CA323B6">
              <w:rPr>
                <w:sz w:val="20"/>
              </w:rPr>
              <w:t xml:space="preserve">finding the five-number summary </w:t>
            </w:r>
            <w:r w:rsidR="00041743" w:rsidRPr="1CA323B6">
              <w:rPr>
                <w:sz w:val="20"/>
              </w:rPr>
              <w:t>(</w:t>
            </w:r>
            <w:r w:rsidRPr="1CA323B6">
              <w:rPr>
                <w:sz w:val="20"/>
              </w:rPr>
              <w:t>minimum and maximum values, median</w:t>
            </w:r>
            <w:r w:rsidR="001229B8" w:rsidRPr="1CA323B6">
              <w:rPr>
                <w:sz w:val="20"/>
              </w:rPr>
              <w:t>,</w:t>
            </w:r>
            <w:r w:rsidRPr="1CA323B6">
              <w:rPr>
                <w:sz w:val="20"/>
              </w:rPr>
              <w:t xml:space="preserve"> and upper and lower quartiles</w:t>
            </w:r>
            <w:r w:rsidR="00041743" w:rsidRPr="1CA323B6">
              <w:rPr>
                <w:sz w:val="20"/>
              </w:rPr>
              <w:t>)</w:t>
            </w:r>
            <w:r w:rsidRPr="1CA323B6">
              <w:rPr>
                <w:sz w:val="20"/>
              </w:rPr>
              <w:t xml:space="preserve"> and using its graphical representation, the box plot, as tools for both numerically and visually comparing the centre and spread of data sets</w:t>
            </w:r>
          </w:p>
          <w:p w14:paraId="3EBCDF6E" w14:textId="358ABE11" w:rsidR="00F04059" w:rsidRPr="4ADE9545" w:rsidRDefault="00417AD8" w:rsidP="004F71FB">
            <w:pPr>
              <w:pStyle w:val="BodyText"/>
              <w:numPr>
                <w:ilvl w:val="0"/>
                <w:numId w:val="1"/>
              </w:numPr>
              <w:spacing w:before="120" w:after="120" w:line="240" w:lineRule="auto"/>
              <w:ind w:left="312" w:hanging="284"/>
              <w:rPr>
                <w:sz w:val="20"/>
              </w:rPr>
            </w:pPr>
            <w:r w:rsidRPr="1CA323B6">
              <w:rPr>
                <w:sz w:val="20"/>
              </w:rPr>
              <w:t xml:space="preserve">comparing the information that can be extracted and the stories that can be told about continuous and discrete numerical data sets </w:t>
            </w:r>
            <w:r w:rsidR="001229B8" w:rsidRPr="1CA323B6">
              <w:rPr>
                <w:sz w:val="20"/>
              </w:rPr>
              <w:t>that</w:t>
            </w:r>
            <w:r w:rsidRPr="1CA323B6">
              <w:rPr>
                <w:sz w:val="20"/>
              </w:rPr>
              <w:t xml:space="preserve"> have been displayed in different ways</w:t>
            </w:r>
            <w:r w:rsidR="001229B8" w:rsidRPr="1CA323B6">
              <w:rPr>
                <w:sz w:val="20"/>
              </w:rPr>
              <w:t>,</w:t>
            </w:r>
            <w:r w:rsidRPr="1CA323B6">
              <w:rPr>
                <w:sz w:val="20"/>
              </w:rPr>
              <w:t xml:space="preserve"> including histograms, dot plots, box plots and cumulative frequency graphs</w:t>
            </w:r>
          </w:p>
        </w:tc>
      </w:tr>
      <w:tr w:rsidR="00BB6645" w:rsidRPr="0094378D" w14:paraId="10A6E4A1" w14:textId="77777777" w:rsidTr="1CA323B6">
        <w:trPr>
          <w:trHeight w:val="2367"/>
        </w:trPr>
        <w:tc>
          <w:tcPr>
            <w:tcW w:w="4673" w:type="dxa"/>
          </w:tcPr>
          <w:p w14:paraId="4D610B37" w14:textId="77777777" w:rsidR="00C3089B" w:rsidRPr="00AE08F5" w:rsidRDefault="00C3089B" w:rsidP="00AE08F5">
            <w:pPr>
              <w:spacing w:after="120" w:line="240" w:lineRule="auto"/>
              <w:ind w:left="360" w:right="432"/>
              <w:rPr>
                <w:rStyle w:val="SubtleEmphasis"/>
                <w:i w:val="0"/>
                <w:iCs w:val="0"/>
              </w:rPr>
            </w:pPr>
            <w:r w:rsidRPr="00AE08F5">
              <w:rPr>
                <w:rStyle w:val="SubtleEmphasis"/>
                <w:i w:val="0"/>
                <w:iCs w:val="0"/>
              </w:rPr>
              <w:t xml:space="preserve">construct scatterplots and comment on the association between the 2 numerical variables in terms of strength, direction and linearity </w:t>
            </w:r>
          </w:p>
          <w:p w14:paraId="5588A60E" w14:textId="1EF81B05" w:rsidR="00BB6645" w:rsidRPr="00971A05" w:rsidRDefault="00C3089B" w:rsidP="00AE08F5">
            <w:pPr>
              <w:spacing w:after="120" w:line="240" w:lineRule="auto"/>
              <w:ind w:left="360" w:right="432"/>
              <w:rPr>
                <w:rStyle w:val="normaltextrun"/>
                <w:color w:val="222222"/>
                <w:sz w:val="20"/>
                <w:szCs w:val="20"/>
                <w:shd w:val="clear" w:color="auto" w:fill="FFFFFF"/>
              </w:rPr>
            </w:pPr>
            <w:r w:rsidRPr="00AE08F5">
              <w:rPr>
                <w:rStyle w:val="SubtleEmphasis"/>
                <w:i w:val="0"/>
                <w:iCs w:val="0"/>
              </w:rPr>
              <w:t>AC9M10ST03</w:t>
            </w:r>
          </w:p>
        </w:tc>
        <w:tc>
          <w:tcPr>
            <w:tcW w:w="10453" w:type="dxa"/>
            <w:gridSpan w:val="2"/>
          </w:tcPr>
          <w:p w14:paraId="7BC70219" w14:textId="071A3795" w:rsidR="00BB6645" w:rsidRDefault="0074105A" w:rsidP="004F71FB">
            <w:pPr>
              <w:pStyle w:val="BodyText"/>
              <w:numPr>
                <w:ilvl w:val="0"/>
                <w:numId w:val="1"/>
              </w:numPr>
              <w:spacing w:before="120" w:after="120" w:line="240" w:lineRule="auto"/>
              <w:ind w:left="312" w:hanging="284"/>
              <w:rPr>
                <w:sz w:val="20"/>
              </w:rPr>
            </w:pPr>
            <w:r w:rsidRPr="1CA323B6">
              <w:rPr>
                <w:sz w:val="20"/>
              </w:rPr>
              <w:t>discussing the difference between association and cause and effect</w:t>
            </w:r>
            <w:r w:rsidR="001229B8" w:rsidRPr="1CA323B6">
              <w:rPr>
                <w:sz w:val="20"/>
              </w:rPr>
              <w:t>,</w:t>
            </w:r>
            <w:r w:rsidRPr="1CA323B6">
              <w:rPr>
                <w:sz w:val="20"/>
              </w:rPr>
              <w:t xml:space="preserve"> and relating this to situations such as health, diversity of species</w:t>
            </w:r>
            <w:r w:rsidR="001229B8" w:rsidRPr="1CA323B6">
              <w:rPr>
                <w:sz w:val="20"/>
              </w:rPr>
              <w:t xml:space="preserve"> and</w:t>
            </w:r>
            <w:r w:rsidRPr="1CA323B6">
              <w:rPr>
                <w:sz w:val="20"/>
              </w:rPr>
              <w:t xml:space="preserve"> climate control </w:t>
            </w:r>
          </w:p>
          <w:p w14:paraId="3EBCC723" w14:textId="7211A162" w:rsidR="0074105A" w:rsidRDefault="00F77DEB" w:rsidP="004F71FB">
            <w:pPr>
              <w:pStyle w:val="BodyText"/>
              <w:numPr>
                <w:ilvl w:val="0"/>
                <w:numId w:val="1"/>
              </w:numPr>
              <w:spacing w:before="120" w:after="120" w:line="240" w:lineRule="auto"/>
              <w:ind w:left="312" w:hanging="284"/>
              <w:rPr>
                <w:sz w:val="20"/>
              </w:rPr>
            </w:pPr>
            <w:r w:rsidRPr="1CA323B6">
              <w:rPr>
                <w:sz w:val="20"/>
              </w:rPr>
              <w:t>using statistical evidence to make, justify and critique claims about association between variables, such as in contexts of climate change, migration, online</w:t>
            </w:r>
            <w:r w:rsidR="001229B8" w:rsidRPr="1CA323B6">
              <w:rPr>
                <w:sz w:val="20"/>
              </w:rPr>
              <w:t xml:space="preserve"> </w:t>
            </w:r>
            <w:r w:rsidRPr="1CA323B6">
              <w:rPr>
                <w:sz w:val="20"/>
              </w:rPr>
              <w:t>shopping</w:t>
            </w:r>
            <w:r w:rsidR="001229B8" w:rsidRPr="1CA323B6">
              <w:rPr>
                <w:sz w:val="20"/>
              </w:rPr>
              <w:t xml:space="preserve"> and</w:t>
            </w:r>
            <w:r w:rsidRPr="1CA323B6">
              <w:rPr>
                <w:sz w:val="20"/>
              </w:rPr>
              <w:t xml:space="preserve"> social media </w:t>
            </w:r>
          </w:p>
          <w:p w14:paraId="55FC8628" w14:textId="77777777" w:rsidR="00F77DEB" w:rsidRDefault="006E3381" w:rsidP="004F71FB">
            <w:pPr>
              <w:pStyle w:val="BodyText"/>
              <w:numPr>
                <w:ilvl w:val="0"/>
                <w:numId w:val="1"/>
              </w:numPr>
              <w:spacing w:before="120" w:after="120" w:line="240" w:lineRule="auto"/>
              <w:ind w:left="312" w:hanging="284"/>
              <w:rPr>
                <w:sz w:val="20"/>
              </w:rPr>
            </w:pPr>
            <w:r w:rsidRPr="1CA323B6">
              <w:rPr>
                <w:sz w:val="20"/>
              </w:rPr>
              <w:t>informally using a line of good fit by eye to discuss reliability of any predictions</w:t>
            </w:r>
          </w:p>
          <w:p w14:paraId="76575D65" w14:textId="3232D511" w:rsidR="00BD0765" w:rsidRPr="4ADE9545" w:rsidRDefault="27176838" w:rsidP="004F71FB">
            <w:pPr>
              <w:pStyle w:val="BodyText"/>
              <w:numPr>
                <w:ilvl w:val="0"/>
                <w:numId w:val="1"/>
              </w:numPr>
              <w:spacing w:before="120" w:after="120" w:line="240" w:lineRule="auto"/>
              <w:ind w:left="312" w:hanging="284"/>
              <w:rPr>
                <w:sz w:val="20"/>
              </w:rPr>
            </w:pPr>
            <w:r w:rsidRPr="1CA323B6">
              <w:rPr>
                <w:rStyle w:val="normaltextrun"/>
                <w:color w:val="000000"/>
                <w:sz w:val="20"/>
                <w:shd w:val="clear" w:color="auto" w:fill="FFFFFF"/>
              </w:rPr>
              <w:t xml:space="preserve">investigating the relationship between </w:t>
            </w:r>
            <w:r w:rsidR="6660906E" w:rsidRPr="1CA323B6">
              <w:rPr>
                <w:rStyle w:val="normaltextrun"/>
                <w:color w:val="000000"/>
                <w:sz w:val="20"/>
                <w:shd w:val="clear" w:color="auto" w:fill="FFFFFF"/>
              </w:rPr>
              <w:t>2</w:t>
            </w:r>
            <w:r w:rsidRPr="1CA323B6">
              <w:rPr>
                <w:rStyle w:val="normaltextrun"/>
                <w:color w:val="000000"/>
                <w:sz w:val="20"/>
                <w:shd w:val="clear" w:color="auto" w:fill="FFFFFF"/>
              </w:rPr>
              <w:t xml:space="preserve"> variables of </w:t>
            </w:r>
            <w:r w:rsidR="2F0C731A" w:rsidRPr="1CA323B6">
              <w:rPr>
                <w:rStyle w:val="normaltextrun"/>
                <w:color w:val="auto"/>
                <w:sz w:val="20"/>
                <w:shd w:val="clear" w:color="auto" w:fill="FFFFFF"/>
              </w:rPr>
              <w:t>spear throwers</w:t>
            </w:r>
            <w:r w:rsidRPr="1CA323B6">
              <w:rPr>
                <w:rStyle w:val="normaltextrun"/>
                <w:color w:val="auto"/>
                <w:sz w:val="20"/>
                <w:shd w:val="clear" w:color="auto" w:fill="FFFFFF"/>
              </w:rPr>
              <w:t xml:space="preserve"> used by </w:t>
            </w:r>
            <w:r w:rsidR="4FCCC327" w:rsidRPr="1CA323B6">
              <w:rPr>
                <w:rStyle w:val="normaltextrun"/>
                <w:color w:val="auto"/>
                <w:sz w:val="20"/>
                <w:shd w:val="clear" w:color="auto" w:fill="FFFFFF"/>
              </w:rPr>
              <w:t xml:space="preserve">Australian </w:t>
            </w:r>
            <w:r w:rsidRPr="1CA323B6">
              <w:rPr>
                <w:rStyle w:val="normaltextrun"/>
                <w:color w:val="auto"/>
                <w:sz w:val="20"/>
              </w:rPr>
              <w:t xml:space="preserve">First </w:t>
            </w:r>
            <w:r w:rsidR="4FCCC327" w:rsidRPr="1CA323B6">
              <w:rPr>
                <w:rStyle w:val="normaltextrun"/>
                <w:color w:val="auto"/>
                <w:sz w:val="20"/>
              </w:rPr>
              <w:t xml:space="preserve">Nations </w:t>
            </w:r>
            <w:r w:rsidRPr="1CA323B6">
              <w:rPr>
                <w:rStyle w:val="normaltextrun"/>
                <w:color w:val="auto"/>
                <w:sz w:val="20"/>
                <w:shd w:val="clear" w:color="auto" w:fill="FFFFFF"/>
              </w:rPr>
              <w:t>Peoples by using data to construct scatterplots, make comparisons and draw conclusions</w:t>
            </w:r>
            <w:r w:rsidRPr="1CA323B6">
              <w:rPr>
                <w:rStyle w:val="eop"/>
                <w:color w:val="auto"/>
                <w:sz w:val="20"/>
                <w:shd w:val="clear" w:color="auto" w:fill="FFFFFF"/>
              </w:rPr>
              <w:t> </w:t>
            </w:r>
          </w:p>
        </w:tc>
      </w:tr>
      <w:tr w:rsidR="00BB6645" w:rsidRPr="0094378D" w14:paraId="2F19D021" w14:textId="77777777" w:rsidTr="1CA323B6">
        <w:trPr>
          <w:trHeight w:val="1501"/>
        </w:trPr>
        <w:tc>
          <w:tcPr>
            <w:tcW w:w="4673" w:type="dxa"/>
          </w:tcPr>
          <w:p w14:paraId="5D60231F" w14:textId="77777777" w:rsidR="00BB6645" w:rsidRPr="00AE08F5" w:rsidRDefault="00BB6645" w:rsidP="00AE08F5">
            <w:pPr>
              <w:spacing w:after="120" w:line="240" w:lineRule="auto"/>
              <w:ind w:left="360" w:right="432"/>
              <w:rPr>
                <w:rStyle w:val="SubtleEmphasis"/>
                <w:i w:val="0"/>
                <w:iCs w:val="0"/>
              </w:rPr>
            </w:pPr>
            <w:r w:rsidRPr="00AE08F5">
              <w:rPr>
                <w:rStyle w:val="SubtleEmphasis"/>
                <w:i w:val="0"/>
                <w:iCs w:val="0"/>
              </w:rPr>
              <w:t xml:space="preserve">construct two-way tables and discuss possible relationship between categorical variables </w:t>
            </w:r>
          </w:p>
          <w:p w14:paraId="240FAF54" w14:textId="4C3049BB" w:rsidR="00BB6645" w:rsidRPr="00795E96" w:rsidRDefault="00BB6645" w:rsidP="00AE08F5">
            <w:pPr>
              <w:spacing w:after="120" w:line="240" w:lineRule="auto"/>
              <w:ind w:left="360" w:right="432"/>
              <w:rPr>
                <w:rFonts w:eastAsia="Times New Roman"/>
                <w:i w:val="0"/>
                <w:iCs/>
                <w:color w:val="auto"/>
                <w:sz w:val="20"/>
                <w:szCs w:val="20"/>
                <w:shd w:val="clear" w:color="auto" w:fill="FFFFFF"/>
                <w:lang w:eastAsia="en-AU"/>
              </w:rPr>
            </w:pPr>
            <w:r w:rsidRPr="00AE08F5">
              <w:rPr>
                <w:rStyle w:val="SubtleEmphasis"/>
                <w:i w:val="0"/>
                <w:iCs w:val="0"/>
              </w:rPr>
              <w:t>AC9M10ST04</w:t>
            </w:r>
          </w:p>
        </w:tc>
        <w:tc>
          <w:tcPr>
            <w:tcW w:w="10453" w:type="dxa"/>
            <w:gridSpan w:val="2"/>
          </w:tcPr>
          <w:p w14:paraId="7389733B" w14:textId="6324CB95" w:rsidR="00BB6645" w:rsidRDefault="60332498" w:rsidP="004F71FB">
            <w:pPr>
              <w:pStyle w:val="BodyText"/>
              <w:numPr>
                <w:ilvl w:val="0"/>
                <w:numId w:val="1"/>
              </w:numPr>
              <w:spacing w:before="120" w:after="120" w:line="240" w:lineRule="auto"/>
              <w:ind w:left="312" w:hanging="284"/>
              <w:rPr>
                <w:sz w:val="20"/>
              </w:rPr>
            </w:pPr>
            <w:r w:rsidRPr="1CA323B6">
              <w:rPr>
                <w:sz w:val="20"/>
              </w:rPr>
              <w:t xml:space="preserve">using two-way tables to investigate and comparing the survey responses to questions involving five-point Likert scale against </w:t>
            </w:r>
            <w:r w:rsidR="242E769C" w:rsidRPr="1CA323B6">
              <w:rPr>
                <w:sz w:val="20"/>
              </w:rPr>
              <w:t>2</w:t>
            </w:r>
            <w:r w:rsidRPr="1CA323B6">
              <w:rPr>
                <w:sz w:val="20"/>
              </w:rPr>
              <w:t xml:space="preserve"> different categories of respondents; for example, junior compared to senior students’ responses to a survey question</w:t>
            </w:r>
          </w:p>
          <w:p w14:paraId="06D07917" w14:textId="77777777" w:rsidR="00BB6645" w:rsidRDefault="00BB6645" w:rsidP="004F71FB">
            <w:pPr>
              <w:pStyle w:val="BodyText"/>
              <w:numPr>
                <w:ilvl w:val="0"/>
                <w:numId w:val="1"/>
              </w:numPr>
              <w:spacing w:before="120" w:after="120" w:line="240" w:lineRule="auto"/>
              <w:ind w:left="312" w:hanging="284"/>
              <w:rPr>
                <w:sz w:val="20"/>
              </w:rPr>
            </w:pPr>
            <w:r w:rsidRPr="1CA323B6">
              <w:rPr>
                <w:sz w:val="20"/>
              </w:rPr>
              <w:t>recording data in two-way tables and using percentages and proportions to identify patterns and associations in the data</w:t>
            </w:r>
          </w:p>
          <w:p w14:paraId="08C600D0" w14:textId="0702F65E" w:rsidR="00AE3CDB" w:rsidRPr="00483B47" w:rsidRDefault="00AE3CDB" w:rsidP="004F71FB">
            <w:pPr>
              <w:pStyle w:val="BodyText"/>
              <w:numPr>
                <w:ilvl w:val="0"/>
                <w:numId w:val="1"/>
              </w:numPr>
              <w:spacing w:before="120" w:after="120" w:line="240" w:lineRule="auto"/>
              <w:ind w:left="312" w:hanging="284"/>
              <w:rPr>
                <w:sz w:val="20"/>
              </w:rPr>
            </w:pPr>
            <w:r w:rsidRPr="1CA323B6">
              <w:rPr>
                <w:sz w:val="20"/>
              </w:rPr>
              <w:t xml:space="preserve">conducting a litter survey around the school, considering </w:t>
            </w:r>
            <w:r w:rsidR="00483B47" w:rsidRPr="1CA323B6">
              <w:rPr>
                <w:sz w:val="20"/>
              </w:rPr>
              <w:t xml:space="preserve">the relationship between different </w:t>
            </w:r>
            <w:r w:rsidR="00CB05FD" w:rsidRPr="1CA323B6">
              <w:rPr>
                <w:sz w:val="20"/>
              </w:rPr>
              <w:t xml:space="preserve">categorical </w:t>
            </w:r>
            <w:r w:rsidR="00483B47" w:rsidRPr="1CA323B6">
              <w:rPr>
                <w:sz w:val="20"/>
              </w:rPr>
              <w:t xml:space="preserve">variables such as </w:t>
            </w:r>
            <w:r w:rsidRPr="1CA323B6">
              <w:rPr>
                <w:sz w:val="20"/>
              </w:rPr>
              <w:t>the day of the week</w:t>
            </w:r>
            <w:r w:rsidR="0077512E" w:rsidRPr="1CA323B6">
              <w:rPr>
                <w:sz w:val="20"/>
              </w:rPr>
              <w:t xml:space="preserve"> as</w:t>
            </w:r>
            <w:r w:rsidR="00483B47" w:rsidRPr="1CA323B6">
              <w:rPr>
                <w:sz w:val="20"/>
              </w:rPr>
              <w:t xml:space="preserve"> </w:t>
            </w:r>
            <w:r w:rsidRPr="1CA323B6">
              <w:rPr>
                <w:sz w:val="20"/>
              </w:rPr>
              <w:t>canteen specials might lead to different types of litter</w:t>
            </w:r>
            <w:r w:rsidR="00483B47" w:rsidRPr="1CA323B6">
              <w:rPr>
                <w:sz w:val="20"/>
              </w:rPr>
              <w:t xml:space="preserve"> or</w:t>
            </w:r>
            <w:r w:rsidRPr="1CA323B6">
              <w:rPr>
                <w:sz w:val="20"/>
              </w:rPr>
              <w:t xml:space="preserve"> the weather </w:t>
            </w:r>
            <w:r w:rsidR="00C01F93" w:rsidRPr="1CA323B6">
              <w:rPr>
                <w:sz w:val="20"/>
              </w:rPr>
              <w:t xml:space="preserve">due to </w:t>
            </w:r>
            <w:r w:rsidRPr="1CA323B6">
              <w:rPr>
                <w:sz w:val="20"/>
              </w:rPr>
              <w:t xml:space="preserve">hot </w:t>
            </w:r>
            <w:r w:rsidR="00C01F93" w:rsidRPr="1CA323B6">
              <w:rPr>
                <w:sz w:val="20"/>
              </w:rPr>
              <w:t xml:space="preserve">days </w:t>
            </w:r>
            <w:r w:rsidR="00F00CF1" w:rsidRPr="1CA323B6">
              <w:rPr>
                <w:sz w:val="20"/>
              </w:rPr>
              <w:t>leading to</w:t>
            </w:r>
            <w:r w:rsidR="00C01F93" w:rsidRPr="1CA323B6">
              <w:rPr>
                <w:sz w:val="20"/>
              </w:rPr>
              <w:t xml:space="preserve"> </w:t>
            </w:r>
            <w:r w:rsidRPr="1CA323B6">
              <w:rPr>
                <w:sz w:val="20"/>
              </w:rPr>
              <w:t>more ic</w:t>
            </w:r>
            <w:r w:rsidR="00C01F93" w:rsidRPr="1CA323B6">
              <w:rPr>
                <w:sz w:val="20"/>
              </w:rPr>
              <w:t xml:space="preserve">e blocks and </w:t>
            </w:r>
            <w:r w:rsidR="00F00CF1" w:rsidRPr="1CA323B6">
              <w:rPr>
                <w:sz w:val="20"/>
              </w:rPr>
              <w:t xml:space="preserve">cold </w:t>
            </w:r>
            <w:r w:rsidR="00C01F93" w:rsidRPr="1CA323B6">
              <w:rPr>
                <w:sz w:val="20"/>
              </w:rPr>
              <w:t>drinks being sold</w:t>
            </w:r>
          </w:p>
        </w:tc>
      </w:tr>
      <w:tr w:rsidR="0085567E" w:rsidRPr="0094378D" w14:paraId="2A045FB6" w14:textId="77777777" w:rsidTr="1CA323B6">
        <w:trPr>
          <w:trHeight w:val="2367"/>
        </w:trPr>
        <w:tc>
          <w:tcPr>
            <w:tcW w:w="4673" w:type="dxa"/>
          </w:tcPr>
          <w:p w14:paraId="415D7D71" w14:textId="73C69730" w:rsidR="00AE29A1" w:rsidRPr="001E5823" w:rsidRDefault="00AE08F5" w:rsidP="00AE08F5">
            <w:pPr>
              <w:spacing w:after="120" w:line="240" w:lineRule="auto"/>
              <w:ind w:left="360" w:right="432"/>
              <w:rPr>
                <w:rStyle w:val="SubtleEmphasis"/>
                <w:i w:val="0"/>
                <w:iCs w:val="0"/>
              </w:rPr>
            </w:pPr>
            <w:r>
              <w:rPr>
                <w:rStyle w:val="SubtleEmphasis"/>
                <w:i w:val="0"/>
                <w:iCs w:val="0"/>
              </w:rPr>
              <w:lastRenderedPageBreak/>
              <w:t>p</w:t>
            </w:r>
            <w:r w:rsidR="00BB6645" w:rsidRPr="00AE08F5">
              <w:rPr>
                <w:rStyle w:val="SubtleEmphasis"/>
                <w:i w:val="0"/>
                <w:iCs w:val="0"/>
              </w:rPr>
              <w:t>lan</w:t>
            </w:r>
            <w:r>
              <w:rPr>
                <w:rStyle w:val="SubtleEmphasis"/>
                <w:i w:val="0"/>
                <w:iCs w:val="0"/>
              </w:rPr>
              <w:t xml:space="preserve"> </w:t>
            </w:r>
            <w:r w:rsidR="00BB6645" w:rsidRPr="00AE08F5">
              <w:rPr>
                <w:rStyle w:val="SubtleEmphasis"/>
                <w:i w:val="0"/>
                <w:iCs w:val="0"/>
              </w:rPr>
              <w:t>and</w:t>
            </w:r>
            <w:r>
              <w:rPr>
                <w:rStyle w:val="SubtleEmphasis"/>
                <w:i w:val="0"/>
                <w:iCs w:val="0"/>
              </w:rPr>
              <w:t xml:space="preserve"> </w:t>
            </w:r>
            <w:r w:rsidR="00BB6645" w:rsidRPr="00AE08F5">
              <w:rPr>
                <w:rStyle w:val="SubtleEmphasis"/>
                <w:i w:val="0"/>
                <w:iCs w:val="0"/>
              </w:rPr>
              <w:t>conduct</w:t>
            </w:r>
            <w:r>
              <w:rPr>
                <w:rStyle w:val="SubtleEmphasis"/>
                <w:i w:val="0"/>
                <w:iCs w:val="0"/>
              </w:rPr>
              <w:t xml:space="preserve"> </w:t>
            </w:r>
            <w:r w:rsidR="00BB6645" w:rsidRPr="00AE08F5">
              <w:rPr>
                <w:rStyle w:val="SubtleEmphasis"/>
                <w:i w:val="0"/>
                <w:iCs w:val="0"/>
              </w:rPr>
              <w:t xml:space="preserve">statistical investigations </w:t>
            </w:r>
            <w:r w:rsidR="00795E96" w:rsidRPr="00AE08F5">
              <w:rPr>
                <w:rStyle w:val="SubtleEmphasis"/>
                <w:i w:val="0"/>
                <w:iCs w:val="0"/>
              </w:rPr>
              <w:t>o</w:t>
            </w:r>
            <w:r w:rsidR="00BB6645" w:rsidRPr="00AE08F5">
              <w:rPr>
                <w:rStyle w:val="SubtleEmphasis"/>
                <w:i w:val="0"/>
                <w:iCs w:val="0"/>
              </w:rPr>
              <w:t>f</w:t>
            </w:r>
            <w:r>
              <w:rPr>
                <w:rStyle w:val="SubtleEmphasis"/>
                <w:i w:val="0"/>
                <w:iCs w:val="0"/>
              </w:rPr>
              <w:t xml:space="preserve"> </w:t>
            </w:r>
            <w:r w:rsidR="00BB6645" w:rsidRPr="00AE08F5">
              <w:rPr>
                <w:rStyle w:val="SubtleEmphasis"/>
                <w:i w:val="0"/>
                <w:iCs w:val="0"/>
              </w:rPr>
              <w:t>situations that involve</w:t>
            </w:r>
            <w:r>
              <w:rPr>
                <w:rStyle w:val="SubtleEmphasis"/>
                <w:i w:val="0"/>
                <w:iCs w:val="0"/>
              </w:rPr>
              <w:t xml:space="preserve"> </w:t>
            </w:r>
            <w:r w:rsidR="00BB6645" w:rsidRPr="00AE08F5">
              <w:rPr>
                <w:rStyle w:val="SubtleEmphasis"/>
                <w:i w:val="0"/>
                <w:iCs w:val="0"/>
              </w:rPr>
              <w:t>bivariate data</w:t>
            </w:r>
            <w:r w:rsidR="00A71549">
              <w:rPr>
                <w:rStyle w:val="SubtleEmphasis"/>
                <w:i w:val="0"/>
                <w:iCs w:val="0"/>
              </w:rPr>
              <w:t>; e</w:t>
            </w:r>
            <w:r w:rsidR="00BB6645" w:rsidRPr="00AE08F5">
              <w:rPr>
                <w:rStyle w:val="SubtleEmphasis"/>
                <w:i w:val="0"/>
                <w:iCs w:val="0"/>
              </w:rPr>
              <w:t>valuate and report findings with</w:t>
            </w:r>
            <w:r>
              <w:rPr>
                <w:rStyle w:val="SubtleEmphasis"/>
                <w:i w:val="0"/>
                <w:iCs w:val="0"/>
              </w:rPr>
              <w:t xml:space="preserve"> </w:t>
            </w:r>
            <w:r w:rsidR="00BB6645" w:rsidRPr="001E5823">
              <w:rPr>
                <w:rStyle w:val="SubtleEmphasis"/>
                <w:i w:val="0"/>
                <w:iCs w:val="0"/>
              </w:rPr>
              <w:t xml:space="preserve">consideration of </w:t>
            </w:r>
            <w:r w:rsidR="00AE29A1" w:rsidRPr="001E5823">
              <w:rPr>
                <w:rStyle w:val="SubtleEmphasis"/>
                <w:i w:val="0"/>
                <w:iCs w:val="0"/>
              </w:rPr>
              <w:t xml:space="preserve">limitations </w:t>
            </w:r>
            <w:r w:rsidR="001E5823" w:rsidRPr="001E5823">
              <w:rPr>
                <w:rStyle w:val="SubtleEmphasis"/>
                <w:i w:val="0"/>
                <w:iCs w:val="0"/>
              </w:rPr>
              <w:t>of any inferences</w:t>
            </w:r>
          </w:p>
          <w:p w14:paraId="01B4313B" w14:textId="1B54AA78" w:rsidR="00BB6645" w:rsidRPr="00AE08F5" w:rsidRDefault="00BB6645" w:rsidP="00AE08F5">
            <w:pPr>
              <w:spacing w:after="120" w:line="240" w:lineRule="auto"/>
              <w:ind w:left="360" w:right="432"/>
              <w:rPr>
                <w:rStyle w:val="SubtleEmphasis"/>
                <w:i w:val="0"/>
                <w:iCs w:val="0"/>
              </w:rPr>
            </w:pPr>
            <w:r w:rsidRPr="00AE08F5">
              <w:rPr>
                <w:rStyle w:val="SubtleEmphasis"/>
                <w:i w:val="0"/>
                <w:iCs w:val="0"/>
              </w:rPr>
              <w:t>AC9M10ST05</w:t>
            </w:r>
          </w:p>
          <w:p w14:paraId="0442E49C" w14:textId="77777777" w:rsidR="0085567E" w:rsidRPr="00E9248E" w:rsidRDefault="0085567E" w:rsidP="00795E96">
            <w:pPr>
              <w:spacing w:before="0" w:after="120" w:line="240" w:lineRule="auto"/>
              <w:ind w:left="357" w:right="425"/>
              <w:rPr>
                <w:rStyle w:val="SubtleEmphasis"/>
                <w:i w:val="0"/>
                <w:iCs w:val="0"/>
              </w:rPr>
            </w:pPr>
          </w:p>
        </w:tc>
        <w:tc>
          <w:tcPr>
            <w:tcW w:w="10453" w:type="dxa"/>
            <w:gridSpan w:val="2"/>
          </w:tcPr>
          <w:p w14:paraId="1423206E" w14:textId="4865AA9B" w:rsidR="00BB6645" w:rsidRDefault="00BB6645" w:rsidP="004F71FB">
            <w:pPr>
              <w:pStyle w:val="BodyText"/>
              <w:numPr>
                <w:ilvl w:val="0"/>
                <w:numId w:val="1"/>
              </w:numPr>
              <w:spacing w:before="120" w:after="120" w:line="240" w:lineRule="auto"/>
              <w:ind w:left="312" w:hanging="284"/>
              <w:rPr>
                <w:sz w:val="20"/>
              </w:rPr>
            </w:pPr>
            <w:r w:rsidRPr="1CA323B6">
              <w:rPr>
                <w:sz w:val="20"/>
              </w:rPr>
              <w:t>designing statistical investigations that collect bivariate data over time through observation, experiment or measurement</w:t>
            </w:r>
            <w:r w:rsidR="00A74819" w:rsidRPr="1CA323B6">
              <w:rPr>
                <w:sz w:val="20"/>
              </w:rPr>
              <w:t>;</w:t>
            </w:r>
            <w:r w:rsidRPr="1CA323B6">
              <w:rPr>
                <w:sz w:val="20"/>
              </w:rPr>
              <w:t xml:space="preserve"> graphing, interpreting</w:t>
            </w:r>
            <w:r w:rsidR="00A74819" w:rsidRPr="1CA323B6">
              <w:rPr>
                <w:sz w:val="20"/>
              </w:rPr>
              <w:t xml:space="preserve"> and</w:t>
            </w:r>
            <w:r w:rsidRPr="1CA323B6">
              <w:rPr>
                <w:sz w:val="20"/>
              </w:rPr>
              <w:t xml:space="preserve"> analysing data</w:t>
            </w:r>
            <w:r w:rsidR="00A74819" w:rsidRPr="1CA323B6">
              <w:rPr>
                <w:sz w:val="20"/>
              </w:rPr>
              <w:t>;</w:t>
            </w:r>
            <w:r w:rsidRPr="1CA323B6">
              <w:rPr>
                <w:sz w:val="20"/>
              </w:rPr>
              <w:t xml:space="preserve"> and reporting within the context of the statistical investigation question </w:t>
            </w:r>
          </w:p>
          <w:p w14:paraId="229FE578" w14:textId="48619F4A" w:rsidR="00BB6645" w:rsidRDefault="00BB6645" w:rsidP="004F71FB">
            <w:pPr>
              <w:pStyle w:val="BodyText"/>
              <w:numPr>
                <w:ilvl w:val="0"/>
                <w:numId w:val="1"/>
              </w:numPr>
              <w:spacing w:before="120" w:after="120" w:line="240" w:lineRule="auto"/>
              <w:ind w:left="312" w:hanging="284"/>
              <w:rPr>
                <w:sz w:val="20"/>
              </w:rPr>
            </w:pPr>
            <w:r w:rsidRPr="1CA323B6">
              <w:rPr>
                <w:sz w:val="20"/>
              </w:rPr>
              <w:t>investigating anecdotal claims including those concerning climate, housing affordability</w:t>
            </w:r>
            <w:r w:rsidR="00A74819" w:rsidRPr="1CA323B6">
              <w:rPr>
                <w:sz w:val="20"/>
              </w:rPr>
              <w:t xml:space="preserve"> and</w:t>
            </w:r>
            <w:r w:rsidRPr="1CA323B6">
              <w:rPr>
                <w:sz w:val="20"/>
              </w:rPr>
              <w:t xml:space="preserve"> natural resources, with consideration of data validity and limitations of interpolation or extrapolation</w:t>
            </w:r>
          </w:p>
          <w:p w14:paraId="6B32E756" w14:textId="0B613433" w:rsidR="00BB6645" w:rsidRDefault="00BB6645" w:rsidP="004F71FB">
            <w:pPr>
              <w:pStyle w:val="BodyText"/>
              <w:numPr>
                <w:ilvl w:val="0"/>
                <w:numId w:val="1"/>
              </w:numPr>
              <w:spacing w:before="120" w:after="120" w:line="240" w:lineRule="auto"/>
              <w:ind w:left="312" w:hanging="284"/>
              <w:rPr>
                <w:sz w:val="20"/>
              </w:rPr>
            </w:pPr>
            <w:r w:rsidRPr="1CA323B6">
              <w:rPr>
                <w:sz w:val="20"/>
              </w:rPr>
              <w:t xml:space="preserve">using a statistical investigation to address the question, </w:t>
            </w:r>
            <w:r w:rsidR="0007041C" w:rsidRPr="1CA323B6">
              <w:rPr>
                <w:sz w:val="20"/>
              </w:rPr>
              <w:t>“</w:t>
            </w:r>
            <w:r w:rsidRPr="1CA323B6">
              <w:rPr>
                <w:sz w:val="20"/>
              </w:rPr>
              <w:t>Is there a relationship between vaccines and immunity from a virus</w:t>
            </w:r>
            <w:r w:rsidR="0007041C" w:rsidRPr="1CA323B6">
              <w:rPr>
                <w:sz w:val="20"/>
              </w:rPr>
              <w:t>”</w:t>
            </w:r>
          </w:p>
          <w:p w14:paraId="1548EEF8" w14:textId="1AE1B7AB" w:rsidR="0085567E" w:rsidRPr="007E2AC6" w:rsidRDefault="00BB6645" w:rsidP="004F71FB">
            <w:pPr>
              <w:pStyle w:val="BodyText"/>
              <w:numPr>
                <w:ilvl w:val="0"/>
                <w:numId w:val="1"/>
              </w:numPr>
              <w:spacing w:before="120" w:after="120" w:line="240" w:lineRule="auto"/>
              <w:ind w:left="312" w:hanging="284"/>
              <w:rPr>
                <w:color w:val="auto"/>
                <w:sz w:val="20"/>
              </w:rPr>
            </w:pPr>
            <w:r w:rsidRPr="1CA323B6">
              <w:rPr>
                <w:rStyle w:val="normaltextrun"/>
                <w:color w:val="000000"/>
                <w:sz w:val="20"/>
                <w:shd w:val="clear" w:color="auto" w:fill="FFFFFF"/>
              </w:rPr>
              <w:t>investigating biodiversity changes in Australia before and after colonisation by comparing related bivariate numerical data, discussing and reporting on associations</w:t>
            </w:r>
          </w:p>
        </w:tc>
      </w:tr>
    </w:tbl>
    <w:p w14:paraId="04D884C4"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488490AC" w14:textId="77777777" w:rsidTr="1CA323B6">
        <w:tc>
          <w:tcPr>
            <w:tcW w:w="12328" w:type="dxa"/>
            <w:gridSpan w:val="2"/>
            <w:shd w:val="clear" w:color="auto" w:fill="005D93" w:themeFill="text2"/>
          </w:tcPr>
          <w:p w14:paraId="0169F6CC" w14:textId="77777777" w:rsidR="0085567E" w:rsidRPr="00F91937" w:rsidRDefault="0085567E" w:rsidP="002E36E9">
            <w:pPr>
              <w:pStyle w:val="BodyText"/>
              <w:spacing w:before="40" w:after="40" w:line="240" w:lineRule="auto"/>
              <w:ind w:left="23" w:right="23"/>
              <w:rPr>
                <w:b/>
                <w:bCs/>
              </w:rPr>
            </w:pPr>
            <w:r>
              <w:rPr>
                <w:b/>
                <w:color w:val="FFFFFF" w:themeColor="background1"/>
              </w:rPr>
              <w:t>Strand: Probability</w:t>
            </w:r>
          </w:p>
        </w:tc>
        <w:tc>
          <w:tcPr>
            <w:tcW w:w="2798" w:type="dxa"/>
            <w:shd w:val="clear" w:color="auto" w:fill="FFFFFF" w:themeFill="accent6"/>
          </w:tcPr>
          <w:p w14:paraId="592DAE4C" w14:textId="15C2C067" w:rsidR="0085567E" w:rsidRPr="007078D3" w:rsidRDefault="0085567E" w:rsidP="002E36E9">
            <w:pPr>
              <w:pStyle w:val="BodyText"/>
              <w:spacing w:before="40" w:after="40" w:line="240" w:lineRule="auto"/>
              <w:ind w:left="23" w:right="23"/>
              <w:rPr>
                <w:b/>
                <w:bCs/>
                <w:color w:val="auto"/>
              </w:rPr>
            </w:pPr>
            <w:r>
              <w:rPr>
                <w:b/>
                <w:color w:val="auto"/>
              </w:rPr>
              <w:t>Year 10</w:t>
            </w:r>
          </w:p>
        </w:tc>
      </w:tr>
      <w:tr w:rsidR="0085567E" w:rsidRPr="0094378D" w14:paraId="206DDD98" w14:textId="77777777" w:rsidTr="1CA323B6">
        <w:tc>
          <w:tcPr>
            <w:tcW w:w="4673" w:type="dxa"/>
            <w:shd w:val="clear" w:color="auto" w:fill="FFD685" w:themeFill="accent3"/>
          </w:tcPr>
          <w:p w14:paraId="20AEED7A"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1D936BC"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3515CD33"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C8471D" w:rsidRPr="0094378D" w14:paraId="07DC7BD6" w14:textId="77777777" w:rsidTr="1CA323B6">
        <w:trPr>
          <w:trHeight w:val="1573"/>
        </w:trPr>
        <w:tc>
          <w:tcPr>
            <w:tcW w:w="4673" w:type="dxa"/>
          </w:tcPr>
          <w:p w14:paraId="15523A78" w14:textId="16ABC0FC" w:rsidR="00C8471D" w:rsidRPr="001E5823" w:rsidRDefault="00C8471D" w:rsidP="001E5823">
            <w:pPr>
              <w:spacing w:after="120" w:line="240" w:lineRule="auto"/>
              <w:ind w:left="360" w:right="432"/>
              <w:rPr>
                <w:rStyle w:val="SubtleEmphasis"/>
                <w:i w:val="0"/>
                <w:iCs w:val="0"/>
              </w:rPr>
            </w:pPr>
            <w:r w:rsidRPr="001E5823">
              <w:rPr>
                <w:rStyle w:val="SubtleEmphasis"/>
                <w:i w:val="0"/>
                <w:iCs w:val="0"/>
              </w:rPr>
              <w:t xml:space="preserve">use the language of </w:t>
            </w:r>
            <w:r w:rsidR="00B94B66">
              <w:rPr>
                <w:rStyle w:val="SubtleEmphasis"/>
                <w:i w:val="0"/>
                <w:iCs w:val="0"/>
              </w:rPr>
              <w:t>“</w:t>
            </w:r>
            <w:r w:rsidRPr="001E5823">
              <w:rPr>
                <w:rStyle w:val="SubtleEmphasis"/>
                <w:i w:val="0"/>
                <w:iCs w:val="0"/>
              </w:rPr>
              <w:t>if ... then</w:t>
            </w:r>
            <w:r w:rsidR="00B94B66">
              <w:rPr>
                <w:rStyle w:val="SubtleEmphasis"/>
                <w:i w:val="0"/>
                <w:iCs w:val="0"/>
              </w:rPr>
              <w:t>”</w:t>
            </w:r>
            <w:r w:rsidRPr="001E5823">
              <w:rPr>
                <w:rStyle w:val="SubtleEmphasis"/>
                <w:i w:val="0"/>
                <w:iCs w:val="0"/>
              </w:rPr>
              <w:t xml:space="preserve">, </w:t>
            </w:r>
            <w:r w:rsidR="00B94B66">
              <w:rPr>
                <w:rStyle w:val="SubtleEmphasis"/>
                <w:i w:val="0"/>
                <w:iCs w:val="0"/>
              </w:rPr>
              <w:t>“</w:t>
            </w:r>
            <w:r w:rsidRPr="001E5823">
              <w:rPr>
                <w:rStyle w:val="SubtleEmphasis"/>
                <w:i w:val="0"/>
                <w:iCs w:val="0"/>
              </w:rPr>
              <w:t>given</w:t>
            </w:r>
            <w:r w:rsidR="00B94B66">
              <w:rPr>
                <w:rStyle w:val="SubtleEmphasis"/>
                <w:i w:val="0"/>
                <w:iCs w:val="0"/>
              </w:rPr>
              <w:t>”</w:t>
            </w:r>
            <w:r w:rsidRPr="001E5823">
              <w:rPr>
                <w:rStyle w:val="SubtleEmphasis"/>
                <w:i w:val="0"/>
                <w:iCs w:val="0"/>
              </w:rPr>
              <w:t xml:space="preserve">, </w:t>
            </w:r>
            <w:r w:rsidR="00B94B66">
              <w:rPr>
                <w:rStyle w:val="SubtleEmphasis"/>
                <w:i w:val="0"/>
                <w:iCs w:val="0"/>
              </w:rPr>
              <w:t>“</w:t>
            </w:r>
            <w:r w:rsidRPr="001E5823">
              <w:rPr>
                <w:rStyle w:val="SubtleEmphasis"/>
                <w:i w:val="0"/>
                <w:iCs w:val="0"/>
              </w:rPr>
              <w:t>of</w:t>
            </w:r>
            <w:r w:rsidR="00B94B66">
              <w:rPr>
                <w:rStyle w:val="SubtleEmphasis"/>
                <w:i w:val="0"/>
                <w:iCs w:val="0"/>
              </w:rPr>
              <w:t>”</w:t>
            </w:r>
            <w:r w:rsidRPr="001E5823">
              <w:rPr>
                <w:rStyle w:val="SubtleEmphasis"/>
                <w:i w:val="0"/>
                <w:iCs w:val="0"/>
              </w:rPr>
              <w:t xml:space="preserve">, </w:t>
            </w:r>
            <w:r w:rsidR="00B94B66">
              <w:rPr>
                <w:rStyle w:val="SubtleEmphasis"/>
                <w:i w:val="0"/>
                <w:iCs w:val="0"/>
              </w:rPr>
              <w:t>“</w:t>
            </w:r>
            <w:r w:rsidRPr="001E5823">
              <w:rPr>
                <w:rStyle w:val="SubtleEmphasis"/>
                <w:i w:val="0"/>
                <w:iCs w:val="0"/>
              </w:rPr>
              <w:t>knowing that</w:t>
            </w:r>
            <w:r w:rsidR="00B94B66">
              <w:rPr>
                <w:rStyle w:val="SubtleEmphasis"/>
                <w:i w:val="0"/>
                <w:iCs w:val="0"/>
              </w:rPr>
              <w:t>”</w:t>
            </w:r>
            <w:r w:rsidRPr="001E5823">
              <w:rPr>
                <w:rStyle w:val="SubtleEmphasis"/>
                <w:i w:val="0"/>
                <w:iCs w:val="0"/>
              </w:rPr>
              <w:t xml:space="preserve"> to describe and interpret situations involving conditional probability </w:t>
            </w:r>
          </w:p>
          <w:p w14:paraId="61075E82" w14:textId="76116B67" w:rsidR="00C8471D" w:rsidRDefault="00C8471D" w:rsidP="001E5823">
            <w:pPr>
              <w:spacing w:after="120" w:line="240" w:lineRule="auto"/>
              <w:ind w:left="360" w:right="432"/>
              <w:rPr>
                <w:rStyle w:val="SubtleEmphasis"/>
                <w:i w:val="0"/>
                <w:iCs w:val="0"/>
              </w:rPr>
            </w:pPr>
            <w:r w:rsidRPr="001E5823">
              <w:rPr>
                <w:rStyle w:val="SubtleEmphasis"/>
                <w:i w:val="0"/>
                <w:iCs w:val="0"/>
              </w:rPr>
              <w:t>AC9M10P01</w:t>
            </w:r>
          </w:p>
        </w:tc>
        <w:tc>
          <w:tcPr>
            <w:tcW w:w="10453" w:type="dxa"/>
            <w:gridSpan w:val="2"/>
          </w:tcPr>
          <w:p w14:paraId="5387B27D" w14:textId="6F8F019B" w:rsidR="00C8471D" w:rsidRDefault="00C8471D" w:rsidP="004F71FB">
            <w:pPr>
              <w:pStyle w:val="BodyText"/>
              <w:numPr>
                <w:ilvl w:val="0"/>
                <w:numId w:val="1"/>
              </w:numPr>
              <w:spacing w:before="120" w:after="120" w:line="240" w:lineRule="auto"/>
              <w:ind w:left="312" w:hanging="284"/>
              <w:rPr>
                <w:sz w:val="20"/>
              </w:rPr>
            </w:pPr>
            <w:r w:rsidRPr="1CA323B6">
              <w:rPr>
                <w:sz w:val="20"/>
              </w:rPr>
              <w:t xml:space="preserve">using two-way tables and Venn diagrams to understand conditional statements using the language of </w:t>
            </w:r>
            <w:r w:rsidR="0007041C" w:rsidRPr="1CA323B6">
              <w:rPr>
                <w:sz w:val="20"/>
              </w:rPr>
              <w:t>“</w:t>
            </w:r>
            <w:r w:rsidRPr="1CA323B6">
              <w:rPr>
                <w:sz w:val="20"/>
              </w:rPr>
              <w:t>if</w:t>
            </w:r>
            <w:r w:rsidR="0007041C" w:rsidRPr="1CA323B6">
              <w:rPr>
                <w:sz w:val="20"/>
              </w:rPr>
              <w:t xml:space="preserve"> </w:t>
            </w:r>
            <w:r w:rsidRPr="1CA323B6">
              <w:rPr>
                <w:sz w:val="20"/>
              </w:rPr>
              <w:t xml:space="preserve"> ...</w:t>
            </w:r>
            <w:r w:rsidR="0007041C" w:rsidRPr="1CA323B6">
              <w:rPr>
                <w:sz w:val="20"/>
              </w:rPr>
              <w:t xml:space="preserve"> </w:t>
            </w:r>
            <w:r w:rsidRPr="1CA323B6">
              <w:rPr>
                <w:sz w:val="20"/>
              </w:rPr>
              <w:t>then</w:t>
            </w:r>
            <w:r w:rsidR="0007041C" w:rsidRPr="1CA323B6">
              <w:rPr>
                <w:sz w:val="20"/>
              </w:rPr>
              <w:t xml:space="preserve"> </w:t>
            </w:r>
            <w:r w:rsidRPr="1CA323B6">
              <w:rPr>
                <w:sz w:val="20"/>
              </w:rPr>
              <w:t>...</w:t>
            </w:r>
            <w:r w:rsidR="0007041C" w:rsidRPr="1CA323B6">
              <w:rPr>
                <w:sz w:val="20"/>
              </w:rPr>
              <w:t>”</w:t>
            </w:r>
            <w:r w:rsidRPr="1CA323B6">
              <w:rPr>
                <w:sz w:val="20"/>
              </w:rPr>
              <w:t xml:space="preserve">, </w:t>
            </w:r>
            <w:r w:rsidR="0007041C" w:rsidRPr="1CA323B6">
              <w:rPr>
                <w:sz w:val="20"/>
              </w:rPr>
              <w:t>“</w:t>
            </w:r>
            <w:r w:rsidRPr="1CA323B6">
              <w:rPr>
                <w:sz w:val="20"/>
              </w:rPr>
              <w:t>given</w:t>
            </w:r>
            <w:r w:rsidR="0007041C" w:rsidRPr="1CA323B6">
              <w:rPr>
                <w:sz w:val="20"/>
              </w:rPr>
              <w:t>”</w:t>
            </w:r>
            <w:r w:rsidRPr="1CA323B6">
              <w:rPr>
                <w:sz w:val="20"/>
              </w:rPr>
              <w:t xml:space="preserve">, </w:t>
            </w:r>
            <w:r w:rsidR="0007041C" w:rsidRPr="1CA323B6">
              <w:rPr>
                <w:sz w:val="20"/>
              </w:rPr>
              <w:t>“</w:t>
            </w:r>
            <w:r w:rsidRPr="1CA323B6">
              <w:rPr>
                <w:sz w:val="20"/>
              </w:rPr>
              <w:t>of</w:t>
            </w:r>
            <w:r w:rsidR="0007041C" w:rsidRPr="1CA323B6">
              <w:rPr>
                <w:sz w:val="20"/>
              </w:rPr>
              <w:t>”</w:t>
            </w:r>
            <w:r w:rsidRPr="1CA323B6">
              <w:rPr>
                <w:sz w:val="20"/>
              </w:rPr>
              <w:t xml:space="preserve">, </w:t>
            </w:r>
            <w:r w:rsidR="0007041C" w:rsidRPr="1CA323B6">
              <w:rPr>
                <w:sz w:val="20"/>
              </w:rPr>
              <w:t>“</w:t>
            </w:r>
            <w:r w:rsidRPr="1CA323B6">
              <w:rPr>
                <w:sz w:val="20"/>
              </w:rPr>
              <w:t>knowing that</w:t>
            </w:r>
            <w:r w:rsidR="0007041C" w:rsidRPr="1CA323B6">
              <w:rPr>
                <w:sz w:val="20"/>
              </w:rPr>
              <w:t>”</w:t>
            </w:r>
            <w:r w:rsidRPr="1CA323B6">
              <w:rPr>
                <w:sz w:val="20"/>
              </w:rPr>
              <w:t> and identifyi</w:t>
            </w:r>
            <w:r>
              <w:t>ng</w:t>
            </w:r>
            <w:r w:rsidRPr="1CA323B6">
              <w:rPr>
                <w:sz w:val="20"/>
              </w:rPr>
              <w:t xml:space="preserve"> common mistakes in interpreting such language</w:t>
            </w:r>
          </w:p>
          <w:p w14:paraId="72C19776" w14:textId="4D6445D8" w:rsidR="00C8471D" w:rsidRPr="00AB0821" w:rsidRDefault="00C8471D" w:rsidP="004F71FB">
            <w:pPr>
              <w:pStyle w:val="BodyText"/>
              <w:numPr>
                <w:ilvl w:val="0"/>
                <w:numId w:val="1"/>
              </w:numPr>
              <w:spacing w:before="120" w:after="120" w:line="240" w:lineRule="auto"/>
              <w:ind w:left="312" w:hanging="284"/>
              <w:rPr>
                <w:sz w:val="20"/>
              </w:rPr>
            </w:pPr>
            <w:r w:rsidRPr="1CA323B6">
              <w:rPr>
                <w:sz w:val="20"/>
              </w:rPr>
              <w:t xml:space="preserve">using arrays and tree diagrams to </w:t>
            </w:r>
            <w:r w:rsidR="004B42B9" w:rsidRPr="1CA323B6">
              <w:rPr>
                <w:sz w:val="20"/>
              </w:rPr>
              <w:t>represent</w:t>
            </w:r>
            <w:r w:rsidR="00242C69" w:rsidRPr="1CA323B6">
              <w:rPr>
                <w:sz w:val="20"/>
              </w:rPr>
              <w:t>,</w:t>
            </w:r>
            <w:r w:rsidR="00AB0821" w:rsidRPr="1CA323B6">
              <w:rPr>
                <w:sz w:val="20"/>
              </w:rPr>
              <w:t xml:space="preserve"> </w:t>
            </w:r>
            <w:r w:rsidR="001F4DF4" w:rsidRPr="1CA323B6">
              <w:rPr>
                <w:sz w:val="20"/>
              </w:rPr>
              <w:t xml:space="preserve">interpret </w:t>
            </w:r>
            <w:r w:rsidRPr="1CA323B6">
              <w:rPr>
                <w:sz w:val="20"/>
              </w:rPr>
              <w:t xml:space="preserve">and compare probabilities </w:t>
            </w:r>
            <w:r w:rsidRPr="1CA323B6">
              <w:rPr>
                <w:rStyle w:val="normaltextrun"/>
                <w:color w:val="000000"/>
                <w:sz w:val="20"/>
                <w:bdr w:val="none" w:sz="0" w:space="0" w:color="auto" w:frame="1"/>
              </w:rPr>
              <w:t>of dependent and independent events </w:t>
            </w:r>
          </w:p>
        </w:tc>
      </w:tr>
      <w:tr w:rsidR="0085567E" w:rsidRPr="0094378D" w14:paraId="5B4D1736" w14:textId="77777777" w:rsidTr="1CA323B6">
        <w:trPr>
          <w:trHeight w:val="2367"/>
        </w:trPr>
        <w:tc>
          <w:tcPr>
            <w:tcW w:w="4673" w:type="dxa"/>
          </w:tcPr>
          <w:p w14:paraId="1E727405" w14:textId="0D0A9BB2" w:rsidR="00C8471D" w:rsidRPr="001E5823" w:rsidRDefault="00C8471D" w:rsidP="001E5823">
            <w:pPr>
              <w:spacing w:after="120" w:line="240" w:lineRule="auto"/>
              <w:ind w:left="360" w:right="432"/>
              <w:rPr>
                <w:rStyle w:val="SubtleEmphasis"/>
                <w:i w:val="0"/>
              </w:rPr>
            </w:pPr>
            <w:r w:rsidRPr="001E5823">
              <w:rPr>
                <w:rStyle w:val="SubtleEmphasis"/>
                <w:i w:val="0"/>
              </w:rPr>
              <w:t>design and</w:t>
            </w:r>
            <w:r w:rsidR="001E5823">
              <w:rPr>
                <w:rStyle w:val="SubtleEmphasis"/>
                <w:i w:val="0"/>
              </w:rPr>
              <w:t xml:space="preserve"> </w:t>
            </w:r>
            <w:r w:rsidRPr="001E5823">
              <w:rPr>
                <w:rStyle w:val="SubtleEmphasis"/>
                <w:i w:val="0"/>
              </w:rPr>
              <w:t>conduct repeated chance experiments and simulations using digital tools</w:t>
            </w:r>
            <w:r w:rsidR="001E5823">
              <w:rPr>
                <w:rStyle w:val="SubtleEmphasis"/>
                <w:i w:val="0"/>
              </w:rPr>
              <w:t xml:space="preserve"> </w:t>
            </w:r>
            <w:r w:rsidRPr="001E5823">
              <w:rPr>
                <w:rStyle w:val="SubtleEmphasis"/>
                <w:i w:val="0"/>
              </w:rPr>
              <w:t>to model</w:t>
            </w:r>
            <w:r w:rsidR="001E5823">
              <w:rPr>
                <w:rStyle w:val="SubtleEmphasis"/>
                <w:i w:val="0"/>
              </w:rPr>
              <w:t xml:space="preserve"> </w:t>
            </w:r>
            <w:r w:rsidRPr="001E5823">
              <w:rPr>
                <w:rStyle w:val="SubtleEmphasis"/>
                <w:i w:val="0"/>
              </w:rPr>
              <w:t>conditional probability and interpret results</w:t>
            </w:r>
          </w:p>
          <w:p w14:paraId="27D9B484" w14:textId="77777777" w:rsidR="00C8471D" w:rsidRPr="001E5823" w:rsidRDefault="00C8471D" w:rsidP="001E5823">
            <w:pPr>
              <w:spacing w:after="120" w:line="240" w:lineRule="auto"/>
              <w:ind w:left="360" w:right="432"/>
              <w:rPr>
                <w:rStyle w:val="SubtleEmphasis"/>
                <w:i w:val="0"/>
              </w:rPr>
            </w:pPr>
            <w:r w:rsidRPr="001E5823">
              <w:rPr>
                <w:rStyle w:val="SubtleEmphasis"/>
                <w:i w:val="0"/>
              </w:rPr>
              <w:t>AC9M10P02</w:t>
            </w:r>
          </w:p>
          <w:p w14:paraId="3D82BAAF"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32ED4337" w14:textId="1B456F6F" w:rsidR="00C8471D" w:rsidRPr="002019D5" w:rsidRDefault="00C8471D" w:rsidP="004F71FB">
            <w:pPr>
              <w:pStyle w:val="BodyText"/>
              <w:numPr>
                <w:ilvl w:val="0"/>
                <w:numId w:val="1"/>
              </w:numPr>
              <w:spacing w:before="120" w:after="120" w:line="240" w:lineRule="auto"/>
              <w:ind w:left="312" w:hanging="284"/>
              <w:rPr>
                <w:color w:val="auto"/>
                <w:sz w:val="20"/>
              </w:rPr>
            </w:pPr>
            <w:r w:rsidRPr="1CA323B6">
              <w:rPr>
                <w:sz w:val="20"/>
              </w:rPr>
              <w:t>using samples of different sizes with and without replacement from a population to identify when the difference in methods becomes negligible</w:t>
            </w:r>
          </w:p>
          <w:p w14:paraId="37847A03" w14:textId="1466C143" w:rsidR="00C8471D" w:rsidRPr="002019D5" w:rsidRDefault="00C8471D" w:rsidP="004F71FB">
            <w:pPr>
              <w:pStyle w:val="BodyText"/>
              <w:numPr>
                <w:ilvl w:val="0"/>
                <w:numId w:val="1"/>
              </w:numPr>
              <w:spacing w:before="120" w:after="120" w:line="240" w:lineRule="auto"/>
              <w:ind w:left="312" w:hanging="284"/>
              <w:rPr>
                <w:color w:val="auto"/>
                <w:sz w:val="20"/>
              </w:rPr>
            </w:pPr>
            <w:r w:rsidRPr="1CA323B6">
              <w:rPr>
                <w:sz w:val="20"/>
              </w:rPr>
              <w:t>recognising that an event can be dependent on another event and that this will affect the way its probability is calculated</w:t>
            </w:r>
          </w:p>
          <w:p w14:paraId="1CD83552" w14:textId="53DDAEDF" w:rsidR="00C8471D" w:rsidRPr="005C537A" w:rsidRDefault="00C8471D" w:rsidP="004F71FB">
            <w:pPr>
              <w:pStyle w:val="BodyText"/>
              <w:numPr>
                <w:ilvl w:val="0"/>
                <w:numId w:val="1"/>
              </w:numPr>
              <w:spacing w:before="120" w:after="120" w:line="240" w:lineRule="auto"/>
              <w:ind w:left="312" w:hanging="284"/>
              <w:rPr>
                <w:color w:val="auto"/>
                <w:sz w:val="20"/>
              </w:rPr>
            </w:pPr>
            <w:r w:rsidRPr="1CA323B6">
              <w:rPr>
                <w:sz w:val="20"/>
              </w:rPr>
              <w:t>using simulations to gather data on frequencies for situations involving chance that appear to be counter-intuitive</w:t>
            </w:r>
            <w:r w:rsidR="0007041C" w:rsidRPr="1CA323B6">
              <w:rPr>
                <w:sz w:val="20"/>
              </w:rPr>
              <w:t>,</w:t>
            </w:r>
            <w:r w:rsidRPr="1CA323B6">
              <w:rPr>
                <w:sz w:val="20"/>
              </w:rPr>
              <w:t xml:space="preserve"> such as the three-door problem or the birthday problem</w:t>
            </w:r>
          </w:p>
          <w:p w14:paraId="7B8406E0" w14:textId="4DBDB48E" w:rsidR="00C8471D" w:rsidRPr="005C537A" w:rsidRDefault="00C8471D" w:rsidP="004F71FB">
            <w:pPr>
              <w:pStyle w:val="BodyText"/>
              <w:numPr>
                <w:ilvl w:val="0"/>
                <w:numId w:val="1"/>
              </w:numPr>
              <w:spacing w:before="120" w:after="120" w:line="240" w:lineRule="auto"/>
              <w:ind w:left="312" w:hanging="284"/>
              <w:rPr>
                <w:color w:val="auto"/>
                <w:sz w:val="20"/>
              </w:rPr>
            </w:pPr>
            <w:r w:rsidRPr="1CA323B6">
              <w:rPr>
                <w:sz w:val="20"/>
              </w:rPr>
              <w:t>identifying situations in real-life where probability simulations are used for decision</w:t>
            </w:r>
            <w:r w:rsidR="0007041C" w:rsidRPr="1CA323B6">
              <w:rPr>
                <w:sz w:val="20"/>
              </w:rPr>
              <w:t>-</w:t>
            </w:r>
            <w:r w:rsidRPr="1CA323B6">
              <w:rPr>
                <w:sz w:val="20"/>
              </w:rPr>
              <w:t>making, such as supply and demand of product, insurance risk</w:t>
            </w:r>
            <w:r w:rsidR="0007041C" w:rsidRPr="1CA323B6">
              <w:rPr>
                <w:sz w:val="20"/>
              </w:rPr>
              <w:t xml:space="preserve"> and</w:t>
            </w:r>
            <w:r w:rsidRPr="1CA323B6">
              <w:rPr>
                <w:sz w:val="20"/>
              </w:rPr>
              <w:t xml:space="preserve"> queueing </w:t>
            </w:r>
          </w:p>
          <w:p w14:paraId="5B40AD81" w14:textId="19BC842F" w:rsidR="0085567E" w:rsidRPr="007E2AC6" w:rsidRDefault="00C8471D" w:rsidP="004F71FB">
            <w:pPr>
              <w:pStyle w:val="BodyText"/>
              <w:numPr>
                <w:ilvl w:val="0"/>
                <w:numId w:val="1"/>
              </w:numPr>
              <w:spacing w:before="120" w:after="120" w:line="240" w:lineRule="auto"/>
              <w:ind w:left="312" w:hanging="284"/>
              <w:rPr>
                <w:color w:val="auto"/>
                <w:sz w:val="20"/>
              </w:rPr>
            </w:pPr>
            <w:r w:rsidRPr="1CA323B6">
              <w:rPr>
                <w:sz w:val="20"/>
              </w:rPr>
              <w:t>using simulation to predict the number of people likely to be infected with a strain of flu</w:t>
            </w:r>
            <w:r w:rsidR="0031445A" w:rsidRPr="1CA323B6">
              <w:rPr>
                <w:sz w:val="20"/>
              </w:rPr>
              <w:t xml:space="preserve"> </w:t>
            </w:r>
            <w:r w:rsidRPr="1CA323B6">
              <w:rPr>
                <w:sz w:val="20"/>
              </w:rPr>
              <w:t>or virus</w:t>
            </w:r>
          </w:p>
        </w:tc>
      </w:tr>
      <w:bookmarkEnd w:id="4"/>
      <w:bookmarkEnd w:id="5"/>
      <w:bookmarkEnd w:id="6"/>
    </w:tbl>
    <w:p w14:paraId="37805B4B" w14:textId="77777777" w:rsidR="0085567E" w:rsidRDefault="0085567E" w:rsidP="003911D6">
      <w:pPr>
        <w:spacing w:before="160" w:after="0"/>
      </w:pPr>
    </w:p>
    <w:sectPr w:rsidR="0085567E" w:rsidSect="009D1ED0">
      <w:headerReference w:type="even" r:id="rId17"/>
      <w:headerReference w:type="default" r:id="rId18"/>
      <w:footerReference w:type="even" r:id="rId19"/>
      <w:headerReference w:type="first" r:id="rId20"/>
      <w:footerReference w:type="first" r:id="rId21"/>
      <w:pgSz w:w="16838" w:h="11906" w:orient="landscape" w:code="9"/>
      <w:pgMar w:top="1418" w:right="851" w:bottom="1134"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7472BC" w14:textId="77777777" w:rsidR="00461DEC" w:rsidRDefault="00461DEC" w:rsidP="00533177">
      <w:r>
        <w:separator/>
      </w:r>
    </w:p>
  </w:endnote>
  <w:endnote w:type="continuationSeparator" w:id="0">
    <w:p w14:paraId="1EDB8DB1" w14:textId="77777777" w:rsidR="00461DEC" w:rsidRDefault="00461DEC" w:rsidP="00533177">
      <w:r>
        <w:continuationSeparator/>
      </w:r>
    </w:p>
  </w:endnote>
  <w:endnote w:type="continuationNotice" w:id="1">
    <w:p w14:paraId="546893C4" w14:textId="77777777" w:rsidR="00461DEC" w:rsidRDefault="00461DE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old">
    <w:panose1 w:val="020B0704020202020204"/>
    <w:charset w:val="00"/>
    <w:family w:val="auto"/>
    <w:notTrueType/>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94408" w14:textId="77777777" w:rsidR="009B7122" w:rsidRDefault="009B7122" w:rsidP="00BD0512">
    <w:pPr>
      <w:pStyle w:val="BodyText"/>
      <w:tabs>
        <w:tab w:val="left" w:pos="375"/>
        <w:tab w:val="left" w:pos="570"/>
        <w:tab w:val="center" w:pos="7568"/>
      </w:tabs>
      <w:jc w:val="center"/>
      <w:rPr>
        <w:rStyle w:val="SubtleEmphasis"/>
      </w:rPr>
    </w:pPr>
    <w:r>
      <w:rPr>
        <w:rStyle w:val="SubtleEmphasis"/>
      </w:rPr>
      <w:ptab w:relativeTo="margin" w:alignment="left" w:leader="none"/>
    </w:r>
    <w:r>
      <w:rPr>
        <w:rStyle w:val="SubtleEmphasis"/>
      </w:rPr>
      <w:ptab w:relativeTo="margin" w:alignment="left" w:leader="none"/>
    </w:r>
  </w:p>
  <w:p w14:paraId="0D83B206" w14:textId="2B5B8612" w:rsidR="009B7122" w:rsidRDefault="007107A0" w:rsidP="009B7122">
    <w:pPr>
      <w:pStyle w:val="BodyText"/>
      <w:tabs>
        <w:tab w:val="left" w:pos="375"/>
        <w:tab w:val="left" w:pos="570"/>
        <w:tab w:val="center" w:pos="7568"/>
      </w:tabs>
      <w:jc w:val="center"/>
      <w:rPr>
        <w:rStyle w:val="SubtleEmphasis"/>
      </w:rPr>
    </w:pPr>
    <w:r w:rsidRPr="000E20AE">
      <w:rPr>
        <w:rStyle w:val="SubtleEmphasis"/>
      </w:rPr>
      <w:t xml:space="preserve">Australian Curriculum: </w:t>
    </w:r>
    <w:r>
      <w:rPr>
        <w:rStyle w:val="SubtleEmphasis"/>
      </w:rPr>
      <w:t>Mathematics</w:t>
    </w:r>
    <w:r w:rsidRPr="000E20AE">
      <w:rPr>
        <w:rStyle w:val="SubtleEmphasis"/>
      </w:rPr>
      <w:t xml:space="preserve"> F</w:t>
    </w:r>
    <w:r w:rsidRPr="004A1EE3">
      <w:rPr>
        <w:sz w:val="20"/>
        <w:szCs w:val="18"/>
      </w:rPr>
      <w:t xml:space="preserve">–10 </w:t>
    </w:r>
    <w:r w:rsidRPr="000E20AE">
      <w:rPr>
        <w:rStyle w:val="SubtleEmphasis"/>
      </w:rPr>
      <w:t>Versio</w:t>
    </w:r>
    <w:r w:rsidR="00CF6946">
      <w:rPr>
        <w:noProof/>
      </w:rPr>
      <mc:AlternateContent>
        <mc:Choice Requires="wps">
          <w:drawing>
            <wp:anchor distT="0" distB="0" distL="114300" distR="114300" simplePos="0" relativeHeight="251658248" behindDoc="1" locked="0" layoutInCell="1" allowOverlap="1" wp14:anchorId="4D0EE395" wp14:editId="7158711D">
              <wp:simplePos x="0" y="0"/>
              <wp:positionH relativeFrom="page">
                <wp:posOffset>508635</wp:posOffset>
              </wp:positionH>
              <wp:positionV relativeFrom="page">
                <wp:posOffset>7063740</wp:posOffset>
              </wp:positionV>
              <wp:extent cx="907415" cy="167005"/>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wps:spPr>
                    <wps:txbx>
                      <w:txbxContent>
                        <w:p w14:paraId="4F3DB633" w14:textId="77777777" w:rsidR="009B7122" w:rsidRDefault="009D427B" w:rsidP="009B7122">
                          <w:pPr>
                            <w:pStyle w:val="BodyText"/>
                            <w:spacing w:before="12"/>
                            <w:ind w:left="20"/>
                          </w:pPr>
                          <w:hyperlink r:id="rId1">
                            <w:r w:rsidR="009B7122">
                              <w:rPr>
                                <w:color w:val="0000FF"/>
                                <w:u w:val="single" w:color="0000FF"/>
                              </w:rPr>
                              <w:t>©</w:t>
                            </w:r>
                            <w:r w:rsidR="009B7122">
                              <w:rPr>
                                <w:color w:val="0000FF"/>
                                <w:spacing w:val="-4"/>
                                <w:u w:val="single" w:color="0000FF"/>
                              </w:rPr>
                              <w:t xml:space="preserve"> </w:t>
                            </w:r>
                            <w:r w:rsidR="009B7122">
                              <w:rPr>
                                <w:color w:val="0000FF"/>
                                <w:u w:val="single" w:color="0000FF"/>
                              </w:rPr>
                              <w:t>ACARA</w:t>
                            </w:r>
                            <w:r w:rsidR="009B7122">
                              <w:rPr>
                                <w:color w:val="0000FF"/>
                                <w:spacing w:val="-2"/>
                                <w:u w:val="single" w:color="0000FF"/>
                              </w:rPr>
                              <w:t xml:space="preserve"> </w:t>
                            </w:r>
                            <w:r w:rsidR="009B7122">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EE395" id="_x0000_t202" coordsize="21600,21600" o:spt="202" path="m,l,21600r21600,l21600,xe">
              <v:stroke joinstyle="miter"/>
              <v:path gradientshapeok="t" o:connecttype="rect"/>
            </v:shapetype>
            <v:shape id="Text Box 3" o:spid="_x0000_s1026" type="#_x0000_t202" style="position:absolute;left:0;text-align:left;margin-left:40.05pt;margin-top:556.2pt;width:71.45pt;height:13.1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" filled="f" stroked="f">
              <v:textbox inset="0,0,0,0">
                <w:txbxContent>
                  <w:p w14:paraId="4F3DB633" w14:textId="77777777" w:rsidR="009B7122" w:rsidRDefault="009D427B" w:rsidP="009B7122">
                    <w:pPr>
                      <w:pStyle w:val="BodyText"/>
                      <w:spacing w:before="12"/>
                      <w:ind w:left="20"/>
                    </w:pPr>
                    <w:hyperlink r:id="rId2">
                      <w:r w:rsidR="009B7122">
                        <w:rPr>
                          <w:color w:val="0000FF"/>
                          <w:u w:val="single" w:color="0000FF"/>
                        </w:rPr>
                        <w:t>©</w:t>
                      </w:r>
                      <w:r w:rsidR="009B7122">
                        <w:rPr>
                          <w:color w:val="0000FF"/>
                          <w:spacing w:val="-4"/>
                          <w:u w:val="single" w:color="0000FF"/>
                        </w:rPr>
                        <w:t xml:space="preserve"> </w:t>
                      </w:r>
                      <w:r w:rsidR="009B7122">
                        <w:rPr>
                          <w:color w:val="0000FF"/>
                          <w:u w:val="single" w:color="0000FF"/>
                        </w:rPr>
                        <w:t>ACARA</w:t>
                      </w:r>
                      <w:r w:rsidR="009B7122">
                        <w:rPr>
                          <w:color w:val="0000FF"/>
                          <w:spacing w:val="-2"/>
                          <w:u w:val="single" w:color="0000FF"/>
                        </w:rPr>
                        <w:t xml:space="preserve"> </w:t>
                      </w:r>
                      <w:r w:rsidR="009B7122">
                        <w:rPr>
                          <w:color w:val="0000FF"/>
                          <w:u w:val="single" w:color="0000FF"/>
                        </w:rPr>
                        <w:t>2021</w:t>
                      </w:r>
                    </w:hyperlink>
                  </w:p>
                </w:txbxContent>
              </v:textbox>
              <w10:wrap anchorx="page" anchory="page"/>
            </v:shape>
          </w:pict>
        </mc:Fallback>
      </mc:AlternateContent>
    </w:r>
    <w:r w:rsidR="009B7122" w:rsidRPr="00133650">
      <w:rPr>
        <w:rStyle w:val="Hyperlink"/>
        <w:color w:val="auto"/>
        <w:u w:val="none"/>
      </w:rPr>
      <w:t>n 9</w:t>
    </w:r>
    <w:r w:rsidR="0031379D">
      <w:rPr>
        <w:rStyle w:val="Hyperlink"/>
        <w:color w:val="auto"/>
        <w:u w:val="none"/>
      </w:rPr>
      <w:t>.0</w:t>
    </w:r>
  </w:p>
  <w:p w14:paraId="0F4BB171" w14:textId="1B47BCEF" w:rsidR="009B7122" w:rsidRDefault="00026E4D" w:rsidP="00AC4453">
    <w:pPr>
      <w:pStyle w:val="BodyText"/>
      <w:tabs>
        <w:tab w:val="center" w:pos="7568"/>
        <w:tab w:val="left" w:pos="14250"/>
      </w:tabs>
      <w:rPr>
        <w:rStyle w:val="SubtleEmphasis"/>
      </w:rPr>
    </w:pPr>
    <w:r>
      <w:rPr>
        <w:rStyle w:val="SubtleEmphasis"/>
      </w:rPr>
      <w:tab/>
    </w:r>
    <w:r w:rsidR="002E6C67">
      <w:rPr>
        <w:rStyle w:val="SubtleEmphasis"/>
      </w:rPr>
      <w:t>Curriculum content 7–10</w:t>
    </w:r>
    <w:r w:rsidR="009B7122">
      <w:rPr>
        <w:rStyle w:val="SubtleEmphasis"/>
      </w:rPr>
      <w:ptab w:relativeTo="margin" w:alignment="right" w:leader="none"/>
    </w:r>
    <w:r w:rsidR="009B7122" w:rsidRPr="009B7122">
      <w:rPr>
        <w:rStyle w:val="SubtleEmphasis"/>
      </w:rPr>
      <w:fldChar w:fldCharType="begin"/>
    </w:r>
    <w:r w:rsidR="009B7122" w:rsidRPr="009B7122">
      <w:rPr>
        <w:rStyle w:val="SubtleEmphasis"/>
      </w:rPr>
      <w:instrText xml:space="preserve"> PAGE   \* MERGEFORMAT </w:instrText>
    </w:r>
    <w:r w:rsidR="009B7122" w:rsidRPr="009B7122">
      <w:rPr>
        <w:rStyle w:val="SubtleEmphasis"/>
      </w:rPr>
      <w:fldChar w:fldCharType="separate"/>
    </w:r>
    <w:r w:rsidR="009B7122" w:rsidRPr="009B7122">
      <w:rPr>
        <w:rStyle w:val="SubtleEmphasis"/>
        <w:noProof/>
      </w:rPr>
      <w:t>1</w:t>
    </w:r>
    <w:r w:rsidR="009B7122" w:rsidRPr="009B7122">
      <w:rPr>
        <w:rStyle w:val="SubtleEmphasis"/>
        <w:noProof/>
      </w:rPr>
      <w:fldChar w:fldCharType="end"/>
    </w:r>
  </w:p>
  <w:p w14:paraId="7054AEB3" w14:textId="3D174D3E" w:rsidR="00656166" w:rsidRPr="007107A0" w:rsidRDefault="00FF1D33" w:rsidP="00AC4453">
    <w:pPr>
      <w:pStyle w:val="BodyText"/>
      <w:tabs>
        <w:tab w:val="center" w:pos="7568"/>
        <w:tab w:val="left" w:pos="14250"/>
      </w:tabs>
      <w:rPr>
        <w:iCs/>
        <w:color w:val="auto"/>
        <w:sz w:val="20"/>
      </w:rPr>
    </w:pPr>
    <w:r>
      <w:rPr>
        <w:rStyle w:val="SubtleEmphasi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648F9" w14:textId="77777777" w:rsidR="00EE330C" w:rsidRDefault="00EE33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8EED6" w14:textId="7F826FBD" w:rsidR="008771D4" w:rsidRPr="00E9248E" w:rsidRDefault="00CF6946" w:rsidP="00656166">
    <w:pPr>
      <w:pStyle w:val="ACARA-TableHeadline"/>
      <w:rPr>
        <w:sz w:val="24"/>
        <w:szCs w:val="24"/>
      </w:rPr>
    </w:pPr>
    <w:r>
      <w:rPr>
        <w:noProof/>
      </w:rPr>
      <mc:AlternateContent>
        <mc:Choice Requires="wps">
          <w:drawing>
            <wp:anchor distT="0" distB="0" distL="114300" distR="114300" simplePos="0" relativeHeight="251658247" behindDoc="1" locked="0" layoutInCell="1" allowOverlap="1" wp14:anchorId="6C5F6F5E" wp14:editId="731B75C8">
              <wp:simplePos x="0" y="0"/>
              <wp:positionH relativeFrom="page">
                <wp:posOffset>508635</wp:posOffset>
              </wp:positionH>
              <wp:positionV relativeFrom="page">
                <wp:posOffset>7063740</wp:posOffset>
              </wp:positionV>
              <wp:extent cx="907415" cy="167005"/>
              <wp:effectExtent l="3810" t="0" r="317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60BA0" w14:textId="77777777" w:rsidR="008771D4" w:rsidRDefault="009D427B" w:rsidP="008771D4">
                          <w:pPr>
                            <w:pStyle w:val="BodyText"/>
                            <w:spacing w:before="12"/>
                            <w:ind w:left="20"/>
                          </w:pPr>
                          <w:hyperlink r:id="rId1">
                            <w:r w:rsidR="008771D4">
                              <w:rPr>
                                <w:color w:val="0000FF"/>
                                <w:u w:val="single" w:color="0000FF"/>
                              </w:rPr>
                              <w:t>©</w:t>
                            </w:r>
                            <w:r w:rsidR="008771D4">
                              <w:rPr>
                                <w:color w:val="0000FF"/>
                                <w:spacing w:val="-4"/>
                                <w:u w:val="single" w:color="0000FF"/>
                              </w:rPr>
                              <w:t xml:space="preserve"> </w:t>
                            </w:r>
                            <w:r w:rsidR="008771D4">
                              <w:rPr>
                                <w:color w:val="0000FF"/>
                                <w:u w:val="single" w:color="0000FF"/>
                              </w:rPr>
                              <w:t>ACARA</w:t>
                            </w:r>
                            <w:r w:rsidR="008771D4">
                              <w:rPr>
                                <w:color w:val="0000FF"/>
                                <w:spacing w:val="-2"/>
                                <w:u w:val="single" w:color="0000FF"/>
                              </w:rPr>
                              <w:t xml:space="preserve"> </w:t>
                            </w:r>
                            <w:r w:rsidR="008771D4">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F6F5E" id="_x0000_t202" coordsize="21600,21600" o:spt="202" path="m,l,21600r21600,l21600,xe">
              <v:stroke joinstyle="miter"/>
              <v:path gradientshapeok="t" o:connecttype="rect"/>
            </v:shapetype>
            <v:shape id="_x0000_s1031" type="#_x0000_t202" style="position:absolute;margin-left:40.05pt;margin-top:556.2pt;width:71.45pt;height:13.1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" filled="f" stroked="f">
              <v:textbox inset="0,0,0,0">
                <w:txbxContent>
                  <w:p w14:paraId="75F60BA0" w14:textId="77777777" w:rsidR="008771D4" w:rsidRDefault="009D427B" w:rsidP="008771D4">
                    <w:pPr>
                      <w:pStyle w:val="BodyText"/>
                      <w:spacing w:before="12"/>
                      <w:ind w:left="20"/>
                    </w:pPr>
                    <w:hyperlink r:id="rId2">
                      <w:r w:rsidR="008771D4">
                        <w:rPr>
                          <w:color w:val="0000FF"/>
                          <w:u w:val="single" w:color="0000FF"/>
                        </w:rPr>
                        <w:t>©</w:t>
                      </w:r>
                      <w:r w:rsidR="008771D4">
                        <w:rPr>
                          <w:color w:val="0000FF"/>
                          <w:spacing w:val="-4"/>
                          <w:u w:val="single" w:color="0000FF"/>
                        </w:rPr>
                        <w:t xml:space="preserve"> </w:t>
                      </w:r>
                      <w:r w:rsidR="008771D4">
                        <w:rPr>
                          <w:color w:val="0000FF"/>
                          <w:u w:val="single" w:color="0000FF"/>
                        </w:rPr>
                        <w:t>ACARA</w:t>
                      </w:r>
                      <w:r w:rsidR="008771D4">
                        <w:rPr>
                          <w:color w:val="0000FF"/>
                          <w:spacing w:val="-2"/>
                          <w:u w:val="single" w:color="0000FF"/>
                        </w:rPr>
                        <w:t xml:space="preserve"> </w:t>
                      </w:r>
                      <w:r w:rsidR="008771D4">
                        <w:rPr>
                          <w:color w:val="0000FF"/>
                          <w:u w:val="single" w:color="0000FF"/>
                        </w:rPr>
                        <w:t>2021</w:t>
                      </w:r>
                    </w:hyperlink>
                  </w:p>
                </w:txbxContent>
              </v:textbox>
              <w10:wrap anchorx="page" anchory="page"/>
            </v:shape>
          </w:pict>
        </mc:Fallback>
      </mc:AlternateContent>
    </w:r>
  </w:p>
  <w:p w14:paraId="3C238DB4" w14:textId="17D7C424" w:rsidR="00EE330C" w:rsidRPr="00136576" w:rsidRDefault="008771D4" w:rsidP="003654E5">
    <w:pPr>
      <w:tabs>
        <w:tab w:val="left" w:pos="195"/>
        <w:tab w:val="left" w:pos="420"/>
        <w:tab w:val="center" w:pos="7568"/>
        <w:tab w:val="left" w:pos="12600"/>
      </w:tabs>
      <w:rPr>
        <w:rFonts w:eastAsia="Calibri"/>
        <w:i w:val="0"/>
        <w:color w:val="auto"/>
        <w:szCs w:val="24"/>
        <w:lang w:val="en-US"/>
      </w:rPr>
    </w:pPr>
    <w:r>
      <w:rPr>
        <w:rFonts w:eastAsia="Calibri"/>
        <w:i w:val="0"/>
        <w:color w:val="auto"/>
        <w:szCs w:val="24"/>
        <w:lang w:val="en-US"/>
      </w:rPr>
      <w:tab/>
    </w:r>
    <w:r w:rsidR="003654E5">
      <w:rPr>
        <w:rFonts w:eastAsia="Calibri"/>
        <w:i w:val="0"/>
        <w:color w:val="auto"/>
        <w:szCs w:val="24"/>
        <w:lang w:val="en-US"/>
      </w:rPr>
      <w:tab/>
    </w:r>
    <w:r w:rsidR="002E218B">
      <w:rPr>
        <w:rFonts w:eastAsia="Calibri"/>
        <w:i w:val="0"/>
        <w:color w:val="auto"/>
        <w:szCs w:val="24"/>
        <w:lang w:val="en-US"/>
      </w:rPr>
      <w:tab/>
    </w:r>
    <w:r w:rsidR="00CF6946">
      <w:rPr>
        <w:noProof/>
      </w:rPr>
      <mc:AlternateContent>
        <mc:Choice Requires="wps">
          <w:drawing>
            <wp:anchor distT="0" distB="0" distL="114300" distR="114300" simplePos="0" relativeHeight="251658246" behindDoc="0" locked="0" layoutInCell="1" allowOverlap="1" wp14:anchorId="330BC485" wp14:editId="631E2E01">
              <wp:simplePos x="0" y="0"/>
              <wp:positionH relativeFrom="margin">
                <wp:align>center</wp:align>
              </wp:positionH>
              <wp:positionV relativeFrom="page">
                <wp:posOffset>6957060</wp:posOffset>
              </wp:positionV>
              <wp:extent cx="4470400" cy="411480"/>
              <wp:effectExtent l="0" t="381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713C4" w14:textId="77777777" w:rsidR="00464B37" w:rsidRPr="000E20AE" w:rsidRDefault="00464B37" w:rsidP="00464B37">
                          <w:pPr>
                            <w:pStyle w:val="BodyText"/>
                            <w:jc w:val="center"/>
                            <w:rPr>
                              <w:rStyle w:val="SubtleEmphasis"/>
                            </w:rPr>
                          </w:pPr>
                          <w:r w:rsidRPr="000E20AE">
                            <w:rPr>
                              <w:rStyle w:val="SubtleEmphasis"/>
                            </w:rPr>
                            <w:t xml:space="preserve">Australian Curriculum: </w:t>
                          </w:r>
                          <w:r>
                            <w:rPr>
                              <w:rStyle w:val="SubtleEmphasis"/>
                            </w:rPr>
                            <w:t>Mathematics</w:t>
                          </w:r>
                          <w:r w:rsidRPr="000E20AE">
                            <w:rPr>
                              <w:rStyle w:val="SubtleEmphasis"/>
                            </w:rPr>
                            <w:t xml:space="preserve"> F</w:t>
                          </w:r>
                          <w:r w:rsidRPr="004A1EE3">
                            <w:rPr>
                              <w:sz w:val="20"/>
                              <w:szCs w:val="18"/>
                            </w:rPr>
                            <w:t xml:space="preserve">–10 </w:t>
                          </w:r>
                          <w:r w:rsidRPr="000E20AE">
                            <w:rPr>
                              <w:rStyle w:val="SubtleEmphasis"/>
                            </w:rPr>
                            <w:t>Version 9.0</w:t>
                          </w:r>
                        </w:p>
                        <w:p w14:paraId="238E26B6" w14:textId="77777777" w:rsidR="00464B37" w:rsidRPr="000E20AE" w:rsidRDefault="00464B37" w:rsidP="00464B37">
                          <w:pPr>
                            <w:pStyle w:val="BodyText"/>
                            <w:jc w:val="center"/>
                            <w:rPr>
                              <w:rStyle w:val="SubtleEmphasis"/>
                            </w:rPr>
                          </w:pPr>
                          <w:r w:rsidRPr="000E20AE">
                            <w:rPr>
                              <w:rStyle w:val="SubtleEmphasis"/>
                            </w:rPr>
                            <w:t>All elements</w:t>
                          </w:r>
                        </w:p>
                        <w:p w14:paraId="1F6FEC29" w14:textId="77777777" w:rsidR="00464B37" w:rsidRPr="00B81EEA" w:rsidRDefault="00464B37" w:rsidP="00464B37">
                          <w:pPr>
                            <w:pStyle w:val="BodyText"/>
                            <w:spacing w:before="12"/>
                            <w:ind w:left="1542" w:hanging="1542"/>
                            <w:jc w:val="cente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BC485" id="Text Box 2" o:spid="_x0000_s1032" type="#_x0000_t202" style="position:absolute;margin-left:0;margin-top:547.8pt;width:352pt;height:32.4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" filled="f" stroked="f">
              <v:textbox inset="0,0,0,0">
                <w:txbxContent>
                  <w:p w14:paraId="4D0713C4" w14:textId="77777777" w:rsidR="00464B37" w:rsidRPr="000E20AE" w:rsidRDefault="00464B37" w:rsidP="00464B37">
                    <w:pPr>
                      <w:pStyle w:val="BodyText"/>
                      <w:jc w:val="center"/>
                      <w:rPr>
                        <w:rStyle w:val="SubtleEmphasis"/>
                      </w:rPr>
                    </w:pPr>
                    <w:r w:rsidRPr="000E20AE">
                      <w:rPr>
                        <w:rStyle w:val="SubtleEmphasis"/>
                      </w:rPr>
                      <w:t xml:space="preserve">Australian Curriculum: </w:t>
                    </w:r>
                    <w:r>
                      <w:rPr>
                        <w:rStyle w:val="SubtleEmphasis"/>
                      </w:rPr>
                      <w:t>Mathematics</w:t>
                    </w:r>
                    <w:r w:rsidRPr="000E20AE">
                      <w:rPr>
                        <w:rStyle w:val="SubtleEmphasis"/>
                      </w:rPr>
                      <w:t xml:space="preserve"> F</w:t>
                    </w:r>
                    <w:r w:rsidRPr="004A1EE3">
                      <w:rPr>
                        <w:sz w:val="20"/>
                        <w:szCs w:val="18"/>
                      </w:rPr>
                      <w:t xml:space="preserve">–10 </w:t>
                    </w:r>
                    <w:r w:rsidRPr="000E20AE">
                      <w:rPr>
                        <w:rStyle w:val="SubtleEmphasis"/>
                      </w:rPr>
                      <w:t>Version 9.0</w:t>
                    </w:r>
                  </w:p>
                  <w:p w14:paraId="238E26B6" w14:textId="77777777" w:rsidR="00464B37" w:rsidRPr="000E20AE" w:rsidRDefault="00464B37" w:rsidP="00464B37">
                    <w:pPr>
                      <w:pStyle w:val="BodyText"/>
                      <w:jc w:val="center"/>
                      <w:rPr>
                        <w:rStyle w:val="SubtleEmphasis"/>
                      </w:rPr>
                    </w:pPr>
                    <w:r w:rsidRPr="000E20AE">
                      <w:rPr>
                        <w:rStyle w:val="SubtleEmphasis"/>
                      </w:rPr>
                      <w:t>All elements</w:t>
                    </w:r>
                  </w:p>
                  <w:p w14:paraId="1F6FEC29" w14:textId="77777777" w:rsidR="00464B37" w:rsidRPr="00B81EEA" w:rsidRDefault="00464B37" w:rsidP="00464B37">
                    <w:pPr>
                      <w:pStyle w:val="BodyText"/>
                      <w:spacing w:before="12"/>
                      <w:ind w:left="1542" w:hanging="1542"/>
                      <w:jc w:val="center"/>
                      <w:rPr>
                        <w:sz w:val="20"/>
                      </w:rPr>
                    </w:pPr>
                  </w:p>
                </w:txbxContent>
              </v:textbox>
              <w10:wrap anchorx="margin" anchory="page"/>
            </v:shape>
          </w:pict>
        </mc:Fallback>
      </mc:AlternateContent>
    </w:r>
    <w:r w:rsidR="00026E4D">
      <w:rPr>
        <w:rFonts w:eastAsia="Calibri"/>
        <w:i w:val="0"/>
        <w:color w:val="auto"/>
        <w:szCs w:val="24"/>
        <w:lang w:val="en-US"/>
      </w:rPr>
      <w:tab/>
    </w:r>
    <w:r w:rsidR="00026E4D">
      <w:rPr>
        <w:rFonts w:eastAsia="Calibri"/>
        <w:i w:val="0"/>
        <w:color w:val="auto"/>
        <w:szCs w:val="24"/>
        <w:lang w:val="en-US"/>
      </w:rPr>
      <w:ptab w:relativeTo="margin" w:alignment="right" w:leader="none"/>
    </w:r>
    <w:r w:rsidR="00026E4D" w:rsidRPr="006D4533">
      <w:rPr>
        <w:rFonts w:eastAsia="Calibri"/>
        <w:i w:val="0"/>
        <w:color w:val="auto"/>
        <w:sz w:val="20"/>
        <w:szCs w:val="20"/>
        <w:lang w:val="en-US"/>
      </w:rPr>
      <w:fldChar w:fldCharType="begin"/>
    </w:r>
    <w:r w:rsidR="00026E4D" w:rsidRPr="006D4533">
      <w:rPr>
        <w:rFonts w:eastAsia="Calibri"/>
        <w:i w:val="0"/>
        <w:color w:val="auto"/>
        <w:sz w:val="20"/>
        <w:szCs w:val="20"/>
        <w:lang w:val="en-US"/>
      </w:rPr>
      <w:instrText xml:space="preserve"> PAGE   \* MERGEFORMAT </w:instrText>
    </w:r>
    <w:r w:rsidR="00026E4D" w:rsidRPr="006D4533">
      <w:rPr>
        <w:rFonts w:eastAsia="Calibri"/>
        <w:i w:val="0"/>
        <w:color w:val="auto"/>
        <w:sz w:val="20"/>
        <w:szCs w:val="20"/>
        <w:lang w:val="en-US"/>
      </w:rPr>
      <w:fldChar w:fldCharType="separate"/>
    </w:r>
    <w:r w:rsidR="00026E4D" w:rsidRPr="006D4533">
      <w:rPr>
        <w:rFonts w:eastAsia="Calibri"/>
        <w:i w:val="0"/>
        <w:color w:val="auto"/>
        <w:sz w:val="20"/>
        <w:szCs w:val="20"/>
        <w:lang w:val="en-US"/>
      </w:rPr>
      <w:t>1</w:t>
    </w:r>
    <w:r w:rsidR="00026E4D" w:rsidRPr="006D4533">
      <w:rPr>
        <w:rFonts w:eastAsia="Calibri"/>
        <w:i w:val="0"/>
        <w:color w:val="auto"/>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A494E" w14:textId="77777777" w:rsidR="00461DEC" w:rsidRDefault="00461DEC" w:rsidP="00533177">
      <w:r>
        <w:separator/>
      </w:r>
    </w:p>
  </w:footnote>
  <w:footnote w:type="continuationSeparator" w:id="0">
    <w:p w14:paraId="254CFBB9" w14:textId="77777777" w:rsidR="00461DEC" w:rsidRDefault="00461DEC" w:rsidP="00533177">
      <w:r>
        <w:continuationSeparator/>
      </w:r>
    </w:p>
  </w:footnote>
  <w:footnote w:type="continuationNotice" w:id="1">
    <w:p w14:paraId="5F89B89F" w14:textId="77777777" w:rsidR="00461DEC" w:rsidRDefault="00461DE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008EE" w14:textId="1D03E011" w:rsidR="00AB56AC" w:rsidRDefault="00CF6946" w:rsidP="00624C87">
    <w:pPr>
      <w:pStyle w:val="Header"/>
      <w:ind w:right="-32"/>
    </w:pPr>
    <w:r>
      <w:rPr>
        <w:noProof/>
      </w:rPr>
      <mc:AlternateContent>
        <mc:Choice Requires="wps">
          <w:drawing>
            <wp:anchor distT="0" distB="0" distL="114300" distR="114300" simplePos="0" relativeHeight="251658245" behindDoc="0" locked="0" layoutInCell="1" allowOverlap="1" wp14:anchorId="6AE12637" wp14:editId="10A2B29E">
              <wp:simplePos x="0" y="0"/>
              <wp:positionH relativeFrom="margin">
                <wp:align>center</wp:align>
              </wp:positionH>
              <wp:positionV relativeFrom="paragraph">
                <wp:posOffset>742950</wp:posOffset>
              </wp:positionV>
              <wp:extent cx="10045700" cy="0"/>
              <wp:effectExtent l="9525" t="9525" r="12700" b="9525"/>
              <wp:wrapNone/>
              <wp:docPr id="15"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045700" cy="0"/>
                      </a:xfrm>
                      <a:prstGeom prst="line">
                        <a:avLst/>
                      </a:prstGeom>
                      <a:noFill/>
                      <a:ln w="6350">
                        <a:solidFill>
                          <a:srgbClr val="0074E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7EE2B" id="Straight Connector 1" o:spid="_x0000_s1026" alt="&quot;&quot;" style="position:absolute;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58.5pt" to="79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" strokecolor="#0074e0" strokeweight=".5pt">
              <v:stroke joinstyle="miter"/>
              <o:lock v:ext="edit" shapetype="f"/>
              <w10:wrap anchorx="margin"/>
            </v:line>
          </w:pict>
        </mc:Fallback>
      </mc:AlternateContent>
    </w:r>
    <w:r w:rsidR="00AB56AC">
      <w:rPr>
        <w:noProof/>
      </w:rPr>
      <w:drawing>
        <wp:anchor distT="0" distB="0" distL="0" distR="0" simplePos="0" relativeHeight="251672576" behindDoc="1" locked="0" layoutInCell="1" allowOverlap="1" wp14:anchorId="355545F0" wp14:editId="6898CC7A">
          <wp:simplePos x="0" y="0"/>
          <wp:positionH relativeFrom="page">
            <wp:posOffset>8832850</wp:posOffset>
          </wp:positionH>
          <wp:positionV relativeFrom="page">
            <wp:posOffset>203200</wp:posOffset>
          </wp:positionV>
          <wp:extent cx="1321053" cy="378547"/>
          <wp:effectExtent l="0" t="0" r="0" b="2540"/>
          <wp:wrapNone/>
          <wp:docPr id="8" name="image8.jpe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jpeg" descr="A picture containing text&#10;&#10;Description automatically generated"/>
                  <pic:cNvPicPr/>
                </pic:nvPicPr>
                <pic:blipFill>
                  <a:blip r:embed="rId1" cstate="print"/>
                  <a:stretch>
                    <a:fillRect/>
                  </a:stretch>
                </pic:blipFill>
                <pic:spPr>
                  <a:xfrm>
                    <a:off x="0" y="0"/>
                    <a:ext cx="1321053" cy="378547"/>
                  </a:xfrm>
                  <a:prstGeom prst="rect">
                    <a:avLst/>
                  </a:prstGeom>
                </pic:spPr>
              </pic:pic>
            </a:graphicData>
          </a:graphic>
        </wp:anchor>
      </w:drawing>
    </w:r>
    <w:r w:rsidR="00AB56AC">
      <w:rPr>
        <w:noProof/>
      </w:rPr>
      <w:drawing>
        <wp:anchor distT="0" distB="0" distL="0" distR="0" simplePos="0" relativeHeight="251656192" behindDoc="1" locked="0" layoutInCell="1" allowOverlap="1" wp14:anchorId="0943DD43" wp14:editId="48E94D72">
          <wp:simplePos x="0" y="0"/>
          <wp:positionH relativeFrom="page">
            <wp:posOffset>476250</wp:posOffset>
          </wp:positionH>
          <wp:positionV relativeFrom="page">
            <wp:posOffset>320675</wp:posOffset>
          </wp:positionV>
          <wp:extent cx="1695450" cy="260350"/>
          <wp:effectExtent l="0" t="0" r="0" b="6350"/>
          <wp:wrapNone/>
          <wp:docPr id="9" name="image9.jpeg" descr="A close-up of a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74D1B" w14:textId="57780DAD" w:rsidR="00F834EC" w:rsidRDefault="00CF6946">
    <w:pPr>
      <w:pStyle w:val="Header"/>
    </w:pPr>
    <w:r>
      <w:rPr>
        <w:noProof/>
      </w:rPr>
      <mc:AlternateContent>
        <mc:Choice Requires="wps">
          <w:drawing>
            <wp:anchor distT="0" distB="0" distL="114300" distR="114300" simplePos="0" relativeHeight="251658249" behindDoc="0" locked="0" layoutInCell="0" allowOverlap="1" wp14:anchorId="370838B2" wp14:editId="3D14867C">
              <wp:simplePos x="0" y="0"/>
              <wp:positionH relativeFrom="page">
                <wp:posOffset>0</wp:posOffset>
              </wp:positionH>
              <wp:positionV relativeFrom="page">
                <wp:posOffset>190500</wp:posOffset>
              </wp:positionV>
              <wp:extent cx="10692130" cy="273685"/>
              <wp:effectExtent l="0" t="0" r="4445" b="2540"/>
              <wp:wrapNone/>
              <wp:docPr id="7" name="MSIPCM0e46460190dde8c4e4c35132" descr="{&quot;HashCode&quot;:1838356193,&quot;Height&quot;:595.0,&quot;Width&quot;:841.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3DA3B" w14:textId="6487F3E8" w:rsidR="00F834EC" w:rsidRPr="00F834EC" w:rsidRDefault="00F834EC" w:rsidP="00F834EC">
                          <w:pPr>
                            <w:spacing w:before="0" w:after="0"/>
                            <w:jc w:val="center"/>
                            <w:rPr>
                              <w:rFonts w:ascii="Calibri" w:hAnsi="Calibri" w:cs="Calibri"/>
                              <w:color w:val="000000"/>
                            </w:rPr>
                          </w:pPr>
                          <w:r w:rsidRPr="00F834EC">
                            <w:rPr>
                              <w:rFonts w:ascii="Calibri" w:hAnsi="Calibri" w:cs="Calibri"/>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838B2" id="_x0000_t202" coordsize="21600,21600" o:spt="202" path="m,l,21600r21600,l21600,xe">
              <v:stroke joinstyle="miter"/>
              <v:path gradientshapeok="t" o:connecttype="rect"/>
            </v:shapetype>
            <v:shape id="MSIPCM0e46460190dde8c4e4c35132" o:spid="_x0000_s1027" type="#_x0000_t202" alt="{&quot;HashCode&quot;:1838356193,&quot;Height&quot;:595.0,&quot;Width&quot;:841.0,&quot;Placement&quot;:&quot;Header&quot;,&quot;Index&quot;:&quot;FirstPage&quot;,&quot;Section&quot;:1,&quot;Top&quot;:0.0,&quot;Left&quot;:0.0}" style="position:absolute;margin-left:0;margin-top:15pt;width:841.9pt;height:21.5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" o:allowincell="f" filled="f" stroked="f">
              <v:textbox inset=",0,,0">
                <w:txbxContent>
                  <w:p w14:paraId="5173DA3B" w14:textId="6487F3E8" w:rsidR="00F834EC" w:rsidRPr="00F834EC" w:rsidRDefault="00F834EC" w:rsidP="00F834EC">
                    <w:pPr>
                      <w:spacing w:before="0" w:after="0"/>
                      <w:jc w:val="center"/>
                      <w:rPr>
                        <w:rFonts w:ascii="Calibri" w:hAnsi="Calibri" w:cs="Calibri"/>
                        <w:color w:val="000000"/>
                      </w:rPr>
                    </w:pPr>
                    <w:r w:rsidRPr="00F834EC">
                      <w:rPr>
                        <w:rFonts w:ascii="Calibri" w:hAnsi="Calibri" w:cs="Calibri"/>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C38B3" w14:textId="77777777" w:rsidR="00EE330C" w:rsidRDefault="00EE33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343B9" w14:textId="21C3289F" w:rsidR="00E9248E" w:rsidRDefault="00CF6946" w:rsidP="00624C87">
    <w:pPr>
      <w:pStyle w:val="Header"/>
      <w:ind w:right="-32"/>
    </w:pPr>
    <w:r>
      <w:rPr>
        <w:noProof/>
      </w:rPr>
      <mc:AlternateContent>
        <mc:Choice Requires="wps">
          <w:drawing>
            <wp:anchor distT="0" distB="0" distL="114300" distR="114300" simplePos="0" relativeHeight="251658250" behindDoc="0" locked="0" layoutInCell="0" allowOverlap="1" wp14:anchorId="279A8090" wp14:editId="11A5D403">
              <wp:simplePos x="0" y="0"/>
              <wp:positionH relativeFrom="page">
                <wp:posOffset>0</wp:posOffset>
              </wp:positionH>
              <wp:positionV relativeFrom="page">
                <wp:posOffset>190500</wp:posOffset>
              </wp:positionV>
              <wp:extent cx="10692130" cy="273685"/>
              <wp:effectExtent l="0" t="0" r="4445" b="2540"/>
              <wp:wrapNone/>
              <wp:docPr id="6" name="MSIPCM478b486d80e23d538a5c1206" descr="{&quot;HashCode&quot;:1838356193,&quot;Height&quot;:595.0,&quot;Width&quot;:841.0,&quot;Placement&quot;:&quot;Header&quot;,&quot;Index&quot;:&quot;Primary&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0C8C4" w14:textId="4B0624D8" w:rsidR="00F834EC" w:rsidRPr="006A10BD" w:rsidRDefault="00A4291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A8090" id="_x0000_t202" coordsize="21600,21600" o:spt="202" path="m,l,21600r21600,l21600,xe">
              <v:stroke joinstyle="miter"/>
              <v:path gradientshapeok="t" o:connecttype="rect"/>
            </v:shapetype>
            <v:shape id="MSIPCM478b486d80e23d538a5c1206" o:spid="_x0000_s1028" type="#_x0000_t202" alt="{&quot;HashCode&quot;:1838356193,&quot;Height&quot;:595.0,&quot;Width&quot;:841.0,&quot;Placement&quot;:&quot;Header&quot;,&quot;Index&quot;:&quot;Primary&quot;,&quot;Section&quot;:2,&quot;Top&quot;:0.0,&quot;Left&quot;:0.0}" style="position:absolute;margin-left:0;margin-top:15pt;width:841.9pt;height:21.5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MMCiBThAQAAoQMAAA4AAAAAAAAAAAAAAAAALgIAAGRycy9lMm9Eb2MueG1sUEsBAi0AFAAG&#10;AAgAAAAhAL85c/jcAAAABwEAAA8AAAAAAAAAAAAAAAAAOwQAAGRycy9kb3ducmV2LnhtbFBLBQYA&#10;AAAABAAEAPMAAABEBQAAAAA=&#10;" o:allowincell="f" filled="f" stroked="f">
              <v:textbox inset=",0,,0">
                <w:txbxContent>
                  <w:p w14:paraId="3AF0C8C4" w14:textId="4B0624D8" w:rsidR="00F834EC" w:rsidRPr="006A10BD" w:rsidRDefault="00A4291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v:textbox>
              <w10:wrap anchorx="page" anchory="page"/>
            </v:shape>
          </w:pict>
        </mc:Fallback>
      </mc:AlternateContent>
    </w:r>
    <w:r w:rsidR="005146F0">
      <w:rPr>
        <w:noProof/>
      </w:rPr>
      <w:drawing>
        <wp:anchor distT="0" distB="0" distL="0" distR="0" simplePos="0" relativeHeight="251658242" behindDoc="1" locked="0" layoutInCell="1" allowOverlap="1" wp14:anchorId="2E466B61" wp14:editId="394CE22F">
          <wp:simplePos x="0" y="0"/>
          <wp:positionH relativeFrom="page">
            <wp:posOffset>8829675</wp:posOffset>
          </wp:positionH>
          <wp:positionV relativeFrom="page">
            <wp:posOffset>240030</wp:posOffset>
          </wp:positionV>
          <wp:extent cx="1320800" cy="297815"/>
          <wp:effectExtent l="0" t="0" r="0" b="0"/>
          <wp:wrapNone/>
          <wp:docPr id="10"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8.jpeg" descr="Australian Curriculum logo"/>
                  <pic:cNvPicPr/>
                </pic:nvPicPr>
                <pic:blipFill>
                  <a:blip r:embed="rId1">
                    <a:extLst>
                      <a:ext uri="{28A0092B-C50C-407E-A947-70E740481C1C}">
                        <a14:useLocalDpi xmlns:a14="http://schemas.microsoft.com/office/drawing/2010/main" val="0"/>
                      </a:ext>
                    </a:extLst>
                  </a:blip>
                  <a:stretch>
                    <a:fillRect/>
                  </a:stretch>
                </pic:blipFill>
                <pic:spPr>
                  <a:xfrm>
                    <a:off x="0" y="0"/>
                    <a:ext cx="1320800" cy="297815"/>
                  </a:xfrm>
                  <a:prstGeom prst="rect">
                    <a:avLst/>
                  </a:prstGeom>
                </pic:spPr>
              </pic:pic>
            </a:graphicData>
          </a:graphic>
          <wp14:sizeRelV relativeFrom="margin">
            <wp14:pctHeight>0</wp14:pctHeight>
          </wp14:sizeRelV>
        </wp:anchor>
      </w:drawing>
    </w:r>
    <w:r>
      <w:rPr>
        <w:noProof/>
      </w:rPr>
      <mc:AlternateContent>
        <mc:Choice Requires="wps">
          <w:drawing>
            <wp:anchor distT="0" distB="0" distL="114300" distR="114300" simplePos="0" relativeHeight="251658244" behindDoc="0" locked="0" layoutInCell="0" allowOverlap="1" wp14:anchorId="737D61EA" wp14:editId="68C94DEA">
              <wp:simplePos x="0" y="0"/>
              <wp:positionH relativeFrom="page">
                <wp:posOffset>0</wp:posOffset>
              </wp:positionH>
              <wp:positionV relativeFrom="page">
                <wp:posOffset>190500</wp:posOffset>
              </wp:positionV>
              <wp:extent cx="10692130" cy="273685"/>
              <wp:effectExtent l="0" t="0" r="4445" b="2540"/>
              <wp:wrapNone/>
              <wp:docPr id="5" name="MSIPCM230a44d3a1edaf3934f3fae8" descr="{&quot;HashCode&quot;:1838356193,&quot;Height&quot;:595.0,&quot;Width&quot;:841.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7EF9B" w14:textId="606FDEAE" w:rsidR="00F70D5B" w:rsidRPr="001F1F2B" w:rsidRDefault="00F70D5B" w:rsidP="00F834EC">
                          <w:pPr>
                            <w:spacing w:before="0" w:after="0"/>
                            <w:jc w:val="center"/>
                            <w:rPr>
                              <w:rFonts w:ascii="Calibri" w:hAnsi="Calibri" w:cs="Calibri"/>
                              <w:i w:val="0"/>
                              <w:iCs/>
                              <w:color w:val="000000"/>
                            </w:rPr>
                          </w:pPr>
                          <w:r w:rsidRPr="001F1F2B">
                            <w:rPr>
                              <w:rFonts w:ascii="Calibri" w:hAnsi="Calibri" w:cs="Calibri"/>
                              <w:i w:val="0"/>
                              <w:iCs/>
                              <w:color w:val="000000"/>
                            </w:rPr>
                            <w:t>OFFICIAL</w:t>
                          </w:r>
                        </w:p>
                        <w:p w14:paraId="0410E9EB" w14:textId="77777777" w:rsidR="00E44396" w:rsidRDefault="00E44396" w:rsidP="00F834EC">
                          <w:pPr>
                            <w:spacing w:before="0" w:after="0"/>
                            <w:jc w:val="cente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D61EA" id="MSIPCM230a44d3a1edaf3934f3fae8" o:spid="_x0000_s1029" type="#_x0000_t202" alt="{&quot;HashCode&quot;:1838356193,&quot;Height&quot;:595.0,&quot;Width&quot;:841.0,&quot;Placement&quot;:&quot;Header&quot;,&quot;Index&quot;:&quot;Primary&quot;,&quot;Section&quot;:1,&quot;Top&quot;:0.0,&quot;Left&quot;:0.0}" style="position:absolute;margin-left:0;margin-top:15pt;width:841.9pt;height:21.5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ESKZPfhAQAAoQMAAA4AAAAAAAAAAAAAAAAALgIAAGRycy9lMm9Eb2MueG1sUEsBAi0AFAAG&#10;AAgAAAAhAL85c/jcAAAABwEAAA8AAAAAAAAAAAAAAAAAOwQAAGRycy9kb3ducmV2LnhtbFBLBQYA&#10;AAAABAAEAPMAAABEBQAAAAA=&#10;" o:allowincell="f" filled="f" stroked="f">
              <v:textbox inset=",0,,0">
                <w:txbxContent>
                  <w:p w14:paraId="39B7EF9B" w14:textId="606FDEAE" w:rsidR="00F70D5B" w:rsidRPr="001F1F2B" w:rsidRDefault="00F70D5B" w:rsidP="00F834EC">
                    <w:pPr>
                      <w:spacing w:before="0" w:after="0"/>
                      <w:jc w:val="center"/>
                      <w:rPr>
                        <w:rFonts w:ascii="Calibri" w:hAnsi="Calibri" w:cs="Calibri"/>
                        <w:i w:val="0"/>
                        <w:iCs/>
                        <w:color w:val="000000"/>
                      </w:rPr>
                    </w:pPr>
                    <w:r w:rsidRPr="001F1F2B">
                      <w:rPr>
                        <w:rFonts w:ascii="Calibri" w:hAnsi="Calibri" w:cs="Calibri"/>
                        <w:i w:val="0"/>
                        <w:iCs/>
                        <w:color w:val="000000"/>
                      </w:rPr>
                      <w:t>OFFICIAL</w:t>
                    </w:r>
                  </w:p>
                  <w:p w14:paraId="0410E9EB" w14:textId="77777777" w:rsidR="00E44396" w:rsidRDefault="00E44396" w:rsidP="00F834EC">
                    <w:pPr>
                      <w:spacing w:before="0" w:after="0"/>
                      <w:jc w:val="center"/>
                    </w:pPr>
                  </w:p>
                </w:txbxContent>
              </v:textbox>
              <w10:wrap anchorx="page" anchory="page"/>
            </v:shape>
          </w:pict>
        </mc:Fallback>
      </mc:AlternateContent>
    </w:r>
    <w:r w:rsidR="00E9248E">
      <w:rPr>
        <w:noProof/>
      </w:rPr>
      <w:drawing>
        <wp:anchor distT="0" distB="0" distL="0" distR="0" simplePos="0" relativeHeight="251658243" behindDoc="1" locked="0" layoutInCell="1" allowOverlap="1" wp14:anchorId="7BCEA6CC" wp14:editId="558E01C2">
          <wp:simplePos x="0" y="0"/>
          <wp:positionH relativeFrom="page">
            <wp:posOffset>476250</wp:posOffset>
          </wp:positionH>
          <wp:positionV relativeFrom="page">
            <wp:posOffset>320675</wp:posOffset>
          </wp:positionV>
          <wp:extent cx="1695450" cy="260350"/>
          <wp:effectExtent l="0" t="0" r="0" b="6350"/>
          <wp:wrapNone/>
          <wp:docPr id="11"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9.jpeg" descr="ACARA logo"/>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01A093" w14:textId="3F8B5D83" w:rsidR="00EE5CCF" w:rsidRDefault="00CF6946" w:rsidP="00F151DE">
    <w:pPr>
      <w:spacing w:before="0" w:after="0"/>
      <w:jc w:val="center"/>
    </w:pPr>
    <w:r>
      <w:rPr>
        <w:noProof/>
      </w:rPr>
      <mc:AlternateContent>
        <mc:Choice Requires="wps">
          <w:drawing>
            <wp:anchor distT="0" distB="0" distL="114300" distR="114300" simplePos="0" relativeHeight="251658251" behindDoc="0" locked="0" layoutInCell="0" allowOverlap="1" wp14:anchorId="6716CAF7" wp14:editId="71D62661">
              <wp:simplePos x="0" y="0"/>
              <wp:positionH relativeFrom="page">
                <wp:posOffset>0</wp:posOffset>
              </wp:positionH>
              <wp:positionV relativeFrom="page">
                <wp:posOffset>190500</wp:posOffset>
              </wp:positionV>
              <wp:extent cx="10692130" cy="273685"/>
              <wp:effectExtent l="0" t="0" r="4445" b="2540"/>
              <wp:wrapNone/>
              <wp:docPr id="4" name="MSIPCMe9574af09131776f7522377f" descr="{&quot;HashCode&quot;:1838356193,&quot;Height&quot;:595.0,&quot;Width&quot;:841.0,&quot;Placement&quot;:&quot;Header&quot;,&quot;Index&quot;:&quot;FirstPage&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AE6A2" w14:textId="5EDD7EAA" w:rsidR="00F834EC" w:rsidRPr="0067244E" w:rsidRDefault="00443BF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6CAF7" id="_x0000_t202" coordsize="21600,21600" o:spt="202" path="m,l,21600r21600,l21600,xe">
              <v:stroke joinstyle="miter"/>
              <v:path gradientshapeok="t" o:connecttype="rect"/>
            </v:shapetype>
            <v:shape id="MSIPCMe9574af09131776f7522377f" o:spid="_x0000_s1030" type="#_x0000_t202" alt="{&quot;HashCode&quot;:1838356193,&quot;Height&quot;:595.0,&quot;Width&quot;:841.0,&quot;Placement&quot;:&quot;Header&quot;,&quot;Index&quot;:&quot;FirstPage&quot;,&quot;Section&quot;:2,&quot;Top&quot;:0.0,&quot;Left&quot;:0.0}" style="position:absolute;left:0;text-align:left;margin-left:0;margin-top:15pt;width:841.9pt;height:21.5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BI7cDHhAQAAoQMAAA4AAAAAAAAAAAAAAAAALgIAAGRycy9lMm9Eb2MueG1sUEsBAi0AFAAG&#10;AAgAAAAhAL85c/jcAAAABwEAAA8AAAAAAAAAAAAAAAAAOwQAAGRycy9kb3ducmV2LnhtbFBLBQYA&#10;AAAABAAEAPMAAABEBQAAAAA=&#10;" o:allowincell="f" filled="f" stroked="f">
              <v:textbox inset=",0,,0">
                <w:txbxContent>
                  <w:p w14:paraId="612AE6A2" w14:textId="5EDD7EAA" w:rsidR="00F834EC" w:rsidRPr="0067244E" w:rsidRDefault="00443BF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v:textbox>
              <w10:wrap anchorx="page" anchory="page"/>
            </v:shape>
          </w:pict>
        </mc:Fallback>
      </mc:AlternateContent>
    </w:r>
    <w:r w:rsidR="00F151DE">
      <w:tab/>
    </w:r>
  </w:p>
  <w:p w14:paraId="2B9CAE70" w14:textId="10CDDBE4" w:rsidR="00043B10" w:rsidRPr="00F151DE" w:rsidRDefault="009B7624" w:rsidP="00F151DE">
    <w:pPr>
      <w:spacing w:before="0" w:after="0"/>
      <w:jc w:val="center"/>
      <w:rPr>
        <w:rFonts w:ascii="Calibri" w:hAnsi="Calibri" w:cs="Calibri"/>
        <w:i w:val="0"/>
        <w:iCs/>
        <w:color w:val="000000"/>
      </w:rPr>
    </w:pPr>
    <w:r>
      <w:rPr>
        <w:noProof/>
      </w:rPr>
      <w:drawing>
        <wp:anchor distT="0" distB="0" distL="0" distR="0" simplePos="0" relativeHeight="251658241" behindDoc="1" locked="0" layoutInCell="1" allowOverlap="1" wp14:anchorId="1C05FFE8" wp14:editId="43E663C4">
          <wp:simplePos x="0" y="0"/>
          <wp:positionH relativeFrom="page">
            <wp:posOffset>8829675</wp:posOffset>
          </wp:positionH>
          <wp:positionV relativeFrom="page">
            <wp:posOffset>354330</wp:posOffset>
          </wp:positionV>
          <wp:extent cx="1320800" cy="297815"/>
          <wp:effectExtent l="0" t="0" r="0" b="0"/>
          <wp:wrapNone/>
          <wp:docPr id="12"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8.jpeg"/>
                  <pic:cNvPicPr/>
                </pic:nvPicPr>
                <pic:blipFill>
                  <a:blip r:embed="rId1">
                    <a:extLst>
                      <a:ext uri="{28A0092B-C50C-407E-A947-70E740481C1C}">
                        <a14:useLocalDpi xmlns:a14="http://schemas.microsoft.com/office/drawing/2010/main" val="0"/>
                      </a:ext>
                    </a:extLst>
                  </a:blip>
                  <a:stretch>
                    <a:fillRect/>
                  </a:stretch>
                </pic:blipFill>
                <pic:spPr>
                  <a:xfrm>
                    <a:off x="0" y="0"/>
                    <a:ext cx="1320800" cy="297815"/>
                  </a:xfrm>
                  <a:prstGeom prst="rect">
                    <a:avLst/>
                  </a:prstGeom>
                </pic:spPr>
              </pic:pic>
            </a:graphicData>
          </a:graphic>
          <wp14:sizeRelV relativeFrom="margin">
            <wp14:pctHeight>0</wp14:pctHeight>
          </wp14:sizeRelV>
        </wp:anchor>
      </w:drawing>
    </w:r>
    <w:r w:rsidR="00F151DE" w:rsidRPr="001F1F2B">
      <w:rPr>
        <w:rFonts w:ascii="Calibri" w:hAnsi="Calibri" w:cs="Calibri"/>
        <w:i w:val="0"/>
        <w:iCs/>
        <w:color w:val="000000"/>
      </w:rPr>
      <w:t>OFFICIAL</w:t>
    </w:r>
  </w:p>
  <w:p w14:paraId="74D2189F" w14:textId="00C2C215" w:rsidR="001F1F2B" w:rsidRDefault="001F1F2B" w:rsidP="001F1F2B">
    <w:pPr>
      <w:pStyle w:val="Header"/>
      <w:tabs>
        <w:tab w:val="clear" w:pos="4513"/>
        <w:tab w:val="clear" w:pos="9026"/>
        <w:tab w:val="left" w:pos="13920"/>
      </w:tabs>
    </w:pPr>
    <w:r>
      <w:rPr>
        <w:noProof/>
      </w:rPr>
      <w:drawing>
        <wp:inline distT="0" distB="0" distL="0" distR="0" wp14:anchorId="2C746A56" wp14:editId="788E2C71">
          <wp:extent cx="1695450" cy="260350"/>
          <wp:effectExtent l="0" t="0" r="0" b="6350"/>
          <wp:docPr id="13" name="image9.jpeg" descr="A close-up of a tex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2"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inline>
      </w:drawing>
    </w:r>
    <w:r w:rsidR="00F151DE">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BE6C8E"/>
    <w:multiLevelType w:val="hybridMultilevel"/>
    <w:tmpl w:val="8EA4B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mn-ea" w:hAnsi="+mn-ea" w:cs="+mn-ea" w:hint="default"/>
      </w:rPr>
    </w:lvl>
    <w:lvl w:ilvl="2" w:tplc="0C090005" w:tentative="1">
      <w:start w:val="1"/>
      <w:numFmt w:val="bullet"/>
      <w:lvlText w:val=""/>
      <w:lvlJc w:val="left"/>
      <w:pPr>
        <w:ind w:left="2160" w:hanging="360"/>
      </w:pPr>
      <w:rPr>
        <w:rFonts w:ascii="Segoe UI" w:hAnsi="Segoe UI" w:hint="default"/>
      </w:rPr>
    </w:lvl>
    <w:lvl w:ilvl="3" w:tplc="0C090001" w:tentative="1">
      <w:start w:val="1"/>
      <w:numFmt w:val="bullet"/>
      <w:lvlText w:val=""/>
      <w:lvlJc w:val="left"/>
      <w:pPr>
        <w:ind w:left="2880" w:hanging="360"/>
      </w:pPr>
      <w:rPr>
        <w:rFonts w:ascii="Cambria Math" w:hAnsi="Cambria Math" w:hint="default"/>
      </w:rPr>
    </w:lvl>
    <w:lvl w:ilvl="4" w:tplc="0C090003" w:tentative="1">
      <w:start w:val="1"/>
      <w:numFmt w:val="bullet"/>
      <w:lvlText w:val="o"/>
      <w:lvlJc w:val="left"/>
      <w:pPr>
        <w:ind w:left="3600" w:hanging="360"/>
      </w:pPr>
      <w:rPr>
        <w:rFonts w:ascii="+mn-ea" w:hAnsi="+mn-ea" w:cs="+mn-ea" w:hint="default"/>
      </w:rPr>
    </w:lvl>
    <w:lvl w:ilvl="5" w:tplc="0C090005" w:tentative="1">
      <w:start w:val="1"/>
      <w:numFmt w:val="bullet"/>
      <w:lvlText w:val=""/>
      <w:lvlJc w:val="left"/>
      <w:pPr>
        <w:ind w:left="4320" w:hanging="360"/>
      </w:pPr>
      <w:rPr>
        <w:rFonts w:ascii="Segoe UI" w:hAnsi="Segoe UI" w:hint="default"/>
      </w:rPr>
    </w:lvl>
    <w:lvl w:ilvl="6" w:tplc="0C090001" w:tentative="1">
      <w:start w:val="1"/>
      <w:numFmt w:val="bullet"/>
      <w:lvlText w:val=""/>
      <w:lvlJc w:val="left"/>
      <w:pPr>
        <w:ind w:left="5040" w:hanging="360"/>
      </w:pPr>
      <w:rPr>
        <w:rFonts w:ascii="Cambria Math" w:hAnsi="Cambria Math" w:hint="default"/>
      </w:rPr>
    </w:lvl>
    <w:lvl w:ilvl="7" w:tplc="0C090003" w:tentative="1">
      <w:start w:val="1"/>
      <w:numFmt w:val="bullet"/>
      <w:lvlText w:val="o"/>
      <w:lvlJc w:val="left"/>
      <w:pPr>
        <w:ind w:left="5760" w:hanging="360"/>
      </w:pPr>
      <w:rPr>
        <w:rFonts w:ascii="+mn-ea" w:hAnsi="+mn-ea" w:cs="+mn-ea" w:hint="default"/>
      </w:rPr>
    </w:lvl>
    <w:lvl w:ilvl="8" w:tplc="0C090005" w:tentative="1">
      <w:start w:val="1"/>
      <w:numFmt w:val="bullet"/>
      <w:lvlText w:val=""/>
      <w:lvlJc w:val="left"/>
      <w:pPr>
        <w:ind w:left="6480" w:hanging="360"/>
      </w:pPr>
      <w:rPr>
        <w:rFonts w:ascii="Segoe UI" w:hAnsi="Segoe UI" w:hint="default"/>
      </w:rPr>
    </w:lvl>
  </w:abstractNum>
  <w:abstractNum w:abstractNumId="1" w15:restartNumberingAfterBreak="0">
    <w:nsid w:val="147756F5"/>
    <w:multiLevelType w:val="hybridMultilevel"/>
    <w:tmpl w:val="6C3EEBC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 w15:restartNumberingAfterBreak="0">
    <w:nsid w:val="258F1805"/>
    <w:multiLevelType w:val="hybridMultilevel"/>
    <w:tmpl w:val="CB96B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mn-ea" w:hAnsi="+mn-ea" w:cs="+mn-ea" w:hint="default"/>
      </w:rPr>
    </w:lvl>
    <w:lvl w:ilvl="2" w:tplc="0C090005" w:tentative="1">
      <w:start w:val="1"/>
      <w:numFmt w:val="bullet"/>
      <w:lvlText w:val=""/>
      <w:lvlJc w:val="left"/>
      <w:pPr>
        <w:ind w:left="2160" w:hanging="360"/>
      </w:pPr>
      <w:rPr>
        <w:rFonts w:ascii="Segoe UI" w:hAnsi="Segoe UI" w:hint="default"/>
      </w:rPr>
    </w:lvl>
    <w:lvl w:ilvl="3" w:tplc="0C090001" w:tentative="1">
      <w:start w:val="1"/>
      <w:numFmt w:val="bullet"/>
      <w:lvlText w:val=""/>
      <w:lvlJc w:val="left"/>
      <w:pPr>
        <w:ind w:left="2880" w:hanging="360"/>
      </w:pPr>
      <w:rPr>
        <w:rFonts w:ascii="Cambria Math" w:hAnsi="Cambria Math" w:hint="default"/>
      </w:rPr>
    </w:lvl>
    <w:lvl w:ilvl="4" w:tplc="0C090003" w:tentative="1">
      <w:start w:val="1"/>
      <w:numFmt w:val="bullet"/>
      <w:lvlText w:val="o"/>
      <w:lvlJc w:val="left"/>
      <w:pPr>
        <w:ind w:left="3600" w:hanging="360"/>
      </w:pPr>
      <w:rPr>
        <w:rFonts w:ascii="+mn-ea" w:hAnsi="+mn-ea" w:cs="+mn-ea" w:hint="default"/>
      </w:rPr>
    </w:lvl>
    <w:lvl w:ilvl="5" w:tplc="0C090005" w:tentative="1">
      <w:start w:val="1"/>
      <w:numFmt w:val="bullet"/>
      <w:lvlText w:val=""/>
      <w:lvlJc w:val="left"/>
      <w:pPr>
        <w:ind w:left="4320" w:hanging="360"/>
      </w:pPr>
      <w:rPr>
        <w:rFonts w:ascii="Segoe UI" w:hAnsi="Segoe UI" w:hint="default"/>
      </w:rPr>
    </w:lvl>
    <w:lvl w:ilvl="6" w:tplc="0C090001" w:tentative="1">
      <w:start w:val="1"/>
      <w:numFmt w:val="bullet"/>
      <w:lvlText w:val=""/>
      <w:lvlJc w:val="left"/>
      <w:pPr>
        <w:ind w:left="5040" w:hanging="360"/>
      </w:pPr>
      <w:rPr>
        <w:rFonts w:ascii="Cambria Math" w:hAnsi="Cambria Math" w:hint="default"/>
      </w:rPr>
    </w:lvl>
    <w:lvl w:ilvl="7" w:tplc="0C090003" w:tentative="1">
      <w:start w:val="1"/>
      <w:numFmt w:val="bullet"/>
      <w:lvlText w:val="o"/>
      <w:lvlJc w:val="left"/>
      <w:pPr>
        <w:ind w:left="5760" w:hanging="360"/>
      </w:pPr>
      <w:rPr>
        <w:rFonts w:ascii="+mn-ea" w:hAnsi="+mn-ea" w:cs="+mn-ea" w:hint="default"/>
      </w:rPr>
    </w:lvl>
    <w:lvl w:ilvl="8" w:tplc="0C090005" w:tentative="1">
      <w:start w:val="1"/>
      <w:numFmt w:val="bullet"/>
      <w:lvlText w:val=""/>
      <w:lvlJc w:val="left"/>
      <w:pPr>
        <w:ind w:left="6480" w:hanging="360"/>
      </w:pPr>
      <w:rPr>
        <w:rFonts w:ascii="Segoe UI" w:hAnsi="Segoe UI" w:hint="default"/>
      </w:rPr>
    </w:lvl>
  </w:abstractNum>
  <w:abstractNum w:abstractNumId="3" w15:restartNumberingAfterBreak="0">
    <w:nsid w:val="266F1865"/>
    <w:multiLevelType w:val="hybridMultilevel"/>
    <w:tmpl w:val="A03E0264"/>
    <w:lvl w:ilvl="0" w:tplc="93EA13BC">
      <w:start w:val="1"/>
      <w:numFmt w:val="bullet"/>
      <w:pStyle w:val="ACARA-Elaboration"/>
      <w:lvlText w:val=""/>
      <w:lvlJc w:val="left"/>
      <w:pPr>
        <w:ind w:left="1077" w:hanging="360"/>
      </w:pPr>
      <w:rPr>
        <w:rFonts w:ascii="Symbol" w:hAnsi="Symbol" w:hint="default"/>
        <w:sz w:val="20"/>
        <w:szCs w:val="20"/>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 w15:restartNumberingAfterBreak="0">
    <w:nsid w:val="2C097E22"/>
    <w:multiLevelType w:val="hybridMultilevel"/>
    <w:tmpl w:val="791CA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656220"/>
    <w:multiLevelType w:val="hybridMultilevel"/>
    <w:tmpl w:val="676AC7B4"/>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E2F42E2"/>
    <w:multiLevelType w:val="hybridMultilevel"/>
    <w:tmpl w:val="7F34758E"/>
    <w:lvl w:ilvl="0" w:tplc="D2743434">
      <w:start w:val="1"/>
      <w:numFmt w:val="bullet"/>
      <w:lvlText w:val=""/>
      <w:lvlJc w:val="left"/>
      <w:pPr>
        <w:ind w:left="720" w:hanging="360"/>
      </w:pPr>
      <w:rPr>
        <w:rFonts w:ascii="Symbol" w:hAnsi="Symbol" w:hint="default"/>
        <w:color w:val="000000" w:themeColor="accent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F50337"/>
    <w:multiLevelType w:val="hybridMultilevel"/>
    <w:tmpl w:val="D3F27A4C"/>
    <w:lvl w:ilvl="0" w:tplc="4FFE5416">
      <w:start w:val="1"/>
      <w:numFmt w:val="bullet"/>
      <w:pStyle w:val="ACARA-bod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A010E6"/>
    <w:multiLevelType w:val="hybridMultilevel"/>
    <w:tmpl w:val="ECE4A39C"/>
    <w:lvl w:ilvl="0" w:tplc="0C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3D67B91"/>
    <w:multiLevelType w:val="hybridMultilevel"/>
    <w:tmpl w:val="5C105818"/>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87428BF"/>
    <w:multiLevelType w:val="hybridMultilevel"/>
    <w:tmpl w:val="CE3C922C"/>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64D4595C"/>
    <w:multiLevelType w:val="hybridMultilevel"/>
    <w:tmpl w:val="D92AAB9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2487C55"/>
    <w:multiLevelType w:val="hybridMultilevel"/>
    <w:tmpl w:val="4B4E5BC6"/>
    <w:lvl w:ilvl="0" w:tplc="04090001">
      <w:start w:val="1"/>
      <w:numFmt w:val="bullet"/>
      <w:lvlText w:val=""/>
      <w:lvlJc w:val="left"/>
      <w:pPr>
        <w:ind w:left="746" w:hanging="700"/>
      </w:pPr>
      <w:rPr>
        <w:rFonts w:ascii="Symbol" w:hAnsi="Symbol"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13" w15:restartNumberingAfterBreak="0">
    <w:nsid w:val="74DC67E1"/>
    <w:multiLevelType w:val="hybridMultilevel"/>
    <w:tmpl w:val="EAB029F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4E71675"/>
    <w:multiLevelType w:val="hybridMultilevel"/>
    <w:tmpl w:val="FFFFFFFF"/>
    <w:lvl w:ilvl="0" w:tplc="746818A0">
      <w:start w:val="1"/>
      <w:numFmt w:val="bullet"/>
      <w:lvlText w:val=""/>
      <w:lvlJc w:val="left"/>
      <w:pPr>
        <w:ind w:left="720" w:hanging="360"/>
      </w:pPr>
      <w:rPr>
        <w:rFonts w:ascii="Symbol" w:hAnsi="Symbol" w:hint="default"/>
      </w:rPr>
    </w:lvl>
    <w:lvl w:ilvl="1" w:tplc="1B4E03F0">
      <w:start w:val="1"/>
      <w:numFmt w:val="bullet"/>
      <w:lvlText w:val="o"/>
      <w:lvlJc w:val="left"/>
      <w:pPr>
        <w:ind w:left="1440" w:hanging="360"/>
      </w:pPr>
      <w:rPr>
        <w:rFonts w:ascii="Courier New" w:hAnsi="Courier New" w:hint="default"/>
      </w:rPr>
    </w:lvl>
    <w:lvl w:ilvl="2" w:tplc="4752A0B4">
      <w:start w:val="1"/>
      <w:numFmt w:val="bullet"/>
      <w:lvlText w:val=""/>
      <w:lvlJc w:val="left"/>
      <w:pPr>
        <w:ind w:left="2160" w:hanging="360"/>
      </w:pPr>
      <w:rPr>
        <w:rFonts w:ascii="Wingdings" w:hAnsi="Wingdings" w:hint="default"/>
      </w:rPr>
    </w:lvl>
    <w:lvl w:ilvl="3" w:tplc="C2467394">
      <w:start w:val="1"/>
      <w:numFmt w:val="bullet"/>
      <w:lvlText w:val=""/>
      <w:lvlJc w:val="left"/>
      <w:pPr>
        <w:ind w:left="2880" w:hanging="360"/>
      </w:pPr>
      <w:rPr>
        <w:rFonts w:ascii="Symbol" w:hAnsi="Symbol" w:hint="default"/>
      </w:rPr>
    </w:lvl>
    <w:lvl w:ilvl="4" w:tplc="580A1334">
      <w:start w:val="1"/>
      <w:numFmt w:val="bullet"/>
      <w:lvlText w:val="o"/>
      <w:lvlJc w:val="left"/>
      <w:pPr>
        <w:ind w:left="3600" w:hanging="360"/>
      </w:pPr>
      <w:rPr>
        <w:rFonts w:ascii="Courier New" w:hAnsi="Courier New" w:hint="default"/>
      </w:rPr>
    </w:lvl>
    <w:lvl w:ilvl="5" w:tplc="FB301940">
      <w:start w:val="1"/>
      <w:numFmt w:val="bullet"/>
      <w:lvlText w:val=""/>
      <w:lvlJc w:val="left"/>
      <w:pPr>
        <w:ind w:left="4320" w:hanging="360"/>
      </w:pPr>
      <w:rPr>
        <w:rFonts w:ascii="Wingdings" w:hAnsi="Wingdings" w:hint="default"/>
      </w:rPr>
    </w:lvl>
    <w:lvl w:ilvl="6" w:tplc="F798059E">
      <w:start w:val="1"/>
      <w:numFmt w:val="bullet"/>
      <w:lvlText w:val=""/>
      <w:lvlJc w:val="left"/>
      <w:pPr>
        <w:ind w:left="5040" w:hanging="360"/>
      </w:pPr>
      <w:rPr>
        <w:rFonts w:ascii="Symbol" w:hAnsi="Symbol" w:hint="default"/>
      </w:rPr>
    </w:lvl>
    <w:lvl w:ilvl="7" w:tplc="F8FA475C">
      <w:start w:val="1"/>
      <w:numFmt w:val="bullet"/>
      <w:lvlText w:val="o"/>
      <w:lvlJc w:val="left"/>
      <w:pPr>
        <w:ind w:left="5760" w:hanging="360"/>
      </w:pPr>
      <w:rPr>
        <w:rFonts w:ascii="Courier New" w:hAnsi="Courier New" w:hint="default"/>
      </w:rPr>
    </w:lvl>
    <w:lvl w:ilvl="8" w:tplc="0A2C7DC4">
      <w:start w:val="1"/>
      <w:numFmt w:val="bullet"/>
      <w:lvlText w:val=""/>
      <w:lvlJc w:val="left"/>
      <w:pPr>
        <w:ind w:left="6480" w:hanging="360"/>
      </w:pPr>
      <w:rPr>
        <w:rFonts w:ascii="Wingdings" w:hAnsi="Wingdings" w:hint="default"/>
      </w:rPr>
    </w:lvl>
  </w:abstractNum>
  <w:num w:numId="1" w16cid:durableId="2123768477">
    <w:abstractNumId w:val="6"/>
  </w:num>
  <w:num w:numId="2" w16cid:durableId="324163257">
    <w:abstractNumId w:val="14"/>
  </w:num>
  <w:num w:numId="3" w16cid:durableId="1845784542">
    <w:abstractNumId w:val="0"/>
  </w:num>
  <w:num w:numId="4" w16cid:durableId="1685088406">
    <w:abstractNumId w:val="12"/>
  </w:num>
  <w:num w:numId="5" w16cid:durableId="1572426187">
    <w:abstractNumId w:val="1"/>
  </w:num>
  <w:num w:numId="6" w16cid:durableId="619861">
    <w:abstractNumId w:val="4"/>
  </w:num>
  <w:num w:numId="7" w16cid:durableId="312028248">
    <w:abstractNumId w:val="2"/>
  </w:num>
  <w:num w:numId="8" w16cid:durableId="748504980">
    <w:abstractNumId w:val="3"/>
  </w:num>
  <w:num w:numId="9" w16cid:durableId="1518930057">
    <w:abstractNumId w:val="7"/>
  </w:num>
  <w:num w:numId="10" w16cid:durableId="837381764">
    <w:abstractNumId w:val="3"/>
  </w:num>
  <w:num w:numId="11" w16cid:durableId="284509017">
    <w:abstractNumId w:val="9"/>
  </w:num>
  <w:num w:numId="12" w16cid:durableId="1716461200">
    <w:abstractNumId w:val="3"/>
  </w:num>
  <w:num w:numId="13" w16cid:durableId="1469737021">
    <w:abstractNumId w:val="8"/>
  </w:num>
  <w:num w:numId="14" w16cid:durableId="1678727581">
    <w:abstractNumId w:val="3"/>
  </w:num>
  <w:num w:numId="15" w16cid:durableId="802842991">
    <w:abstractNumId w:val="5"/>
  </w:num>
  <w:num w:numId="16" w16cid:durableId="1810593633">
    <w:abstractNumId w:val="3"/>
  </w:num>
  <w:num w:numId="17" w16cid:durableId="198470361">
    <w:abstractNumId w:val="3"/>
  </w:num>
  <w:num w:numId="18" w16cid:durableId="801772973">
    <w:abstractNumId w:val="10"/>
  </w:num>
  <w:num w:numId="19" w16cid:durableId="198443091">
    <w:abstractNumId w:val="3"/>
  </w:num>
  <w:num w:numId="20" w16cid:durableId="1776755511">
    <w:abstractNumId w:val="3"/>
  </w:num>
  <w:num w:numId="21" w16cid:durableId="2106803496">
    <w:abstractNumId w:val="3"/>
  </w:num>
  <w:num w:numId="22" w16cid:durableId="979722932">
    <w:abstractNumId w:val="3"/>
  </w:num>
  <w:num w:numId="23" w16cid:durableId="1928659222">
    <w:abstractNumId w:val="3"/>
  </w:num>
  <w:num w:numId="24" w16cid:durableId="149443028">
    <w:abstractNumId w:val="3"/>
  </w:num>
  <w:num w:numId="25" w16cid:durableId="194777991">
    <w:abstractNumId w:val="3"/>
  </w:num>
  <w:num w:numId="26" w16cid:durableId="1043675127">
    <w:abstractNumId w:val="3"/>
  </w:num>
  <w:num w:numId="27" w16cid:durableId="1325163976">
    <w:abstractNumId w:val="13"/>
  </w:num>
  <w:num w:numId="28" w16cid:durableId="270162169">
    <w:abstractNumId w:val="11"/>
  </w:num>
  <w:num w:numId="29" w16cid:durableId="200561855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MDcxMjUytzA3MDdU0lEKTi0uzszPAykwrAUApiAM0ywAAAA="/>
  </w:docVars>
  <w:rsids>
    <w:rsidRoot w:val="00533177"/>
    <w:rsid w:val="00001052"/>
    <w:rsid w:val="00001B8C"/>
    <w:rsid w:val="00002120"/>
    <w:rsid w:val="00002985"/>
    <w:rsid w:val="00002D92"/>
    <w:rsid w:val="000031E9"/>
    <w:rsid w:val="00003713"/>
    <w:rsid w:val="000040E1"/>
    <w:rsid w:val="00004737"/>
    <w:rsid w:val="00005246"/>
    <w:rsid w:val="00005549"/>
    <w:rsid w:val="00005CEE"/>
    <w:rsid w:val="00005F11"/>
    <w:rsid w:val="0000602B"/>
    <w:rsid w:val="000063D7"/>
    <w:rsid w:val="000065D6"/>
    <w:rsid w:val="000070A6"/>
    <w:rsid w:val="000077B9"/>
    <w:rsid w:val="00007C93"/>
    <w:rsid w:val="0001041A"/>
    <w:rsid w:val="0001132E"/>
    <w:rsid w:val="00011DD0"/>
    <w:rsid w:val="00012145"/>
    <w:rsid w:val="00012309"/>
    <w:rsid w:val="000124F6"/>
    <w:rsid w:val="00012540"/>
    <w:rsid w:val="000129C3"/>
    <w:rsid w:val="000129F5"/>
    <w:rsid w:val="00012C61"/>
    <w:rsid w:val="00012DD9"/>
    <w:rsid w:val="00012DE8"/>
    <w:rsid w:val="0001316F"/>
    <w:rsid w:val="000132C2"/>
    <w:rsid w:val="00013A9C"/>
    <w:rsid w:val="00013B21"/>
    <w:rsid w:val="00013F3E"/>
    <w:rsid w:val="00013FDC"/>
    <w:rsid w:val="00014881"/>
    <w:rsid w:val="00014A6E"/>
    <w:rsid w:val="00014BFD"/>
    <w:rsid w:val="00015459"/>
    <w:rsid w:val="0001554C"/>
    <w:rsid w:val="00015553"/>
    <w:rsid w:val="00015678"/>
    <w:rsid w:val="00015A2B"/>
    <w:rsid w:val="00015E3A"/>
    <w:rsid w:val="000164C8"/>
    <w:rsid w:val="00016F2B"/>
    <w:rsid w:val="000170BE"/>
    <w:rsid w:val="000171C8"/>
    <w:rsid w:val="0001778B"/>
    <w:rsid w:val="000179C5"/>
    <w:rsid w:val="00017B18"/>
    <w:rsid w:val="00017DDB"/>
    <w:rsid w:val="00017E37"/>
    <w:rsid w:val="00017EC7"/>
    <w:rsid w:val="00020122"/>
    <w:rsid w:val="0002039B"/>
    <w:rsid w:val="00020CB3"/>
    <w:rsid w:val="00020D93"/>
    <w:rsid w:val="00020DF5"/>
    <w:rsid w:val="00021215"/>
    <w:rsid w:val="000215C7"/>
    <w:rsid w:val="0002250F"/>
    <w:rsid w:val="00022652"/>
    <w:rsid w:val="00022A90"/>
    <w:rsid w:val="00022D2E"/>
    <w:rsid w:val="0002348A"/>
    <w:rsid w:val="00023D7E"/>
    <w:rsid w:val="000244C6"/>
    <w:rsid w:val="000247A2"/>
    <w:rsid w:val="00024F6A"/>
    <w:rsid w:val="00026625"/>
    <w:rsid w:val="000269BF"/>
    <w:rsid w:val="00026C91"/>
    <w:rsid w:val="00026D0B"/>
    <w:rsid w:val="00026D67"/>
    <w:rsid w:val="00026E4D"/>
    <w:rsid w:val="0002727A"/>
    <w:rsid w:val="0002743F"/>
    <w:rsid w:val="000276D8"/>
    <w:rsid w:val="0002781F"/>
    <w:rsid w:val="00027FC2"/>
    <w:rsid w:val="00027FFC"/>
    <w:rsid w:val="000304F2"/>
    <w:rsid w:val="00030989"/>
    <w:rsid w:val="00030A38"/>
    <w:rsid w:val="00030A7D"/>
    <w:rsid w:val="00030E7B"/>
    <w:rsid w:val="0003112E"/>
    <w:rsid w:val="0003145B"/>
    <w:rsid w:val="0003149E"/>
    <w:rsid w:val="00031583"/>
    <w:rsid w:val="000315CB"/>
    <w:rsid w:val="000318BB"/>
    <w:rsid w:val="000319F9"/>
    <w:rsid w:val="00031ECE"/>
    <w:rsid w:val="00032A8B"/>
    <w:rsid w:val="00033B6C"/>
    <w:rsid w:val="0003446E"/>
    <w:rsid w:val="0003453C"/>
    <w:rsid w:val="000346B8"/>
    <w:rsid w:val="000348D7"/>
    <w:rsid w:val="00034C0D"/>
    <w:rsid w:val="00035871"/>
    <w:rsid w:val="000358E3"/>
    <w:rsid w:val="00035A6A"/>
    <w:rsid w:val="00035AAC"/>
    <w:rsid w:val="00035AF9"/>
    <w:rsid w:val="00035D67"/>
    <w:rsid w:val="00035F99"/>
    <w:rsid w:val="00035F9C"/>
    <w:rsid w:val="000365D4"/>
    <w:rsid w:val="00036A1E"/>
    <w:rsid w:val="00036C30"/>
    <w:rsid w:val="0004049A"/>
    <w:rsid w:val="00040C0F"/>
    <w:rsid w:val="00041472"/>
    <w:rsid w:val="00041489"/>
    <w:rsid w:val="00041518"/>
    <w:rsid w:val="00041605"/>
    <w:rsid w:val="00041743"/>
    <w:rsid w:val="00041EBD"/>
    <w:rsid w:val="0004205F"/>
    <w:rsid w:val="00042C93"/>
    <w:rsid w:val="000433F7"/>
    <w:rsid w:val="000434C0"/>
    <w:rsid w:val="0004386E"/>
    <w:rsid w:val="00043B10"/>
    <w:rsid w:val="00044238"/>
    <w:rsid w:val="00044458"/>
    <w:rsid w:val="00044A7B"/>
    <w:rsid w:val="00044CA2"/>
    <w:rsid w:val="00044F68"/>
    <w:rsid w:val="00045248"/>
    <w:rsid w:val="00045717"/>
    <w:rsid w:val="00045FEF"/>
    <w:rsid w:val="000466A8"/>
    <w:rsid w:val="00046BB6"/>
    <w:rsid w:val="000475D1"/>
    <w:rsid w:val="0004764F"/>
    <w:rsid w:val="0004785B"/>
    <w:rsid w:val="0004791E"/>
    <w:rsid w:val="0004793B"/>
    <w:rsid w:val="00047A52"/>
    <w:rsid w:val="00047BD4"/>
    <w:rsid w:val="0005085A"/>
    <w:rsid w:val="00050A93"/>
    <w:rsid w:val="00050C3C"/>
    <w:rsid w:val="00050CCD"/>
    <w:rsid w:val="00050E15"/>
    <w:rsid w:val="00050E8D"/>
    <w:rsid w:val="00050F60"/>
    <w:rsid w:val="000511DE"/>
    <w:rsid w:val="0005146F"/>
    <w:rsid w:val="00051E4C"/>
    <w:rsid w:val="000521C0"/>
    <w:rsid w:val="00052738"/>
    <w:rsid w:val="00052A64"/>
    <w:rsid w:val="00052CAE"/>
    <w:rsid w:val="0005369D"/>
    <w:rsid w:val="00053758"/>
    <w:rsid w:val="00053B76"/>
    <w:rsid w:val="0005515B"/>
    <w:rsid w:val="00055A3B"/>
    <w:rsid w:val="00055DE5"/>
    <w:rsid w:val="00056662"/>
    <w:rsid w:val="00056EFC"/>
    <w:rsid w:val="0005716B"/>
    <w:rsid w:val="000574DF"/>
    <w:rsid w:val="0006025F"/>
    <w:rsid w:val="0006056A"/>
    <w:rsid w:val="000606F3"/>
    <w:rsid w:val="00060733"/>
    <w:rsid w:val="000614F8"/>
    <w:rsid w:val="000615B9"/>
    <w:rsid w:val="00061A0B"/>
    <w:rsid w:val="00061B15"/>
    <w:rsid w:val="00061BDC"/>
    <w:rsid w:val="00061D6E"/>
    <w:rsid w:val="00061F20"/>
    <w:rsid w:val="00061F4D"/>
    <w:rsid w:val="0006207D"/>
    <w:rsid w:val="000620B7"/>
    <w:rsid w:val="000624DB"/>
    <w:rsid w:val="00062F0A"/>
    <w:rsid w:val="00063315"/>
    <w:rsid w:val="00063820"/>
    <w:rsid w:val="00063CE5"/>
    <w:rsid w:val="00064C20"/>
    <w:rsid w:val="00064FEE"/>
    <w:rsid w:val="000652D0"/>
    <w:rsid w:val="0006534C"/>
    <w:rsid w:val="00065357"/>
    <w:rsid w:val="000654BB"/>
    <w:rsid w:val="00065A36"/>
    <w:rsid w:val="00066238"/>
    <w:rsid w:val="000666D6"/>
    <w:rsid w:val="000668D1"/>
    <w:rsid w:val="00066C74"/>
    <w:rsid w:val="00066E59"/>
    <w:rsid w:val="000677A9"/>
    <w:rsid w:val="00067813"/>
    <w:rsid w:val="00067E1E"/>
    <w:rsid w:val="00070049"/>
    <w:rsid w:val="0007024B"/>
    <w:rsid w:val="0007041C"/>
    <w:rsid w:val="000705A7"/>
    <w:rsid w:val="00070625"/>
    <w:rsid w:val="000707CE"/>
    <w:rsid w:val="00070D8E"/>
    <w:rsid w:val="00071266"/>
    <w:rsid w:val="000713F6"/>
    <w:rsid w:val="00071543"/>
    <w:rsid w:val="00071693"/>
    <w:rsid w:val="00071901"/>
    <w:rsid w:val="0007318C"/>
    <w:rsid w:val="000732B8"/>
    <w:rsid w:val="000733EF"/>
    <w:rsid w:val="000738E8"/>
    <w:rsid w:val="00073F3C"/>
    <w:rsid w:val="000747FF"/>
    <w:rsid w:val="00074C6E"/>
    <w:rsid w:val="00074CFE"/>
    <w:rsid w:val="00075BE8"/>
    <w:rsid w:val="00075D59"/>
    <w:rsid w:val="00075D9F"/>
    <w:rsid w:val="00076BE0"/>
    <w:rsid w:val="00076CBA"/>
    <w:rsid w:val="00077284"/>
    <w:rsid w:val="000775C3"/>
    <w:rsid w:val="0008022A"/>
    <w:rsid w:val="00080409"/>
    <w:rsid w:val="00080F0C"/>
    <w:rsid w:val="00081184"/>
    <w:rsid w:val="0008231A"/>
    <w:rsid w:val="0008241B"/>
    <w:rsid w:val="00082961"/>
    <w:rsid w:val="00082EC4"/>
    <w:rsid w:val="000830A1"/>
    <w:rsid w:val="00083A79"/>
    <w:rsid w:val="000845AB"/>
    <w:rsid w:val="000845C1"/>
    <w:rsid w:val="0008483C"/>
    <w:rsid w:val="00084E40"/>
    <w:rsid w:val="00085217"/>
    <w:rsid w:val="000859D5"/>
    <w:rsid w:val="00085E80"/>
    <w:rsid w:val="00086861"/>
    <w:rsid w:val="00086A59"/>
    <w:rsid w:val="000870CE"/>
    <w:rsid w:val="0008755D"/>
    <w:rsid w:val="000878F6"/>
    <w:rsid w:val="00087B28"/>
    <w:rsid w:val="00087EFA"/>
    <w:rsid w:val="0009036C"/>
    <w:rsid w:val="0009057B"/>
    <w:rsid w:val="000910C7"/>
    <w:rsid w:val="0009125A"/>
    <w:rsid w:val="000917E6"/>
    <w:rsid w:val="00091902"/>
    <w:rsid w:val="000924E6"/>
    <w:rsid w:val="00092562"/>
    <w:rsid w:val="0009262D"/>
    <w:rsid w:val="000929D2"/>
    <w:rsid w:val="00092A9A"/>
    <w:rsid w:val="00092B5F"/>
    <w:rsid w:val="00092C12"/>
    <w:rsid w:val="00092D67"/>
    <w:rsid w:val="00092EA6"/>
    <w:rsid w:val="00094257"/>
    <w:rsid w:val="00094EC9"/>
    <w:rsid w:val="00094F7D"/>
    <w:rsid w:val="0009522D"/>
    <w:rsid w:val="00095700"/>
    <w:rsid w:val="00095ECB"/>
    <w:rsid w:val="00095FE8"/>
    <w:rsid w:val="000963D0"/>
    <w:rsid w:val="00096608"/>
    <w:rsid w:val="00096972"/>
    <w:rsid w:val="00096C16"/>
    <w:rsid w:val="00096DF7"/>
    <w:rsid w:val="00096EFE"/>
    <w:rsid w:val="00097019"/>
    <w:rsid w:val="0009766D"/>
    <w:rsid w:val="00097F3B"/>
    <w:rsid w:val="00097FC0"/>
    <w:rsid w:val="000A00B6"/>
    <w:rsid w:val="000A07EA"/>
    <w:rsid w:val="000A08FF"/>
    <w:rsid w:val="000A0E83"/>
    <w:rsid w:val="000A0EE0"/>
    <w:rsid w:val="000A1D47"/>
    <w:rsid w:val="000A22B5"/>
    <w:rsid w:val="000A24F8"/>
    <w:rsid w:val="000A2D9D"/>
    <w:rsid w:val="000A30FC"/>
    <w:rsid w:val="000A36CD"/>
    <w:rsid w:val="000A38B6"/>
    <w:rsid w:val="000A3BE1"/>
    <w:rsid w:val="000A3CB7"/>
    <w:rsid w:val="000A4356"/>
    <w:rsid w:val="000A4B2B"/>
    <w:rsid w:val="000A4EF2"/>
    <w:rsid w:val="000A4FF8"/>
    <w:rsid w:val="000A4FFC"/>
    <w:rsid w:val="000A5175"/>
    <w:rsid w:val="000A524F"/>
    <w:rsid w:val="000A5913"/>
    <w:rsid w:val="000A5FAC"/>
    <w:rsid w:val="000A6B12"/>
    <w:rsid w:val="000A7294"/>
    <w:rsid w:val="000A7D1F"/>
    <w:rsid w:val="000B0148"/>
    <w:rsid w:val="000B032B"/>
    <w:rsid w:val="000B03ED"/>
    <w:rsid w:val="000B17B3"/>
    <w:rsid w:val="000B194D"/>
    <w:rsid w:val="000B196D"/>
    <w:rsid w:val="000B1977"/>
    <w:rsid w:val="000B1B82"/>
    <w:rsid w:val="000B2F54"/>
    <w:rsid w:val="000B2FF5"/>
    <w:rsid w:val="000B3617"/>
    <w:rsid w:val="000B382F"/>
    <w:rsid w:val="000B39E1"/>
    <w:rsid w:val="000B3C2C"/>
    <w:rsid w:val="000B3E00"/>
    <w:rsid w:val="000B3E12"/>
    <w:rsid w:val="000B405E"/>
    <w:rsid w:val="000B42E8"/>
    <w:rsid w:val="000B478A"/>
    <w:rsid w:val="000B4A40"/>
    <w:rsid w:val="000B4EFC"/>
    <w:rsid w:val="000B53AB"/>
    <w:rsid w:val="000B5644"/>
    <w:rsid w:val="000B624C"/>
    <w:rsid w:val="000B659C"/>
    <w:rsid w:val="000B6A5A"/>
    <w:rsid w:val="000B6DC9"/>
    <w:rsid w:val="000B70C5"/>
    <w:rsid w:val="000B72C6"/>
    <w:rsid w:val="000B78C2"/>
    <w:rsid w:val="000B79A9"/>
    <w:rsid w:val="000B7A1C"/>
    <w:rsid w:val="000B7AF5"/>
    <w:rsid w:val="000B7C55"/>
    <w:rsid w:val="000B7E62"/>
    <w:rsid w:val="000B7FAE"/>
    <w:rsid w:val="000C02B5"/>
    <w:rsid w:val="000C10AF"/>
    <w:rsid w:val="000C146E"/>
    <w:rsid w:val="000C1715"/>
    <w:rsid w:val="000C19B6"/>
    <w:rsid w:val="000C1D83"/>
    <w:rsid w:val="000C202B"/>
    <w:rsid w:val="000C2DCB"/>
    <w:rsid w:val="000C452E"/>
    <w:rsid w:val="000C4B11"/>
    <w:rsid w:val="000C4C56"/>
    <w:rsid w:val="000C4D9D"/>
    <w:rsid w:val="000C5519"/>
    <w:rsid w:val="000C55BC"/>
    <w:rsid w:val="000C5761"/>
    <w:rsid w:val="000C5784"/>
    <w:rsid w:val="000C5EFD"/>
    <w:rsid w:val="000C63F3"/>
    <w:rsid w:val="000C64A9"/>
    <w:rsid w:val="000C6DD0"/>
    <w:rsid w:val="000C6EEF"/>
    <w:rsid w:val="000C727C"/>
    <w:rsid w:val="000C74EA"/>
    <w:rsid w:val="000D00D3"/>
    <w:rsid w:val="000D018C"/>
    <w:rsid w:val="000D037C"/>
    <w:rsid w:val="000D05B9"/>
    <w:rsid w:val="000D07A2"/>
    <w:rsid w:val="000D09C7"/>
    <w:rsid w:val="000D0F26"/>
    <w:rsid w:val="000D13DF"/>
    <w:rsid w:val="000D1A64"/>
    <w:rsid w:val="000D1D13"/>
    <w:rsid w:val="000D23C2"/>
    <w:rsid w:val="000D2C5B"/>
    <w:rsid w:val="000D3366"/>
    <w:rsid w:val="000D3406"/>
    <w:rsid w:val="000D3698"/>
    <w:rsid w:val="000D375E"/>
    <w:rsid w:val="000D3C42"/>
    <w:rsid w:val="000D47D6"/>
    <w:rsid w:val="000D4AEC"/>
    <w:rsid w:val="000D4B16"/>
    <w:rsid w:val="000D5A0B"/>
    <w:rsid w:val="000D60C3"/>
    <w:rsid w:val="000D617E"/>
    <w:rsid w:val="000D63D2"/>
    <w:rsid w:val="000D66AB"/>
    <w:rsid w:val="000D6A2D"/>
    <w:rsid w:val="000D7012"/>
    <w:rsid w:val="000D74D0"/>
    <w:rsid w:val="000D793C"/>
    <w:rsid w:val="000D7D09"/>
    <w:rsid w:val="000DBC74"/>
    <w:rsid w:val="000E0CDC"/>
    <w:rsid w:val="000E21B4"/>
    <w:rsid w:val="000E2292"/>
    <w:rsid w:val="000E266A"/>
    <w:rsid w:val="000E2816"/>
    <w:rsid w:val="000E3127"/>
    <w:rsid w:val="000E38E5"/>
    <w:rsid w:val="000E3C21"/>
    <w:rsid w:val="000E3FA0"/>
    <w:rsid w:val="000E4063"/>
    <w:rsid w:val="000E4796"/>
    <w:rsid w:val="000E47DD"/>
    <w:rsid w:val="000E4B4C"/>
    <w:rsid w:val="000E4BDF"/>
    <w:rsid w:val="000E5319"/>
    <w:rsid w:val="000E5A5B"/>
    <w:rsid w:val="000E5E84"/>
    <w:rsid w:val="000E60B4"/>
    <w:rsid w:val="000E6253"/>
    <w:rsid w:val="000E63D4"/>
    <w:rsid w:val="000E63D5"/>
    <w:rsid w:val="000E6818"/>
    <w:rsid w:val="000E75B0"/>
    <w:rsid w:val="000E7A5F"/>
    <w:rsid w:val="000E7FE0"/>
    <w:rsid w:val="000F00A5"/>
    <w:rsid w:val="000F0288"/>
    <w:rsid w:val="000F04DA"/>
    <w:rsid w:val="000F0611"/>
    <w:rsid w:val="000F0A7C"/>
    <w:rsid w:val="000F0C26"/>
    <w:rsid w:val="000F1660"/>
    <w:rsid w:val="000F18F5"/>
    <w:rsid w:val="000F194E"/>
    <w:rsid w:val="000F1964"/>
    <w:rsid w:val="000F19CD"/>
    <w:rsid w:val="000F1F95"/>
    <w:rsid w:val="000F2039"/>
    <w:rsid w:val="000F268C"/>
    <w:rsid w:val="000F26FE"/>
    <w:rsid w:val="000F2A5A"/>
    <w:rsid w:val="000F2AEF"/>
    <w:rsid w:val="000F3007"/>
    <w:rsid w:val="000F34FA"/>
    <w:rsid w:val="000F35E5"/>
    <w:rsid w:val="000F363B"/>
    <w:rsid w:val="000F39BB"/>
    <w:rsid w:val="000F3E53"/>
    <w:rsid w:val="000F3EBB"/>
    <w:rsid w:val="000F3FCF"/>
    <w:rsid w:val="000F4091"/>
    <w:rsid w:val="000F43EF"/>
    <w:rsid w:val="000F5283"/>
    <w:rsid w:val="000F53CC"/>
    <w:rsid w:val="000F53CF"/>
    <w:rsid w:val="000F589D"/>
    <w:rsid w:val="000F5AC1"/>
    <w:rsid w:val="000F5F0A"/>
    <w:rsid w:val="000F60F5"/>
    <w:rsid w:val="000F655E"/>
    <w:rsid w:val="000F6E85"/>
    <w:rsid w:val="000F7511"/>
    <w:rsid w:val="000F7E75"/>
    <w:rsid w:val="000F7FF0"/>
    <w:rsid w:val="001000B0"/>
    <w:rsid w:val="0010072A"/>
    <w:rsid w:val="001007F4"/>
    <w:rsid w:val="00100EDB"/>
    <w:rsid w:val="00101104"/>
    <w:rsid w:val="00101F5F"/>
    <w:rsid w:val="001028C6"/>
    <w:rsid w:val="00102A1D"/>
    <w:rsid w:val="00102C26"/>
    <w:rsid w:val="00103A00"/>
    <w:rsid w:val="00103A57"/>
    <w:rsid w:val="00104612"/>
    <w:rsid w:val="00104705"/>
    <w:rsid w:val="00104EC7"/>
    <w:rsid w:val="00105645"/>
    <w:rsid w:val="0010569F"/>
    <w:rsid w:val="00105806"/>
    <w:rsid w:val="00106673"/>
    <w:rsid w:val="00106DFD"/>
    <w:rsid w:val="001072DA"/>
    <w:rsid w:val="00107466"/>
    <w:rsid w:val="00107636"/>
    <w:rsid w:val="001079A8"/>
    <w:rsid w:val="001079DD"/>
    <w:rsid w:val="00107B63"/>
    <w:rsid w:val="001101D8"/>
    <w:rsid w:val="0011052B"/>
    <w:rsid w:val="00110927"/>
    <w:rsid w:val="00110F8C"/>
    <w:rsid w:val="0011112A"/>
    <w:rsid w:val="00111460"/>
    <w:rsid w:val="001114FB"/>
    <w:rsid w:val="001119F0"/>
    <w:rsid w:val="00111A74"/>
    <w:rsid w:val="00111E6E"/>
    <w:rsid w:val="00112679"/>
    <w:rsid w:val="00113109"/>
    <w:rsid w:val="00113540"/>
    <w:rsid w:val="001139C2"/>
    <w:rsid w:val="00113E57"/>
    <w:rsid w:val="0011462F"/>
    <w:rsid w:val="001148CF"/>
    <w:rsid w:val="001148EF"/>
    <w:rsid w:val="00114E3E"/>
    <w:rsid w:val="00115240"/>
    <w:rsid w:val="0011536D"/>
    <w:rsid w:val="001153A3"/>
    <w:rsid w:val="001157DF"/>
    <w:rsid w:val="0011649A"/>
    <w:rsid w:val="00116A5B"/>
    <w:rsid w:val="00116AB8"/>
    <w:rsid w:val="001170E9"/>
    <w:rsid w:val="00117410"/>
    <w:rsid w:val="00117525"/>
    <w:rsid w:val="001179BB"/>
    <w:rsid w:val="00117BB8"/>
    <w:rsid w:val="00117DB0"/>
    <w:rsid w:val="0011D45A"/>
    <w:rsid w:val="00120A49"/>
    <w:rsid w:val="00120CE8"/>
    <w:rsid w:val="001216E1"/>
    <w:rsid w:val="00121995"/>
    <w:rsid w:val="00121CFE"/>
    <w:rsid w:val="00121D3B"/>
    <w:rsid w:val="00121E38"/>
    <w:rsid w:val="00122124"/>
    <w:rsid w:val="00122276"/>
    <w:rsid w:val="001229B8"/>
    <w:rsid w:val="0012355E"/>
    <w:rsid w:val="00123586"/>
    <w:rsid w:val="00123989"/>
    <w:rsid w:val="00123DAD"/>
    <w:rsid w:val="00123EE6"/>
    <w:rsid w:val="0012402B"/>
    <w:rsid w:val="00124496"/>
    <w:rsid w:val="00124C22"/>
    <w:rsid w:val="00124DFC"/>
    <w:rsid w:val="00124F93"/>
    <w:rsid w:val="00125031"/>
    <w:rsid w:val="00125DD9"/>
    <w:rsid w:val="00125FBF"/>
    <w:rsid w:val="00126843"/>
    <w:rsid w:val="00126E4E"/>
    <w:rsid w:val="00126F79"/>
    <w:rsid w:val="00130377"/>
    <w:rsid w:val="001305A0"/>
    <w:rsid w:val="00130933"/>
    <w:rsid w:val="00130BFD"/>
    <w:rsid w:val="00130C47"/>
    <w:rsid w:val="0013168A"/>
    <w:rsid w:val="00131A48"/>
    <w:rsid w:val="0013206D"/>
    <w:rsid w:val="001325BC"/>
    <w:rsid w:val="0013298F"/>
    <w:rsid w:val="00133137"/>
    <w:rsid w:val="001334E5"/>
    <w:rsid w:val="00133650"/>
    <w:rsid w:val="00133E33"/>
    <w:rsid w:val="001343E6"/>
    <w:rsid w:val="00134653"/>
    <w:rsid w:val="001346A0"/>
    <w:rsid w:val="00134737"/>
    <w:rsid w:val="00134E34"/>
    <w:rsid w:val="00134FB1"/>
    <w:rsid w:val="001356C3"/>
    <w:rsid w:val="00135EDD"/>
    <w:rsid w:val="00135FF7"/>
    <w:rsid w:val="0013623D"/>
    <w:rsid w:val="00136576"/>
    <w:rsid w:val="00136FAD"/>
    <w:rsid w:val="0013712F"/>
    <w:rsid w:val="00137197"/>
    <w:rsid w:val="001371FD"/>
    <w:rsid w:val="0013761B"/>
    <w:rsid w:val="00137DCF"/>
    <w:rsid w:val="00140455"/>
    <w:rsid w:val="001406E8"/>
    <w:rsid w:val="00140962"/>
    <w:rsid w:val="001417B1"/>
    <w:rsid w:val="00141B4D"/>
    <w:rsid w:val="00141C5D"/>
    <w:rsid w:val="00141E52"/>
    <w:rsid w:val="00142336"/>
    <w:rsid w:val="00142ED9"/>
    <w:rsid w:val="001433A0"/>
    <w:rsid w:val="00143EC9"/>
    <w:rsid w:val="00143FE5"/>
    <w:rsid w:val="001443FA"/>
    <w:rsid w:val="00145002"/>
    <w:rsid w:val="001452C9"/>
    <w:rsid w:val="0014594A"/>
    <w:rsid w:val="001459DB"/>
    <w:rsid w:val="00145B55"/>
    <w:rsid w:val="00145B94"/>
    <w:rsid w:val="00145C60"/>
    <w:rsid w:val="00145D4E"/>
    <w:rsid w:val="00145F48"/>
    <w:rsid w:val="001462AB"/>
    <w:rsid w:val="0014670D"/>
    <w:rsid w:val="001467ED"/>
    <w:rsid w:val="00146869"/>
    <w:rsid w:val="00146C11"/>
    <w:rsid w:val="0014797B"/>
    <w:rsid w:val="00147AB6"/>
    <w:rsid w:val="00147ABE"/>
    <w:rsid w:val="00147B1C"/>
    <w:rsid w:val="00147BA2"/>
    <w:rsid w:val="00147E08"/>
    <w:rsid w:val="00147EE6"/>
    <w:rsid w:val="001500D3"/>
    <w:rsid w:val="00150785"/>
    <w:rsid w:val="001511A2"/>
    <w:rsid w:val="0015160A"/>
    <w:rsid w:val="00151702"/>
    <w:rsid w:val="0015195D"/>
    <w:rsid w:val="001525ED"/>
    <w:rsid w:val="00152620"/>
    <w:rsid w:val="00152A80"/>
    <w:rsid w:val="00153173"/>
    <w:rsid w:val="001531D7"/>
    <w:rsid w:val="001532F8"/>
    <w:rsid w:val="00153418"/>
    <w:rsid w:val="00153E9A"/>
    <w:rsid w:val="001540CB"/>
    <w:rsid w:val="00154A19"/>
    <w:rsid w:val="0015554C"/>
    <w:rsid w:val="00155E71"/>
    <w:rsid w:val="00155FCE"/>
    <w:rsid w:val="00156378"/>
    <w:rsid w:val="00156BAA"/>
    <w:rsid w:val="00157075"/>
    <w:rsid w:val="00160452"/>
    <w:rsid w:val="001605B0"/>
    <w:rsid w:val="001606ED"/>
    <w:rsid w:val="00160E47"/>
    <w:rsid w:val="0016140F"/>
    <w:rsid w:val="0016144D"/>
    <w:rsid w:val="00161FF0"/>
    <w:rsid w:val="00162BA5"/>
    <w:rsid w:val="001633F3"/>
    <w:rsid w:val="00163575"/>
    <w:rsid w:val="0016375A"/>
    <w:rsid w:val="00163BA0"/>
    <w:rsid w:val="00164091"/>
    <w:rsid w:val="00164980"/>
    <w:rsid w:val="00164D3F"/>
    <w:rsid w:val="00164D99"/>
    <w:rsid w:val="00164E82"/>
    <w:rsid w:val="00165146"/>
    <w:rsid w:val="00165BC9"/>
    <w:rsid w:val="001661A8"/>
    <w:rsid w:val="00166304"/>
    <w:rsid w:val="0016647F"/>
    <w:rsid w:val="0016650F"/>
    <w:rsid w:val="0016687E"/>
    <w:rsid w:val="00166AF4"/>
    <w:rsid w:val="00167521"/>
    <w:rsid w:val="001702BF"/>
    <w:rsid w:val="001704ED"/>
    <w:rsid w:val="00170DC5"/>
    <w:rsid w:val="00171237"/>
    <w:rsid w:val="0017197F"/>
    <w:rsid w:val="00172406"/>
    <w:rsid w:val="00173247"/>
    <w:rsid w:val="00173782"/>
    <w:rsid w:val="001738AB"/>
    <w:rsid w:val="00173C5B"/>
    <w:rsid w:val="00173DCA"/>
    <w:rsid w:val="00174477"/>
    <w:rsid w:val="001746C3"/>
    <w:rsid w:val="001747E3"/>
    <w:rsid w:val="00174AF5"/>
    <w:rsid w:val="00174C66"/>
    <w:rsid w:val="00174F07"/>
    <w:rsid w:val="001754FA"/>
    <w:rsid w:val="001756EF"/>
    <w:rsid w:val="00175905"/>
    <w:rsid w:val="00175AB4"/>
    <w:rsid w:val="001761B0"/>
    <w:rsid w:val="00176247"/>
    <w:rsid w:val="00176479"/>
    <w:rsid w:val="00176C19"/>
    <w:rsid w:val="00177039"/>
    <w:rsid w:val="0017776E"/>
    <w:rsid w:val="00177807"/>
    <w:rsid w:val="00177B3C"/>
    <w:rsid w:val="001803BF"/>
    <w:rsid w:val="001804B0"/>
    <w:rsid w:val="00180D39"/>
    <w:rsid w:val="001811AE"/>
    <w:rsid w:val="00181F30"/>
    <w:rsid w:val="001822A8"/>
    <w:rsid w:val="00182322"/>
    <w:rsid w:val="001827CA"/>
    <w:rsid w:val="00182AF7"/>
    <w:rsid w:val="00182F45"/>
    <w:rsid w:val="001830EC"/>
    <w:rsid w:val="001836F7"/>
    <w:rsid w:val="00184194"/>
    <w:rsid w:val="0018438A"/>
    <w:rsid w:val="001849CE"/>
    <w:rsid w:val="001860FC"/>
    <w:rsid w:val="00186145"/>
    <w:rsid w:val="001864B3"/>
    <w:rsid w:val="0018735C"/>
    <w:rsid w:val="00187E8E"/>
    <w:rsid w:val="0018C580"/>
    <w:rsid w:val="00190162"/>
    <w:rsid w:val="00190ADE"/>
    <w:rsid w:val="00190E44"/>
    <w:rsid w:val="0019102F"/>
    <w:rsid w:val="001911D1"/>
    <w:rsid w:val="0019158C"/>
    <w:rsid w:val="00191932"/>
    <w:rsid w:val="001920BC"/>
    <w:rsid w:val="00192466"/>
    <w:rsid w:val="001924C9"/>
    <w:rsid w:val="00192630"/>
    <w:rsid w:val="00192CB1"/>
    <w:rsid w:val="00193BEF"/>
    <w:rsid w:val="00194E95"/>
    <w:rsid w:val="00195017"/>
    <w:rsid w:val="0019514F"/>
    <w:rsid w:val="001952FB"/>
    <w:rsid w:val="00195E81"/>
    <w:rsid w:val="00196A92"/>
    <w:rsid w:val="00196C02"/>
    <w:rsid w:val="001973E6"/>
    <w:rsid w:val="001974A9"/>
    <w:rsid w:val="00197836"/>
    <w:rsid w:val="001978B3"/>
    <w:rsid w:val="001978E7"/>
    <w:rsid w:val="001A05F9"/>
    <w:rsid w:val="001A0672"/>
    <w:rsid w:val="001A0919"/>
    <w:rsid w:val="001A0EB0"/>
    <w:rsid w:val="001A121F"/>
    <w:rsid w:val="001A1E8C"/>
    <w:rsid w:val="001A222B"/>
    <w:rsid w:val="001A2D13"/>
    <w:rsid w:val="001A3235"/>
    <w:rsid w:val="001A3449"/>
    <w:rsid w:val="001A3779"/>
    <w:rsid w:val="001A3E9A"/>
    <w:rsid w:val="001A4A02"/>
    <w:rsid w:val="001A548C"/>
    <w:rsid w:val="001A5E5A"/>
    <w:rsid w:val="001A6341"/>
    <w:rsid w:val="001A6676"/>
    <w:rsid w:val="001A6BA5"/>
    <w:rsid w:val="001A6C6B"/>
    <w:rsid w:val="001A6D31"/>
    <w:rsid w:val="001A71B9"/>
    <w:rsid w:val="001A7957"/>
    <w:rsid w:val="001A79A3"/>
    <w:rsid w:val="001A7AC0"/>
    <w:rsid w:val="001A7EB6"/>
    <w:rsid w:val="001B0E3B"/>
    <w:rsid w:val="001B1017"/>
    <w:rsid w:val="001B10F0"/>
    <w:rsid w:val="001B13C4"/>
    <w:rsid w:val="001B140F"/>
    <w:rsid w:val="001B230E"/>
    <w:rsid w:val="001B2B31"/>
    <w:rsid w:val="001B2C2B"/>
    <w:rsid w:val="001B2E05"/>
    <w:rsid w:val="001B33FB"/>
    <w:rsid w:val="001B3524"/>
    <w:rsid w:val="001B3596"/>
    <w:rsid w:val="001B378A"/>
    <w:rsid w:val="001B3F1A"/>
    <w:rsid w:val="001B45D1"/>
    <w:rsid w:val="001B4B9C"/>
    <w:rsid w:val="001B4BFC"/>
    <w:rsid w:val="001B4DA2"/>
    <w:rsid w:val="001B4EF7"/>
    <w:rsid w:val="001B539C"/>
    <w:rsid w:val="001B54BA"/>
    <w:rsid w:val="001B5696"/>
    <w:rsid w:val="001B5DC3"/>
    <w:rsid w:val="001B5EEB"/>
    <w:rsid w:val="001B63BA"/>
    <w:rsid w:val="001B691E"/>
    <w:rsid w:val="001B6BCD"/>
    <w:rsid w:val="001B7B59"/>
    <w:rsid w:val="001B7C4E"/>
    <w:rsid w:val="001C0100"/>
    <w:rsid w:val="001C0554"/>
    <w:rsid w:val="001C082E"/>
    <w:rsid w:val="001C0855"/>
    <w:rsid w:val="001C0A28"/>
    <w:rsid w:val="001C0BB4"/>
    <w:rsid w:val="001C0D42"/>
    <w:rsid w:val="001C0F24"/>
    <w:rsid w:val="001C1651"/>
    <w:rsid w:val="001C26F7"/>
    <w:rsid w:val="001C2754"/>
    <w:rsid w:val="001C29FF"/>
    <w:rsid w:val="001C3193"/>
    <w:rsid w:val="001C3207"/>
    <w:rsid w:val="001C3905"/>
    <w:rsid w:val="001C3973"/>
    <w:rsid w:val="001C3ADB"/>
    <w:rsid w:val="001C3BC2"/>
    <w:rsid w:val="001C483B"/>
    <w:rsid w:val="001C4FBA"/>
    <w:rsid w:val="001C502C"/>
    <w:rsid w:val="001C59C1"/>
    <w:rsid w:val="001C59C6"/>
    <w:rsid w:val="001C5A8B"/>
    <w:rsid w:val="001C5C55"/>
    <w:rsid w:val="001C5D71"/>
    <w:rsid w:val="001C6425"/>
    <w:rsid w:val="001CE6C7"/>
    <w:rsid w:val="001D017B"/>
    <w:rsid w:val="001D093C"/>
    <w:rsid w:val="001D098F"/>
    <w:rsid w:val="001D0997"/>
    <w:rsid w:val="001D0A1B"/>
    <w:rsid w:val="001D0BF1"/>
    <w:rsid w:val="001D0ECE"/>
    <w:rsid w:val="001D1951"/>
    <w:rsid w:val="001D1BBA"/>
    <w:rsid w:val="001D1D73"/>
    <w:rsid w:val="001D21C4"/>
    <w:rsid w:val="001D2610"/>
    <w:rsid w:val="001D26E5"/>
    <w:rsid w:val="001D2730"/>
    <w:rsid w:val="001D2FD3"/>
    <w:rsid w:val="001D331F"/>
    <w:rsid w:val="001D412B"/>
    <w:rsid w:val="001D452D"/>
    <w:rsid w:val="001D47A3"/>
    <w:rsid w:val="001D483F"/>
    <w:rsid w:val="001D4883"/>
    <w:rsid w:val="001D4CC4"/>
    <w:rsid w:val="001D52DD"/>
    <w:rsid w:val="001D62CE"/>
    <w:rsid w:val="001D6F7C"/>
    <w:rsid w:val="001D7006"/>
    <w:rsid w:val="001DE912"/>
    <w:rsid w:val="001E05E6"/>
    <w:rsid w:val="001E1184"/>
    <w:rsid w:val="001E2123"/>
    <w:rsid w:val="001E2278"/>
    <w:rsid w:val="001E2BAD"/>
    <w:rsid w:val="001E427D"/>
    <w:rsid w:val="001E42FE"/>
    <w:rsid w:val="001E4B2B"/>
    <w:rsid w:val="001E4F0D"/>
    <w:rsid w:val="001E50FF"/>
    <w:rsid w:val="001E5823"/>
    <w:rsid w:val="001E646B"/>
    <w:rsid w:val="001E6493"/>
    <w:rsid w:val="001E67F4"/>
    <w:rsid w:val="001E6C5C"/>
    <w:rsid w:val="001E6D5C"/>
    <w:rsid w:val="001E6EB7"/>
    <w:rsid w:val="001E773E"/>
    <w:rsid w:val="001E7ACE"/>
    <w:rsid w:val="001E7C3B"/>
    <w:rsid w:val="001F0734"/>
    <w:rsid w:val="001F09DE"/>
    <w:rsid w:val="001F1D47"/>
    <w:rsid w:val="001F1DA4"/>
    <w:rsid w:val="001F1E97"/>
    <w:rsid w:val="001F1F2B"/>
    <w:rsid w:val="001F2AE9"/>
    <w:rsid w:val="001F3751"/>
    <w:rsid w:val="001F3A02"/>
    <w:rsid w:val="001F3C44"/>
    <w:rsid w:val="001F423E"/>
    <w:rsid w:val="001F4654"/>
    <w:rsid w:val="001F4945"/>
    <w:rsid w:val="001F49B7"/>
    <w:rsid w:val="001F4DF4"/>
    <w:rsid w:val="001F5392"/>
    <w:rsid w:val="001F53BB"/>
    <w:rsid w:val="001F5580"/>
    <w:rsid w:val="001F5F1D"/>
    <w:rsid w:val="001F5F41"/>
    <w:rsid w:val="001F62C0"/>
    <w:rsid w:val="001F68E9"/>
    <w:rsid w:val="001F6B58"/>
    <w:rsid w:val="001F707F"/>
    <w:rsid w:val="001F7199"/>
    <w:rsid w:val="001F726A"/>
    <w:rsid w:val="001F7400"/>
    <w:rsid w:val="001F753A"/>
    <w:rsid w:val="001F7588"/>
    <w:rsid w:val="001F7B71"/>
    <w:rsid w:val="001F7BA7"/>
    <w:rsid w:val="001F7CD6"/>
    <w:rsid w:val="001F9462"/>
    <w:rsid w:val="00200522"/>
    <w:rsid w:val="0020055D"/>
    <w:rsid w:val="002014BD"/>
    <w:rsid w:val="002019D5"/>
    <w:rsid w:val="00201ADE"/>
    <w:rsid w:val="00202097"/>
    <w:rsid w:val="00202134"/>
    <w:rsid w:val="0020299C"/>
    <w:rsid w:val="00202C52"/>
    <w:rsid w:val="00202CB2"/>
    <w:rsid w:val="00202D33"/>
    <w:rsid w:val="00204090"/>
    <w:rsid w:val="002043B4"/>
    <w:rsid w:val="00204520"/>
    <w:rsid w:val="00204AEF"/>
    <w:rsid w:val="00205825"/>
    <w:rsid w:val="002060AC"/>
    <w:rsid w:val="00206B36"/>
    <w:rsid w:val="002078D3"/>
    <w:rsid w:val="00207F9E"/>
    <w:rsid w:val="002100DB"/>
    <w:rsid w:val="00210191"/>
    <w:rsid w:val="00210369"/>
    <w:rsid w:val="00210919"/>
    <w:rsid w:val="00210D95"/>
    <w:rsid w:val="00211271"/>
    <w:rsid w:val="00212C79"/>
    <w:rsid w:val="00212E25"/>
    <w:rsid w:val="00212F66"/>
    <w:rsid w:val="002132F9"/>
    <w:rsid w:val="00213CE0"/>
    <w:rsid w:val="002145FB"/>
    <w:rsid w:val="002148E5"/>
    <w:rsid w:val="00214B21"/>
    <w:rsid w:val="00214BA3"/>
    <w:rsid w:val="002151CE"/>
    <w:rsid w:val="002153E7"/>
    <w:rsid w:val="002154E3"/>
    <w:rsid w:val="00215BDC"/>
    <w:rsid w:val="00215E97"/>
    <w:rsid w:val="00215F30"/>
    <w:rsid w:val="002168FC"/>
    <w:rsid w:val="00217BE3"/>
    <w:rsid w:val="00217EC3"/>
    <w:rsid w:val="00217FDA"/>
    <w:rsid w:val="002205B3"/>
    <w:rsid w:val="002209E7"/>
    <w:rsid w:val="00220BC3"/>
    <w:rsid w:val="00221288"/>
    <w:rsid w:val="002215A4"/>
    <w:rsid w:val="0022168D"/>
    <w:rsid w:val="0022182B"/>
    <w:rsid w:val="00221EA7"/>
    <w:rsid w:val="002228A9"/>
    <w:rsid w:val="00223897"/>
    <w:rsid w:val="00223A8F"/>
    <w:rsid w:val="00224102"/>
    <w:rsid w:val="0022473F"/>
    <w:rsid w:val="0022492C"/>
    <w:rsid w:val="00224DAA"/>
    <w:rsid w:val="00225615"/>
    <w:rsid w:val="002257E5"/>
    <w:rsid w:val="00225B12"/>
    <w:rsid w:val="002264C1"/>
    <w:rsid w:val="00226501"/>
    <w:rsid w:val="00226636"/>
    <w:rsid w:val="002266A1"/>
    <w:rsid w:val="002267EF"/>
    <w:rsid w:val="0022783D"/>
    <w:rsid w:val="00227B9B"/>
    <w:rsid w:val="0022DC10"/>
    <w:rsid w:val="002303B9"/>
    <w:rsid w:val="002309A3"/>
    <w:rsid w:val="002309B8"/>
    <w:rsid w:val="00230D83"/>
    <w:rsid w:val="00231014"/>
    <w:rsid w:val="002311F2"/>
    <w:rsid w:val="002319A1"/>
    <w:rsid w:val="002329E2"/>
    <w:rsid w:val="0023377F"/>
    <w:rsid w:val="002339DE"/>
    <w:rsid w:val="00234425"/>
    <w:rsid w:val="00234A21"/>
    <w:rsid w:val="00234B5B"/>
    <w:rsid w:val="002350FB"/>
    <w:rsid w:val="00235305"/>
    <w:rsid w:val="002359B2"/>
    <w:rsid w:val="00235C3C"/>
    <w:rsid w:val="00235C7F"/>
    <w:rsid w:val="00235CC4"/>
    <w:rsid w:val="00236682"/>
    <w:rsid w:val="0023739C"/>
    <w:rsid w:val="00237B14"/>
    <w:rsid w:val="00237BCF"/>
    <w:rsid w:val="002406AE"/>
    <w:rsid w:val="002407BA"/>
    <w:rsid w:val="002408B7"/>
    <w:rsid w:val="00241DF4"/>
    <w:rsid w:val="002420BF"/>
    <w:rsid w:val="00242949"/>
    <w:rsid w:val="00242C69"/>
    <w:rsid w:val="00242E6B"/>
    <w:rsid w:val="00242FCF"/>
    <w:rsid w:val="002436A3"/>
    <w:rsid w:val="002439D7"/>
    <w:rsid w:val="00243D53"/>
    <w:rsid w:val="0024453E"/>
    <w:rsid w:val="002449D3"/>
    <w:rsid w:val="002452F9"/>
    <w:rsid w:val="00245407"/>
    <w:rsid w:val="00245E9E"/>
    <w:rsid w:val="00245EBF"/>
    <w:rsid w:val="002463DD"/>
    <w:rsid w:val="0024664A"/>
    <w:rsid w:val="002467B1"/>
    <w:rsid w:val="00246B6B"/>
    <w:rsid w:val="00246C41"/>
    <w:rsid w:val="0025029E"/>
    <w:rsid w:val="00250660"/>
    <w:rsid w:val="00250A74"/>
    <w:rsid w:val="00250D9B"/>
    <w:rsid w:val="00250DF7"/>
    <w:rsid w:val="00250FE9"/>
    <w:rsid w:val="00251860"/>
    <w:rsid w:val="00251B26"/>
    <w:rsid w:val="002520AF"/>
    <w:rsid w:val="00252455"/>
    <w:rsid w:val="002524BC"/>
    <w:rsid w:val="002524FF"/>
    <w:rsid w:val="00252824"/>
    <w:rsid w:val="0025317E"/>
    <w:rsid w:val="00253198"/>
    <w:rsid w:val="002535D5"/>
    <w:rsid w:val="00253644"/>
    <w:rsid w:val="00253910"/>
    <w:rsid w:val="00253BC6"/>
    <w:rsid w:val="00254005"/>
    <w:rsid w:val="0025401E"/>
    <w:rsid w:val="0025414D"/>
    <w:rsid w:val="00254481"/>
    <w:rsid w:val="00254CCB"/>
    <w:rsid w:val="00254F51"/>
    <w:rsid w:val="002551D8"/>
    <w:rsid w:val="002553E3"/>
    <w:rsid w:val="00255D2A"/>
    <w:rsid w:val="0025667A"/>
    <w:rsid w:val="00256D89"/>
    <w:rsid w:val="00257CF1"/>
    <w:rsid w:val="00260197"/>
    <w:rsid w:val="0026029C"/>
    <w:rsid w:val="00260F0E"/>
    <w:rsid w:val="0026101E"/>
    <w:rsid w:val="0026105E"/>
    <w:rsid w:val="00261420"/>
    <w:rsid w:val="00261F98"/>
    <w:rsid w:val="002626E5"/>
    <w:rsid w:val="00262B79"/>
    <w:rsid w:val="00262F28"/>
    <w:rsid w:val="0026352A"/>
    <w:rsid w:val="00263652"/>
    <w:rsid w:val="00263749"/>
    <w:rsid w:val="00263B15"/>
    <w:rsid w:val="00263C07"/>
    <w:rsid w:val="00263C11"/>
    <w:rsid w:val="00263C91"/>
    <w:rsid w:val="00263CDE"/>
    <w:rsid w:val="00264663"/>
    <w:rsid w:val="00265406"/>
    <w:rsid w:val="0026577F"/>
    <w:rsid w:val="00265A84"/>
    <w:rsid w:val="00265AB7"/>
    <w:rsid w:val="00265EF6"/>
    <w:rsid w:val="002661B2"/>
    <w:rsid w:val="00266402"/>
    <w:rsid w:val="0026642C"/>
    <w:rsid w:val="002664E5"/>
    <w:rsid w:val="00266615"/>
    <w:rsid w:val="002667DF"/>
    <w:rsid w:val="00266974"/>
    <w:rsid w:val="00266E4D"/>
    <w:rsid w:val="00267A63"/>
    <w:rsid w:val="00267E10"/>
    <w:rsid w:val="00270639"/>
    <w:rsid w:val="00270DC3"/>
    <w:rsid w:val="00270F51"/>
    <w:rsid w:val="00271483"/>
    <w:rsid w:val="0027157C"/>
    <w:rsid w:val="002716D5"/>
    <w:rsid w:val="00271B65"/>
    <w:rsid w:val="002721F6"/>
    <w:rsid w:val="002723A6"/>
    <w:rsid w:val="00272FF1"/>
    <w:rsid w:val="002733B4"/>
    <w:rsid w:val="002735BE"/>
    <w:rsid w:val="00273670"/>
    <w:rsid w:val="00273843"/>
    <w:rsid w:val="00273D61"/>
    <w:rsid w:val="00273D6D"/>
    <w:rsid w:val="002740A1"/>
    <w:rsid w:val="00274210"/>
    <w:rsid w:val="00274AE3"/>
    <w:rsid w:val="00274BDC"/>
    <w:rsid w:val="00275545"/>
    <w:rsid w:val="00275750"/>
    <w:rsid w:val="00275AAE"/>
    <w:rsid w:val="00275DF2"/>
    <w:rsid w:val="00275EF6"/>
    <w:rsid w:val="0027630D"/>
    <w:rsid w:val="00276856"/>
    <w:rsid w:val="00277290"/>
    <w:rsid w:val="00277382"/>
    <w:rsid w:val="00277540"/>
    <w:rsid w:val="00277557"/>
    <w:rsid w:val="002775E9"/>
    <w:rsid w:val="00277AA1"/>
    <w:rsid w:val="002803FC"/>
    <w:rsid w:val="00280838"/>
    <w:rsid w:val="0028086F"/>
    <w:rsid w:val="00280DF0"/>
    <w:rsid w:val="00281FD9"/>
    <w:rsid w:val="00282721"/>
    <w:rsid w:val="002829E3"/>
    <w:rsid w:val="00282AC5"/>
    <w:rsid w:val="00282CA8"/>
    <w:rsid w:val="002830A8"/>
    <w:rsid w:val="002835E6"/>
    <w:rsid w:val="00283C06"/>
    <w:rsid w:val="00284669"/>
    <w:rsid w:val="002846CE"/>
    <w:rsid w:val="002847BE"/>
    <w:rsid w:val="00284A7D"/>
    <w:rsid w:val="00285865"/>
    <w:rsid w:val="002858B5"/>
    <w:rsid w:val="00285BBD"/>
    <w:rsid w:val="00286D12"/>
    <w:rsid w:val="002873BD"/>
    <w:rsid w:val="00287408"/>
    <w:rsid w:val="0028770B"/>
    <w:rsid w:val="00287FF7"/>
    <w:rsid w:val="00290422"/>
    <w:rsid w:val="0029075D"/>
    <w:rsid w:val="00290B07"/>
    <w:rsid w:val="00290B86"/>
    <w:rsid w:val="00290EFF"/>
    <w:rsid w:val="00291420"/>
    <w:rsid w:val="002914B1"/>
    <w:rsid w:val="00291688"/>
    <w:rsid w:val="002917FB"/>
    <w:rsid w:val="00291822"/>
    <w:rsid w:val="00291973"/>
    <w:rsid w:val="00292898"/>
    <w:rsid w:val="0029290F"/>
    <w:rsid w:val="00292AA2"/>
    <w:rsid w:val="00293935"/>
    <w:rsid w:val="002940E7"/>
    <w:rsid w:val="00294405"/>
    <w:rsid w:val="00294484"/>
    <w:rsid w:val="00294A0B"/>
    <w:rsid w:val="00294A5B"/>
    <w:rsid w:val="00295559"/>
    <w:rsid w:val="002955D8"/>
    <w:rsid w:val="002958D8"/>
    <w:rsid w:val="00295B21"/>
    <w:rsid w:val="00295E92"/>
    <w:rsid w:val="00296005"/>
    <w:rsid w:val="00296142"/>
    <w:rsid w:val="00296B30"/>
    <w:rsid w:val="00297001"/>
    <w:rsid w:val="00297099"/>
    <w:rsid w:val="002971AB"/>
    <w:rsid w:val="0029758F"/>
    <w:rsid w:val="00297A35"/>
    <w:rsid w:val="00297AA8"/>
    <w:rsid w:val="00297F53"/>
    <w:rsid w:val="002A013F"/>
    <w:rsid w:val="002A1237"/>
    <w:rsid w:val="002A2103"/>
    <w:rsid w:val="002A21B3"/>
    <w:rsid w:val="002A236A"/>
    <w:rsid w:val="002A2405"/>
    <w:rsid w:val="002A2A3E"/>
    <w:rsid w:val="002A3128"/>
    <w:rsid w:val="002A3165"/>
    <w:rsid w:val="002A3593"/>
    <w:rsid w:val="002A3A7C"/>
    <w:rsid w:val="002A3B2E"/>
    <w:rsid w:val="002A3F10"/>
    <w:rsid w:val="002A3F30"/>
    <w:rsid w:val="002A42BA"/>
    <w:rsid w:val="002A437A"/>
    <w:rsid w:val="002A4475"/>
    <w:rsid w:val="002A4603"/>
    <w:rsid w:val="002A4ECB"/>
    <w:rsid w:val="002A5219"/>
    <w:rsid w:val="002A57A0"/>
    <w:rsid w:val="002A5BEE"/>
    <w:rsid w:val="002A6188"/>
    <w:rsid w:val="002A6236"/>
    <w:rsid w:val="002A631E"/>
    <w:rsid w:val="002A6430"/>
    <w:rsid w:val="002A6A84"/>
    <w:rsid w:val="002A6DC2"/>
    <w:rsid w:val="002A75B1"/>
    <w:rsid w:val="002A7BFA"/>
    <w:rsid w:val="002A7F67"/>
    <w:rsid w:val="002B0385"/>
    <w:rsid w:val="002B0C29"/>
    <w:rsid w:val="002B0C4B"/>
    <w:rsid w:val="002B0CC4"/>
    <w:rsid w:val="002B0ED1"/>
    <w:rsid w:val="002B140F"/>
    <w:rsid w:val="002B15C9"/>
    <w:rsid w:val="002B169A"/>
    <w:rsid w:val="002B177C"/>
    <w:rsid w:val="002B18C8"/>
    <w:rsid w:val="002B1A57"/>
    <w:rsid w:val="002B1B3B"/>
    <w:rsid w:val="002B1E8E"/>
    <w:rsid w:val="002B200A"/>
    <w:rsid w:val="002B2544"/>
    <w:rsid w:val="002B2C3E"/>
    <w:rsid w:val="002B2C50"/>
    <w:rsid w:val="002B2E31"/>
    <w:rsid w:val="002B2F17"/>
    <w:rsid w:val="002B31F3"/>
    <w:rsid w:val="002B3BD6"/>
    <w:rsid w:val="002B3CC5"/>
    <w:rsid w:val="002B4B74"/>
    <w:rsid w:val="002B58A3"/>
    <w:rsid w:val="002B5987"/>
    <w:rsid w:val="002B59F5"/>
    <w:rsid w:val="002B5AE2"/>
    <w:rsid w:val="002B5DE2"/>
    <w:rsid w:val="002B5EC4"/>
    <w:rsid w:val="002B5FB7"/>
    <w:rsid w:val="002B6006"/>
    <w:rsid w:val="002B62C8"/>
    <w:rsid w:val="002B6611"/>
    <w:rsid w:val="002B6CE5"/>
    <w:rsid w:val="002B6FCD"/>
    <w:rsid w:val="002B7D89"/>
    <w:rsid w:val="002BA881"/>
    <w:rsid w:val="002C051A"/>
    <w:rsid w:val="002C18BA"/>
    <w:rsid w:val="002C1C8A"/>
    <w:rsid w:val="002C1D2C"/>
    <w:rsid w:val="002C25EC"/>
    <w:rsid w:val="002C2906"/>
    <w:rsid w:val="002C2A8F"/>
    <w:rsid w:val="002C2F6C"/>
    <w:rsid w:val="002C2F99"/>
    <w:rsid w:val="002C30E2"/>
    <w:rsid w:val="002C3F20"/>
    <w:rsid w:val="002C414B"/>
    <w:rsid w:val="002C4DD7"/>
    <w:rsid w:val="002C501D"/>
    <w:rsid w:val="002C52D3"/>
    <w:rsid w:val="002C5739"/>
    <w:rsid w:val="002C5975"/>
    <w:rsid w:val="002C603B"/>
    <w:rsid w:val="002C6102"/>
    <w:rsid w:val="002C64CA"/>
    <w:rsid w:val="002C6533"/>
    <w:rsid w:val="002C6636"/>
    <w:rsid w:val="002C6B9F"/>
    <w:rsid w:val="002C6DA2"/>
    <w:rsid w:val="002C7191"/>
    <w:rsid w:val="002C7C32"/>
    <w:rsid w:val="002C7E46"/>
    <w:rsid w:val="002D0013"/>
    <w:rsid w:val="002D02A9"/>
    <w:rsid w:val="002D0310"/>
    <w:rsid w:val="002D0325"/>
    <w:rsid w:val="002D05B1"/>
    <w:rsid w:val="002D12D8"/>
    <w:rsid w:val="002D1392"/>
    <w:rsid w:val="002D16FB"/>
    <w:rsid w:val="002D193B"/>
    <w:rsid w:val="002D2AE4"/>
    <w:rsid w:val="002D2F45"/>
    <w:rsid w:val="002D316B"/>
    <w:rsid w:val="002D3800"/>
    <w:rsid w:val="002D3B65"/>
    <w:rsid w:val="002D3EF4"/>
    <w:rsid w:val="002D45C1"/>
    <w:rsid w:val="002D490F"/>
    <w:rsid w:val="002D4BB4"/>
    <w:rsid w:val="002D4CBD"/>
    <w:rsid w:val="002D4D6F"/>
    <w:rsid w:val="002D5065"/>
    <w:rsid w:val="002D5245"/>
    <w:rsid w:val="002D52E4"/>
    <w:rsid w:val="002D5668"/>
    <w:rsid w:val="002D603A"/>
    <w:rsid w:val="002D6A27"/>
    <w:rsid w:val="002D70C2"/>
    <w:rsid w:val="002D70CF"/>
    <w:rsid w:val="002D736B"/>
    <w:rsid w:val="002E02C0"/>
    <w:rsid w:val="002E0406"/>
    <w:rsid w:val="002E0605"/>
    <w:rsid w:val="002E09EB"/>
    <w:rsid w:val="002E10D4"/>
    <w:rsid w:val="002E119A"/>
    <w:rsid w:val="002E12BF"/>
    <w:rsid w:val="002E14CB"/>
    <w:rsid w:val="002E18CD"/>
    <w:rsid w:val="002E218B"/>
    <w:rsid w:val="002E256C"/>
    <w:rsid w:val="002E2C28"/>
    <w:rsid w:val="002E3175"/>
    <w:rsid w:val="002E36E9"/>
    <w:rsid w:val="002E3AF8"/>
    <w:rsid w:val="002E3F26"/>
    <w:rsid w:val="002E4353"/>
    <w:rsid w:val="002E48A1"/>
    <w:rsid w:val="002E4945"/>
    <w:rsid w:val="002E4AC9"/>
    <w:rsid w:val="002E4D48"/>
    <w:rsid w:val="002E52AD"/>
    <w:rsid w:val="002E5478"/>
    <w:rsid w:val="002E5ABE"/>
    <w:rsid w:val="002E5C8F"/>
    <w:rsid w:val="002E5D03"/>
    <w:rsid w:val="002E5F96"/>
    <w:rsid w:val="002E644D"/>
    <w:rsid w:val="002E6651"/>
    <w:rsid w:val="002E6659"/>
    <w:rsid w:val="002E66CF"/>
    <w:rsid w:val="002E66DF"/>
    <w:rsid w:val="002E6C11"/>
    <w:rsid w:val="002E6C67"/>
    <w:rsid w:val="002E7667"/>
    <w:rsid w:val="002E79F8"/>
    <w:rsid w:val="002E7F88"/>
    <w:rsid w:val="002F00C9"/>
    <w:rsid w:val="002F045D"/>
    <w:rsid w:val="002F0C58"/>
    <w:rsid w:val="002F12E8"/>
    <w:rsid w:val="002F21B1"/>
    <w:rsid w:val="002F2624"/>
    <w:rsid w:val="002F2AF1"/>
    <w:rsid w:val="002F2C8E"/>
    <w:rsid w:val="002F311A"/>
    <w:rsid w:val="002F3209"/>
    <w:rsid w:val="002F3418"/>
    <w:rsid w:val="002F3CD5"/>
    <w:rsid w:val="002F3D2B"/>
    <w:rsid w:val="002F4401"/>
    <w:rsid w:val="002F4B3E"/>
    <w:rsid w:val="002F50AF"/>
    <w:rsid w:val="002F5644"/>
    <w:rsid w:val="002F59D2"/>
    <w:rsid w:val="002F5B37"/>
    <w:rsid w:val="002F6438"/>
    <w:rsid w:val="002F665C"/>
    <w:rsid w:val="002F69F4"/>
    <w:rsid w:val="002F73A5"/>
    <w:rsid w:val="002F795C"/>
    <w:rsid w:val="002F795E"/>
    <w:rsid w:val="002F7D7C"/>
    <w:rsid w:val="003004B3"/>
    <w:rsid w:val="0030051F"/>
    <w:rsid w:val="00300E79"/>
    <w:rsid w:val="00300F69"/>
    <w:rsid w:val="00301684"/>
    <w:rsid w:val="00301891"/>
    <w:rsid w:val="003022BA"/>
    <w:rsid w:val="003023CC"/>
    <w:rsid w:val="003024E9"/>
    <w:rsid w:val="0030299E"/>
    <w:rsid w:val="00303512"/>
    <w:rsid w:val="0030374A"/>
    <w:rsid w:val="003038EE"/>
    <w:rsid w:val="0030407F"/>
    <w:rsid w:val="003046A6"/>
    <w:rsid w:val="00304A64"/>
    <w:rsid w:val="00305257"/>
    <w:rsid w:val="0030562C"/>
    <w:rsid w:val="003063F2"/>
    <w:rsid w:val="00306A0A"/>
    <w:rsid w:val="00307B75"/>
    <w:rsid w:val="00307BAE"/>
    <w:rsid w:val="00307D24"/>
    <w:rsid w:val="00307DF1"/>
    <w:rsid w:val="00310C5E"/>
    <w:rsid w:val="00310FF8"/>
    <w:rsid w:val="00311307"/>
    <w:rsid w:val="003113E5"/>
    <w:rsid w:val="00311500"/>
    <w:rsid w:val="00311645"/>
    <w:rsid w:val="003118EF"/>
    <w:rsid w:val="00312070"/>
    <w:rsid w:val="003121DB"/>
    <w:rsid w:val="003123EB"/>
    <w:rsid w:val="0031253B"/>
    <w:rsid w:val="00312C80"/>
    <w:rsid w:val="0031322D"/>
    <w:rsid w:val="00313748"/>
    <w:rsid w:val="0031379D"/>
    <w:rsid w:val="00313F48"/>
    <w:rsid w:val="0031402E"/>
    <w:rsid w:val="0031442C"/>
    <w:rsid w:val="0031445A"/>
    <w:rsid w:val="00314B8A"/>
    <w:rsid w:val="00314CA2"/>
    <w:rsid w:val="0031503E"/>
    <w:rsid w:val="00315959"/>
    <w:rsid w:val="00315A25"/>
    <w:rsid w:val="00315D62"/>
    <w:rsid w:val="0031608F"/>
    <w:rsid w:val="0031634A"/>
    <w:rsid w:val="00316503"/>
    <w:rsid w:val="00316C6D"/>
    <w:rsid w:val="00317A22"/>
    <w:rsid w:val="00317B32"/>
    <w:rsid w:val="00317D19"/>
    <w:rsid w:val="00317F1A"/>
    <w:rsid w:val="0032005A"/>
    <w:rsid w:val="003206DE"/>
    <w:rsid w:val="0032090A"/>
    <w:rsid w:val="00320C87"/>
    <w:rsid w:val="003210C7"/>
    <w:rsid w:val="003212D2"/>
    <w:rsid w:val="00321752"/>
    <w:rsid w:val="0032183D"/>
    <w:rsid w:val="0032188F"/>
    <w:rsid w:val="00321CE4"/>
    <w:rsid w:val="00322910"/>
    <w:rsid w:val="00322979"/>
    <w:rsid w:val="00322990"/>
    <w:rsid w:val="00322C68"/>
    <w:rsid w:val="0032320C"/>
    <w:rsid w:val="00323222"/>
    <w:rsid w:val="00323492"/>
    <w:rsid w:val="003236ED"/>
    <w:rsid w:val="00323889"/>
    <w:rsid w:val="00323EC8"/>
    <w:rsid w:val="0032422D"/>
    <w:rsid w:val="00324532"/>
    <w:rsid w:val="00324ACB"/>
    <w:rsid w:val="00324CA5"/>
    <w:rsid w:val="0032501A"/>
    <w:rsid w:val="00325999"/>
    <w:rsid w:val="0032610C"/>
    <w:rsid w:val="00326376"/>
    <w:rsid w:val="00327699"/>
    <w:rsid w:val="00327765"/>
    <w:rsid w:val="0032793E"/>
    <w:rsid w:val="00327ADD"/>
    <w:rsid w:val="00327C60"/>
    <w:rsid w:val="00327DB8"/>
    <w:rsid w:val="0032EB6F"/>
    <w:rsid w:val="00330017"/>
    <w:rsid w:val="0033055B"/>
    <w:rsid w:val="003307EC"/>
    <w:rsid w:val="00330A3E"/>
    <w:rsid w:val="00330C26"/>
    <w:rsid w:val="00331432"/>
    <w:rsid w:val="00331910"/>
    <w:rsid w:val="003324AC"/>
    <w:rsid w:val="00332730"/>
    <w:rsid w:val="00332813"/>
    <w:rsid w:val="00332A42"/>
    <w:rsid w:val="00332DEC"/>
    <w:rsid w:val="00333452"/>
    <w:rsid w:val="003336FA"/>
    <w:rsid w:val="00333F24"/>
    <w:rsid w:val="0033440A"/>
    <w:rsid w:val="00334C1F"/>
    <w:rsid w:val="00334CA3"/>
    <w:rsid w:val="00334EB8"/>
    <w:rsid w:val="00335175"/>
    <w:rsid w:val="00335491"/>
    <w:rsid w:val="003362B2"/>
    <w:rsid w:val="00336570"/>
    <w:rsid w:val="00336B93"/>
    <w:rsid w:val="00337A37"/>
    <w:rsid w:val="00340600"/>
    <w:rsid w:val="00340B9D"/>
    <w:rsid w:val="00340E6F"/>
    <w:rsid w:val="00340EE6"/>
    <w:rsid w:val="00340F43"/>
    <w:rsid w:val="00341158"/>
    <w:rsid w:val="00341329"/>
    <w:rsid w:val="00341D16"/>
    <w:rsid w:val="003427E1"/>
    <w:rsid w:val="00342B3B"/>
    <w:rsid w:val="003433A4"/>
    <w:rsid w:val="00343D1C"/>
    <w:rsid w:val="00343D32"/>
    <w:rsid w:val="00343D73"/>
    <w:rsid w:val="0034418F"/>
    <w:rsid w:val="003446F3"/>
    <w:rsid w:val="003448AB"/>
    <w:rsid w:val="0034529F"/>
    <w:rsid w:val="00345309"/>
    <w:rsid w:val="003458D5"/>
    <w:rsid w:val="00345986"/>
    <w:rsid w:val="00345DC8"/>
    <w:rsid w:val="00345E30"/>
    <w:rsid w:val="003460E8"/>
    <w:rsid w:val="00346144"/>
    <w:rsid w:val="0034624A"/>
    <w:rsid w:val="003463A7"/>
    <w:rsid w:val="00346B23"/>
    <w:rsid w:val="003473FE"/>
    <w:rsid w:val="003477BF"/>
    <w:rsid w:val="00347DA3"/>
    <w:rsid w:val="00347E66"/>
    <w:rsid w:val="00347FDC"/>
    <w:rsid w:val="0034A776"/>
    <w:rsid w:val="003508AF"/>
    <w:rsid w:val="003509EC"/>
    <w:rsid w:val="003514B8"/>
    <w:rsid w:val="003514C8"/>
    <w:rsid w:val="00351F62"/>
    <w:rsid w:val="00352232"/>
    <w:rsid w:val="003528B1"/>
    <w:rsid w:val="00352B47"/>
    <w:rsid w:val="00352CF9"/>
    <w:rsid w:val="00352DED"/>
    <w:rsid w:val="003530AF"/>
    <w:rsid w:val="003533A0"/>
    <w:rsid w:val="0035342E"/>
    <w:rsid w:val="003534AC"/>
    <w:rsid w:val="00353803"/>
    <w:rsid w:val="003540E3"/>
    <w:rsid w:val="0035413A"/>
    <w:rsid w:val="00354C83"/>
    <w:rsid w:val="003556C4"/>
    <w:rsid w:val="00355DA6"/>
    <w:rsid w:val="00355F5C"/>
    <w:rsid w:val="0035605C"/>
    <w:rsid w:val="00356187"/>
    <w:rsid w:val="0035649C"/>
    <w:rsid w:val="0035663F"/>
    <w:rsid w:val="0035688E"/>
    <w:rsid w:val="00356AB9"/>
    <w:rsid w:val="00357213"/>
    <w:rsid w:val="0035721E"/>
    <w:rsid w:val="003572BC"/>
    <w:rsid w:val="003572CB"/>
    <w:rsid w:val="00357F5D"/>
    <w:rsid w:val="00360055"/>
    <w:rsid w:val="0036047A"/>
    <w:rsid w:val="003604B7"/>
    <w:rsid w:val="003608FF"/>
    <w:rsid w:val="003613CB"/>
    <w:rsid w:val="00361771"/>
    <w:rsid w:val="00361D4A"/>
    <w:rsid w:val="00361DB3"/>
    <w:rsid w:val="003622D9"/>
    <w:rsid w:val="00363390"/>
    <w:rsid w:val="003636B3"/>
    <w:rsid w:val="003639FF"/>
    <w:rsid w:val="00363F55"/>
    <w:rsid w:val="00364211"/>
    <w:rsid w:val="00364918"/>
    <w:rsid w:val="00364B46"/>
    <w:rsid w:val="00364C3A"/>
    <w:rsid w:val="0036520F"/>
    <w:rsid w:val="003654E5"/>
    <w:rsid w:val="00365592"/>
    <w:rsid w:val="00365BAD"/>
    <w:rsid w:val="00365C43"/>
    <w:rsid w:val="00365D72"/>
    <w:rsid w:val="0036608D"/>
    <w:rsid w:val="0036668C"/>
    <w:rsid w:val="00367328"/>
    <w:rsid w:val="00367929"/>
    <w:rsid w:val="00367932"/>
    <w:rsid w:val="00367A11"/>
    <w:rsid w:val="00367E09"/>
    <w:rsid w:val="003702C6"/>
    <w:rsid w:val="003708A2"/>
    <w:rsid w:val="00370B37"/>
    <w:rsid w:val="0037139D"/>
    <w:rsid w:val="00371586"/>
    <w:rsid w:val="00371F64"/>
    <w:rsid w:val="003727A3"/>
    <w:rsid w:val="00373168"/>
    <w:rsid w:val="003739DB"/>
    <w:rsid w:val="00373CA1"/>
    <w:rsid w:val="00374439"/>
    <w:rsid w:val="0037448E"/>
    <w:rsid w:val="00374D72"/>
    <w:rsid w:val="003760DF"/>
    <w:rsid w:val="00376C58"/>
    <w:rsid w:val="00376C60"/>
    <w:rsid w:val="003771F9"/>
    <w:rsid w:val="00377546"/>
    <w:rsid w:val="00377567"/>
    <w:rsid w:val="003776A6"/>
    <w:rsid w:val="00377B9F"/>
    <w:rsid w:val="00377CD5"/>
    <w:rsid w:val="0037B225"/>
    <w:rsid w:val="00380B36"/>
    <w:rsid w:val="00380CA1"/>
    <w:rsid w:val="00380D7F"/>
    <w:rsid w:val="00380FC5"/>
    <w:rsid w:val="0038106E"/>
    <w:rsid w:val="00381101"/>
    <w:rsid w:val="00381166"/>
    <w:rsid w:val="00381698"/>
    <w:rsid w:val="0038172B"/>
    <w:rsid w:val="0038221B"/>
    <w:rsid w:val="00382827"/>
    <w:rsid w:val="00382DA0"/>
    <w:rsid w:val="003831C7"/>
    <w:rsid w:val="0038336B"/>
    <w:rsid w:val="00383466"/>
    <w:rsid w:val="003835A7"/>
    <w:rsid w:val="00383F17"/>
    <w:rsid w:val="00384007"/>
    <w:rsid w:val="003840B3"/>
    <w:rsid w:val="00384DFE"/>
    <w:rsid w:val="00384E78"/>
    <w:rsid w:val="00384FE5"/>
    <w:rsid w:val="003850CD"/>
    <w:rsid w:val="00385E37"/>
    <w:rsid w:val="0038649E"/>
    <w:rsid w:val="00386979"/>
    <w:rsid w:val="00386DC3"/>
    <w:rsid w:val="0038757D"/>
    <w:rsid w:val="0038B91C"/>
    <w:rsid w:val="0039003C"/>
    <w:rsid w:val="00391043"/>
    <w:rsid w:val="003911D6"/>
    <w:rsid w:val="0039129E"/>
    <w:rsid w:val="003912C6"/>
    <w:rsid w:val="00391C60"/>
    <w:rsid w:val="00391D14"/>
    <w:rsid w:val="0039242B"/>
    <w:rsid w:val="00393615"/>
    <w:rsid w:val="00393899"/>
    <w:rsid w:val="00393B2B"/>
    <w:rsid w:val="00393CB0"/>
    <w:rsid w:val="00393DE2"/>
    <w:rsid w:val="00393F49"/>
    <w:rsid w:val="00394591"/>
    <w:rsid w:val="003945ED"/>
    <w:rsid w:val="003946B8"/>
    <w:rsid w:val="0039499C"/>
    <w:rsid w:val="00394A3D"/>
    <w:rsid w:val="00394BBD"/>
    <w:rsid w:val="00395167"/>
    <w:rsid w:val="00395A27"/>
    <w:rsid w:val="00395D4B"/>
    <w:rsid w:val="00396205"/>
    <w:rsid w:val="00397709"/>
    <w:rsid w:val="0039778D"/>
    <w:rsid w:val="00397A1E"/>
    <w:rsid w:val="003A08A8"/>
    <w:rsid w:val="003A090A"/>
    <w:rsid w:val="003A10C9"/>
    <w:rsid w:val="003A11BC"/>
    <w:rsid w:val="003A1D06"/>
    <w:rsid w:val="003A2182"/>
    <w:rsid w:val="003A23E5"/>
    <w:rsid w:val="003A259C"/>
    <w:rsid w:val="003A261B"/>
    <w:rsid w:val="003A29B1"/>
    <w:rsid w:val="003A2F01"/>
    <w:rsid w:val="003A2F1B"/>
    <w:rsid w:val="003A303D"/>
    <w:rsid w:val="003A3553"/>
    <w:rsid w:val="003A38F8"/>
    <w:rsid w:val="003A3AB8"/>
    <w:rsid w:val="003A3F42"/>
    <w:rsid w:val="003A3F69"/>
    <w:rsid w:val="003A40F7"/>
    <w:rsid w:val="003A4694"/>
    <w:rsid w:val="003A4EFB"/>
    <w:rsid w:val="003A5033"/>
    <w:rsid w:val="003A52FE"/>
    <w:rsid w:val="003A533F"/>
    <w:rsid w:val="003A5F4A"/>
    <w:rsid w:val="003A65F2"/>
    <w:rsid w:val="003B02D6"/>
    <w:rsid w:val="003B0630"/>
    <w:rsid w:val="003B0C01"/>
    <w:rsid w:val="003B0ED8"/>
    <w:rsid w:val="003B0F28"/>
    <w:rsid w:val="003B0FA1"/>
    <w:rsid w:val="003B127A"/>
    <w:rsid w:val="003B1406"/>
    <w:rsid w:val="003B142F"/>
    <w:rsid w:val="003B1557"/>
    <w:rsid w:val="003B1B90"/>
    <w:rsid w:val="003B25DA"/>
    <w:rsid w:val="003B2C20"/>
    <w:rsid w:val="003B2CAA"/>
    <w:rsid w:val="003B2D9F"/>
    <w:rsid w:val="003B310F"/>
    <w:rsid w:val="003B361E"/>
    <w:rsid w:val="003B3910"/>
    <w:rsid w:val="003B3BD6"/>
    <w:rsid w:val="003B432B"/>
    <w:rsid w:val="003B43B4"/>
    <w:rsid w:val="003B4600"/>
    <w:rsid w:val="003B4BA3"/>
    <w:rsid w:val="003B52D4"/>
    <w:rsid w:val="003B55D4"/>
    <w:rsid w:val="003B56D1"/>
    <w:rsid w:val="003B5FB6"/>
    <w:rsid w:val="003B60F4"/>
    <w:rsid w:val="003B6598"/>
    <w:rsid w:val="003B6812"/>
    <w:rsid w:val="003B68B8"/>
    <w:rsid w:val="003B6CF8"/>
    <w:rsid w:val="003B6FD5"/>
    <w:rsid w:val="003B70F0"/>
    <w:rsid w:val="003B7507"/>
    <w:rsid w:val="003B7CCA"/>
    <w:rsid w:val="003C16C6"/>
    <w:rsid w:val="003C1870"/>
    <w:rsid w:val="003C2033"/>
    <w:rsid w:val="003C26E7"/>
    <w:rsid w:val="003C2C22"/>
    <w:rsid w:val="003C346D"/>
    <w:rsid w:val="003C3657"/>
    <w:rsid w:val="003C4689"/>
    <w:rsid w:val="003C560B"/>
    <w:rsid w:val="003C5730"/>
    <w:rsid w:val="003C6804"/>
    <w:rsid w:val="003C6BF7"/>
    <w:rsid w:val="003C6FD9"/>
    <w:rsid w:val="003C7022"/>
    <w:rsid w:val="003C773B"/>
    <w:rsid w:val="003C7ABA"/>
    <w:rsid w:val="003C7FE1"/>
    <w:rsid w:val="003D080D"/>
    <w:rsid w:val="003D09AD"/>
    <w:rsid w:val="003D0F08"/>
    <w:rsid w:val="003D10B2"/>
    <w:rsid w:val="003D1F35"/>
    <w:rsid w:val="003D20A3"/>
    <w:rsid w:val="003D222C"/>
    <w:rsid w:val="003D23DF"/>
    <w:rsid w:val="003D260B"/>
    <w:rsid w:val="003D31A5"/>
    <w:rsid w:val="003D31B2"/>
    <w:rsid w:val="003D3B6C"/>
    <w:rsid w:val="003D3BAD"/>
    <w:rsid w:val="003D3F5D"/>
    <w:rsid w:val="003D4896"/>
    <w:rsid w:val="003D4949"/>
    <w:rsid w:val="003D4D4D"/>
    <w:rsid w:val="003D5347"/>
    <w:rsid w:val="003D5440"/>
    <w:rsid w:val="003D54EE"/>
    <w:rsid w:val="003D565A"/>
    <w:rsid w:val="003D667D"/>
    <w:rsid w:val="003D7319"/>
    <w:rsid w:val="003D732D"/>
    <w:rsid w:val="003D796D"/>
    <w:rsid w:val="003D7A2A"/>
    <w:rsid w:val="003D7C12"/>
    <w:rsid w:val="003E01B7"/>
    <w:rsid w:val="003E0258"/>
    <w:rsid w:val="003E025C"/>
    <w:rsid w:val="003E13F1"/>
    <w:rsid w:val="003E1932"/>
    <w:rsid w:val="003E24F7"/>
    <w:rsid w:val="003E2735"/>
    <w:rsid w:val="003E2876"/>
    <w:rsid w:val="003E2C46"/>
    <w:rsid w:val="003E2FBB"/>
    <w:rsid w:val="003E3037"/>
    <w:rsid w:val="003E3377"/>
    <w:rsid w:val="003E367A"/>
    <w:rsid w:val="003E3AA9"/>
    <w:rsid w:val="003E442E"/>
    <w:rsid w:val="003E45FE"/>
    <w:rsid w:val="003E48DB"/>
    <w:rsid w:val="003E4B21"/>
    <w:rsid w:val="003E4F9E"/>
    <w:rsid w:val="003E505A"/>
    <w:rsid w:val="003E5D2D"/>
    <w:rsid w:val="003E6035"/>
    <w:rsid w:val="003E612C"/>
    <w:rsid w:val="003E6226"/>
    <w:rsid w:val="003E6B82"/>
    <w:rsid w:val="003E6C5A"/>
    <w:rsid w:val="003E6D41"/>
    <w:rsid w:val="003E6F6D"/>
    <w:rsid w:val="003E7111"/>
    <w:rsid w:val="003E7185"/>
    <w:rsid w:val="003E7730"/>
    <w:rsid w:val="003E7F28"/>
    <w:rsid w:val="003EFBCB"/>
    <w:rsid w:val="003F131F"/>
    <w:rsid w:val="003F1A31"/>
    <w:rsid w:val="003F1A76"/>
    <w:rsid w:val="003F1CD7"/>
    <w:rsid w:val="003F1E1B"/>
    <w:rsid w:val="003F1FF8"/>
    <w:rsid w:val="003F24D6"/>
    <w:rsid w:val="003F2A26"/>
    <w:rsid w:val="003F2BC6"/>
    <w:rsid w:val="003F390C"/>
    <w:rsid w:val="003F39C8"/>
    <w:rsid w:val="003F3BA4"/>
    <w:rsid w:val="003F3C1F"/>
    <w:rsid w:val="003F402D"/>
    <w:rsid w:val="003F4525"/>
    <w:rsid w:val="003F4745"/>
    <w:rsid w:val="003F498A"/>
    <w:rsid w:val="003F4AEF"/>
    <w:rsid w:val="003F4FFD"/>
    <w:rsid w:val="003F5C4B"/>
    <w:rsid w:val="003F6743"/>
    <w:rsid w:val="003F6B20"/>
    <w:rsid w:val="003F6C48"/>
    <w:rsid w:val="003F70F8"/>
    <w:rsid w:val="003F72DE"/>
    <w:rsid w:val="003F7C6F"/>
    <w:rsid w:val="003F7D27"/>
    <w:rsid w:val="0040015A"/>
    <w:rsid w:val="00400281"/>
    <w:rsid w:val="004004F1"/>
    <w:rsid w:val="00400501"/>
    <w:rsid w:val="004006C9"/>
    <w:rsid w:val="00400883"/>
    <w:rsid w:val="00400929"/>
    <w:rsid w:val="0040158A"/>
    <w:rsid w:val="0040179D"/>
    <w:rsid w:val="004018D8"/>
    <w:rsid w:val="00401D52"/>
    <w:rsid w:val="0040210C"/>
    <w:rsid w:val="004024D9"/>
    <w:rsid w:val="0040257F"/>
    <w:rsid w:val="00402942"/>
    <w:rsid w:val="0040297F"/>
    <w:rsid w:val="00403042"/>
    <w:rsid w:val="00403D39"/>
    <w:rsid w:val="00403DED"/>
    <w:rsid w:val="00403E8B"/>
    <w:rsid w:val="0040409A"/>
    <w:rsid w:val="004041C7"/>
    <w:rsid w:val="00404FD6"/>
    <w:rsid w:val="00405364"/>
    <w:rsid w:val="004054B2"/>
    <w:rsid w:val="004058FF"/>
    <w:rsid w:val="0040641F"/>
    <w:rsid w:val="00406660"/>
    <w:rsid w:val="00406C2E"/>
    <w:rsid w:val="00407734"/>
    <w:rsid w:val="004077AD"/>
    <w:rsid w:val="00407E85"/>
    <w:rsid w:val="0041023C"/>
    <w:rsid w:val="00410A7D"/>
    <w:rsid w:val="00410BF6"/>
    <w:rsid w:val="00410C8F"/>
    <w:rsid w:val="004114CC"/>
    <w:rsid w:val="00411659"/>
    <w:rsid w:val="00411DB7"/>
    <w:rsid w:val="004132D7"/>
    <w:rsid w:val="0041348E"/>
    <w:rsid w:val="004136C2"/>
    <w:rsid w:val="004138AF"/>
    <w:rsid w:val="00413D49"/>
    <w:rsid w:val="00414593"/>
    <w:rsid w:val="004152E5"/>
    <w:rsid w:val="00416601"/>
    <w:rsid w:val="0041697C"/>
    <w:rsid w:val="00416A8B"/>
    <w:rsid w:val="00416FEE"/>
    <w:rsid w:val="0041720D"/>
    <w:rsid w:val="00417687"/>
    <w:rsid w:val="0041799F"/>
    <w:rsid w:val="00417A02"/>
    <w:rsid w:val="00417AD8"/>
    <w:rsid w:val="00417E95"/>
    <w:rsid w:val="004204B0"/>
    <w:rsid w:val="0042054C"/>
    <w:rsid w:val="00420BD2"/>
    <w:rsid w:val="00421187"/>
    <w:rsid w:val="0042148F"/>
    <w:rsid w:val="00421697"/>
    <w:rsid w:val="0042171C"/>
    <w:rsid w:val="004219FB"/>
    <w:rsid w:val="0042207F"/>
    <w:rsid w:val="00422EAF"/>
    <w:rsid w:val="004230CB"/>
    <w:rsid w:val="00423417"/>
    <w:rsid w:val="0042388B"/>
    <w:rsid w:val="00424826"/>
    <w:rsid w:val="00424883"/>
    <w:rsid w:val="004249B1"/>
    <w:rsid w:val="00424C31"/>
    <w:rsid w:val="00425004"/>
    <w:rsid w:val="004251A1"/>
    <w:rsid w:val="004258F6"/>
    <w:rsid w:val="004261BD"/>
    <w:rsid w:val="004269D9"/>
    <w:rsid w:val="00427362"/>
    <w:rsid w:val="0042FC52"/>
    <w:rsid w:val="00430243"/>
    <w:rsid w:val="0043027D"/>
    <w:rsid w:val="004303B8"/>
    <w:rsid w:val="00430469"/>
    <w:rsid w:val="004306BA"/>
    <w:rsid w:val="004307F7"/>
    <w:rsid w:val="004312E1"/>
    <w:rsid w:val="004313CE"/>
    <w:rsid w:val="00431779"/>
    <w:rsid w:val="00431793"/>
    <w:rsid w:val="00431833"/>
    <w:rsid w:val="00431A40"/>
    <w:rsid w:val="004320C4"/>
    <w:rsid w:val="00432A9A"/>
    <w:rsid w:val="00432C98"/>
    <w:rsid w:val="00432D64"/>
    <w:rsid w:val="00433019"/>
    <w:rsid w:val="004336F3"/>
    <w:rsid w:val="00434102"/>
    <w:rsid w:val="00434255"/>
    <w:rsid w:val="004343CA"/>
    <w:rsid w:val="00434CFD"/>
    <w:rsid w:val="00434DFC"/>
    <w:rsid w:val="004356F4"/>
    <w:rsid w:val="004357CD"/>
    <w:rsid w:val="00435EDB"/>
    <w:rsid w:val="004362C2"/>
    <w:rsid w:val="0043631D"/>
    <w:rsid w:val="00436A8F"/>
    <w:rsid w:val="0043744C"/>
    <w:rsid w:val="00437D77"/>
    <w:rsid w:val="00437FC5"/>
    <w:rsid w:val="00440228"/>
    <w:rsid w:val="0044085B"/>
    <w:rsid w:val="004408D6"/>
    <w:rsid w:val="00440D90"/>
    <w:rsid w:val="004414BC"/>
    <w:rsid w:val="004420D8"/>
    <w:rsid w:val="004424D4"/>
    <w:rsid w:val="00442F0E"/>
    <w:rsid w:val="00443A88"/>
    <w:rsid w:val="00443BFA"/>
    <w:rsid w:val="004441BF"/>
    <w:rsid w:val="004443B7"/>
    <w:rsid w:val="00444745"/>
    <w:rsid w:val="004449A3"/>
    <w:rsid w:val="00444DB1"/>
    <w:rsid w:val="00444F75"/>
    <w:rsid w:val="00445401"/>
    <w:rsid w:val="00445592"/>
    <w:rsid w:val="004459A5"/>
    <w:rsid w:val="00445D75"/>
    <w:rsid w:val="004462CE"/>
    <w:rsid w:val="0044653E"/>
    <w:rsid w:val="0044656C"/>
    <w:rsid w:val="0044688A"/>
    <w:rsid w:val="00446AC4"/>
    <w:rsid w:val="00446B08"/>
    <w:rsid w:val="00446C76"/>
    <w:rsid w:val="004476DE"/>
    <w:rsid w:val="004500EF"/>
    <w:rsid w:val="00450371"/>
    <w:rsid w:val="004505B6"/>
    <w:rsid w:val="00450ECC"/>
    <w:rsid w:val="00451647"/>
    <w:rsid w:val="00451976"/>
    <w:rsid w:val="00451AA0"/>
    <w:rsid w:val="004524E9"/>
    <w:rsid w:val="00453101"/>
    <w:rsid w:val="00453311"/>
    <w:rsid w:val="00453357"/>
    <w:rsid w:val="00453BCD"/>
    <w:rsid w:val="00453C4E"/>
    <w:rsid w:val="00453FA4"/>
    <w:rsid w:val="00453FF7"/>
    <w:rsid w:val="004541BF"/>
    <w:rsid w:val="00454254"/>
    <w:rsid w:val="0045437F"/>
    <w:rsid w:val="00454798"/>
    <w:rsid w:val="004548ED"/>
    <w:rsid w:val="00454A77"/>
    <w:rsid w:val="00454ACF"/>
    <w:rsid w:val="00454BD4"/>
    <w:rsid w:val="00454BFE"/>
    <w:rsid w:val="00455949"/>
    <w:rsid w:val="00455C90"/>
    <w:rsid w:val="00455D43"/>
    <w:rsid w:val="00455DA8"/>
    <w:rsid w:val="004560B6"/>
    <w:rsid w:val="00456257"/>
    <w:rsid w:val="00456691"/>
    <w:rsid w:val="00456732"/>
    <w:rsid w:val="0045764D"/>
    <w:rsid w:val="00460ED2"/>
    <w:rsid w:val="004611ED"/>
    <w:rsid w:val="004613EA"/>
    <w:rsid w:val="0046149B"/>
    <w:rsid w:val="004614B9"/>
    <w:rsid w:val="00461582"/>
    <w:rsid w:val="004618DB"/>
    <w:rsid w:val="00461C01"/>
    <w:rsid w:val="00461DEC"/>
    <w:rsid w:val="00461E68"/>
    <w:rsid w:val="00462038"/>
    <w:rsid w:val="0046221E"/>
    <w:rsid w:val="00462771"/>
    <w:rsid w:val="00463404"/>
    <w:rsid w:val="00463583"/>
    <w:rsid w:val="004641F5"/>
    <w:rsid w:val="0046479E"/>
    <w:rsid w:val="004649B2"/>
    <w:rsid w:val="00464B37"/>
    <w:rsid w:val="00464EBF"/>
    <w:rsid w:val="00465362"/>
    <w:rsid w:val="004655CB"/>
    <w:rsid w:val="00466C56"/>
    <w:rsid w:val="0046750B"/>
    <w:rsid w:val="004675CA"/>
    <w:rsid w:val="004676DD"/>
    <w:rsid w:val="00470561"/>
    <w:rsid w:val="004705AD"/>
    <w:rsid w:val="00470A4D"/>
    <w:rsid w:val="00471067"/>
    <w:rsid w:val="004714FB"/>
    <w:rsid w:val="00471B4D"/>
    <w:rsid w:val="00471C60"/>
    <w:rsid w:val="00471E5B"/>
    <w:rsid w:val="00471FC5"/>
    <w:rsid w:val="00471FF1"/>
    <w:rsid w:val="0047235E"/>
    <w:rsid w:val="00472E25"/>
    <w:rsid w:val="00472E4D"/>
    <w:rsid w:val="00472EA3"/>
    <w:rsid w:val="004736E1"/>
    <w:rsid w:val="00473796"/>
    <w:rsid w:val="00473C10"/>
    <w:rsid w:val="00474F1B"/>
    <w:rsid w:val="004753E8"/>
    <w:rsid w:val="004755A2"/>
    <w:rsid w:val="00475956"/>
    <w:rsid w:val="00475AA5"/>
    <w:rsid w:val="004760E7"/>
    <w:rsid w:val="00476184"/>
    <w:rsid w:val="0047682D"/>
    <w:rsid w:val="0047686E"/>
    <w:rsid w:val="004774BD"/>
    <w:rsid w:val="00477618"/>
    <w:rsid w:val="004779C1"/>
    <w:rsid w:val="00477C94"/>
    <w:rsid w:val="00480621"/>
    <w:rsid w:val="004806A2"/>
    <w:rsid w:val="00480A57"/>
    <w:rsid w:val="00480C36"/>
    <w:rsid w:val="004819AC"/>
    <w:rsid w:val="00481DD5"/>
    <w:rsid w:val="00482953"/>
    <w:rsid w:val="0048319D"/>
    <w:rsid w:val="00483B47"/>
    <w:rsid w:val="00483DC1"/>
    <w:rsid w:val="00483EF3"/>
    <w:rsid w:val="00483FAB"/>
    <w:rsid w:val="00484FBB"/>
    <w:rsid w:val="00485844"/>
    <w:rsid w:val="004859E0"/>
    <w:rsid w:val="00485FC5"/>
    <w:rsid w:val="00486051"/>
    <w:rsid w:val="00486233"/>
    <w:rsid w:val="00486695"/>
    <w:rsid w:val="00486773"/>
    <w:rsid w:val="00486EE8"/>
    <w:rsid w:val="004876D3"/>
    <w:rsid w:val="00487DDF"/>
    <w:rsid w:val="0049011C"/>
    <w:rsid w:val="004902E8"/>
    <w:rsid w:val="00490665"/>
    <w:rsid w:val="004908C5"/>
    <w:rsid w:val="00490989"/>
    <w:rsid w:val="00490B33"/>
    <w:rsid w:val="00490BC1"/>
    <w:rsid w:val="004913E9"/>
    <w:rsid w:val="004914BE"/>
    <w:rsid w:val="00491FE7"/>
    <w:rsid w:val="00492786"/>
    <w:rsid w:val="00492BA4"/>
    <w:rsid w:val="0049387F"/>
    <w:rsid w:val="00494465"/>
    <w:rsid w:val="00494D6F"/>
    <w:rsid w:val="00494EF7"/>
    <w:rsid w:val="004954F5"/>
    <w:rsid w:val="00495B90"/>
    <w:rsid w:val="00496028"/>
    <w:rsid w:val="004965C4"/>
    <w:rsid w:val="00496C21"/>
    <w:rsid w:val="00496C52"/>
    <w:rsid w:val="00496F3A"/>
    <w:rsid w:val="00496F8E"/>
    <w:rsid w:val="004977A6"/>
    <w:rsid w:val="00497A9A"/>
    <w:rsid w:val="00497B37"/>
    <w:rsid w:val="00497CAC"/>
    <w:rsid w:val="00497D49"/>
    <w:rsid w:val="004A0409"/>
    <w:rsid w:val="004A048B"/>
    <w:rsid w:val="004A080F"/>
    <w:rsid w:val="004A0AA6"/>
    <w:rsid w:val="004A0FC1"/>
    <w:rsid w:val="004A143C"/>
    <w:rsid w:val="004A15A7"/>
    <w:rsid w:val="004A16F0"/>
    <w:rsid w:val="004A19B3"/>
    <w:rsid w:val="004A1E1F"/>
    <w:rsid w:val="004A3240"/>
    <w:rsid w:val="004A3656"/>
    <w:rsid w:val="004A397E"/>
    <w:rsid w:val="004A3AEC"/>
    <w:rsid w:val="004A4050"/>
    <w:rsid w:val="004A410F"/>
    <w:rsid w:val="004A41C0"/>
    <w:rsid w:val="004A479D"/>
    <w:rsid w:val="004A4B31"/>
    <w:rsid w:val="004A5094"/>
    <w:rsid w:val="004A54CB"/>
    <w:rsid w:val="004A5875"/>
    <w:rsid w:val="004A59E7"/>
    <w:rsid w:val="004A5D6E"/>
    <w:rsid w:val="004A62C2"/>
    <w:rsid w:val="004A6599"/>
    <w:rsid w:val="004A66BA"/>
    <w:rsid w:val="004A67D1"/>
    <w:rsid w:val="004A6982"/>
    <w:rsid w:val="004A7A9C"/>
    <w:rsid w:val="004B0219"/>
    <w:rsid w:val="004B142F"/>
    <w:rsid w:val="004B15CE"/>
    <w:rsid w:val="004B165D"/>
    <w:rsid w:val="004B1831"/>
    <w:rsid w:val="004B187B"/>
    <w:rsid w:val="004B188F"/>
    <w:rsid w:val="004B1FA6"/>
    <w:rsid w:val="004B2062"/>
    <w:rsid w:val="004B23CF"/>
    <w:rsid w:val="004B2452"/>
    <w:rsid w:val="004B259D"/>
    <w:rsid w:val="004B2AE0"/>
    <w:rsid w:val="004B2B14"/>
    <w:rsid w:val="004B347E"/>
    <w:rsid w:val="004B34AA"/>
    <w:rsid w:val="004B3DA0"/>
    <w:rsid w:val="004B41F1"/>
    <w:rsid w:val="004B42B9"/>
    <w:rsid w:val="004B4B41"/>
    <w:rsid w:val="004B4BF3"/>
    <w:rsid w:val="004B4E3E"/>
    <w:rsid w:val="004B50A6"/>
    <w:rsid w:val="004B547E"/>
    <w:rsid w:val="004B5810"/>
    <w:rsid w:val="004B59D7"/>
    <w:rsid w:val="004B5D2C"/>
    <w:rsid w:val="004B62F3"/>
    <w:rsid w:val="004B642E"/>
    <w:rsid w:val="004B6AE0"/>
    <w:rsid w:val="004B6E06"/>
    <w:rsid w:val="004B70BB"/>
    <w:rsid w:val="004B72C1"/>
    <w:rsid w:val="004B7715"/>
    <w:rsid w:val="004B7CFC"/>
    <w:rsid w:val="004BEE6D"/>
    <w:rsid w:val="004C047D"/>
    <w:rsid w:val="004C0EEA"/>
    <w:rsid w:val="004C1131"/>
    <w:rsid w:val="004C1267"/>
    <w:rsid w:val="004C188D"/>
    <w:rsid w:val="004C1B7C"/>
    <w:rsid w:val="004C2883"/>
    <w:rsid w:val="004C2A3C"/>
    <w:rsid w:val="004C2B0E"/>
    <w:rsid w:val="004C2B39"/>
    <w:rsid w:val="004C2C24"/>
    <w:rsid w:val="004C332A"/>
    <w:rsid w:val="004C370C"/>
    <w:rsid w:val="004C3D62"/>
    <w:rsid w:val="004C3E8C"/>
    <w:rsid w:val="004C41FE"/>
    <w:rsid w:val="004C4241"/>
    <w:rsid w:val="004C428A"/>
    <w:rsid w:val="004C4524"/>
    <w:rsid w:val="004C4791"/>
    <w:rsid w:val="004C50CC"/>
    <w:rsid w:val="004C5444"/>
    <w:rsid w:val="004C549C"/>
    <w:rsid w:val="004C57FD"/>
    <w:rsid w:val="004C5B83"/>
    <w:rsid w:val="004C64D5"/>
    <w:rsid w:val="004C69BF"/>
    <w:rsid w:val="004C6AAC"/>
    <w:rsid w:val="004C7359"/>
    <w:rsid w:val="004C7360"/>
    <w:rsid w:val="004C7464"/>
    <w:rsid w:val="004C7869"/>
    <w:rsid w:val="004C7874"/>
    <w:rsid w:val="004D0022"/>
    <w:rsid w:val="004D00F8"/>
    <w:rsid w:val="004D01A2"/>
    <w:rsid w:val="004D039B"/>
    <w:rsid w:val="004D0BEA"/>
    <w:rsid w:val="004D164A"/>
    <w:rsid w:val="004D1720"/>
    <w:rsid w:val="004D1A61"/>
    <w:rsid w:val="004D1BB2"/>
    <w:rsid w:val="004D1D44"/>
    <w:rsid w:val="004D2313"/>
    <w:rsid w:val="004D242C"/>
    <w:rsid w:val="004D2657"/>
    <w:rsid w:val="004D3A01"/>
    <w:rsid w:val="004D3B75"/>
    <w:rsid w:val="004D4221"/>
    <w:rsid w:val="004D44A9"/>
    <w:rsid w:val="004D4B52"/>
    <w:rsid w:val="004D4FE0"/>
    <w:rsid w:val="004D53FC"/>
    <w:rsid w:val="004D5AE6"/>
    <w:rsid w:val="004D66E0"/>
    <w:rsid w:val="004D6944"/>
    <w:rsid w:val="004D6B1C"/>
    <w:rsid w:val="004D7507"/>
    <w:rsid w:val="004D757B"/>
    <w:rsid w:val="004D7882"/>
    <w:rsid w:val="004D7991"/>
    <w:rsid w:val="004D7F0F"/>
    <w:rsid w:val="004E0479"/>
    <w:rsid w:val="004E0644"/>
    <w:rsid w:val="004E0B63"/>
    <w:rsid w:val="004E16A7"/>
    <w:rsid w:val="004E16E1"/>
    <w:rsid w:val="004E16F3"/>
    <w:rsid w:val="004E1BC5"/>
    <w:rsid w:val="004E1CAE"/>
    <w:rsid w:val="004E1E5E"/>
    <w:rsid w:val="004E1EE9"/>
    <w:rsid w:val="004E1F49"/>
    <w:rsid w:val="004E1FB8"/>
    <w:rsid w:val="004E20CB"/>
    <w:rsid w:val="004E2497"/>
    <w:rsid w:val="004E296E"/>
    <w:rsid w:val="004E30F8"/>
    <w:rsid w:val="004E3191"/>
    <w:rsid w:val="004E3EAD"/>
    <w:rsid w:val="004E4099"/>
    <w:rsid w:val="004E410A"/>
    <w:rsid w:val="004E4452"/>
    <w:rsid w:val="004E4C4F"/>
    <w:rsid w:val="004E66D4"/>
    <w:rsid w:val="004E670C"/>
    <w:rsid w:val="004E6CFF"/>
    <w:rsid w:val="004E6E8C"/>
    <w:rsid w:val="004E6F6B"/>
    <w:rsid w:val="004E717E"/>
    <w:rsid w:val="004E7270"/>
    <w:rsid w:val="004E73F5"/>
    <w:rsid w:val="004E74AA"/>
    <w:rsid w:val="004E74B6"/>
    <w:rsid w:val="004E759B"/>
    <w:rsid w:val="004E78D6"/>
    <w:rsid w:val="004E790C"/>
    <w:rsid w:val="004E7A23"/>
    <w:rsid w:val="004E7BEF"/>
    <w:rsid w:val="004E7E65"/>
    <w:rsid w:val="004F01EA"/>
    <w:rsid w:val="004F03C7"/>
    <w:rsid w:val="004F06E0"/>
    <w:rsid w:val="004F09ED"/>
    <w:rsid w:val="004F0E62"/>
    <w:rsid w:val="004F10A0"/>
    <w:rsid w:val="004F116D"/>
    <w:rsid w:val="004F11E6"/>
    <w:rsid w:val="004F154D"/>
    <w:rsid w:val="004F1665"/>
    <w:rsid w:val="004F17DA"/>
    <w:rsid w:val="004F17FB"/>
    <w:rsid w:val="004F1973"/>
    <w:rsid w:val="004F1BF4"/>
    <w:rsid w:val="004F1DBB"/>
    <w:rsid w:val="004F20BE"/>
    <w:rsid w:val="004F21AD"/>
    <w:rsid w:val="004F2538"/>
    <w:rsid w:val="004F2AB7"/>
    <w:rsid w:val="004F2ADD"/>
    <w:rsid w:val="004F2CF9"/>
    <w:rsid w:val="004F3111"/>
    <w:rsid w:val="004F3691"/>
    <w:rsid w:val="004F36D7"/>
    <w:rsid w:val="004F3BA1"/>
    <w:rsid w:val="004F3C54"/>
    <w:rsid w:val="004F3C72"/>
    <w:rsid w:val="004F3F0F"/>
    <w:rsid w:val="004F474D"/>
    <w:rsid w:val="004F515B"/>
    <w:rsid w:val="004F58AC"/>
    <w:rsid w:val="004F5AD7"/>
    <w:rsid w:val="004F5E94"/>
    <w:rsid w:val="004F6C07"/>
    <w:rsid w:val="004F71FB"/>
    <w:rsid w:val="004F731C"/>
    <w:rsid w:val="004F740C"/>
    <w:rsid w:val="004F7439"/>
    <w:rsid w:val="005001AA"/>
    <w:rsid w:val="0050043C"/>
    <w:rsid w:val="00500FFA"/>
    <w:rsid w:val="00501480"/>
    <w:rsid w:val="00501772"/>
    <w:rsid w:val="00501AEB"/>
    <w:rsid w:val="00501C11"/>
    <w:rsid w:val="00501CA3"/>
    <w:rsid w:val="00501CC1"/>
    <w:rsid w:val="00501E4F"/>
    <w:rsid w:val="005021CB"/>
    <w:rsid w:val="005027F4"/>
    <w:rsid w:val="005039B4"/>
    <w:rsid w:val="00503B39"/>
    <w:rsid w:val="00503D75"/>
    <w:rsid w:val="00503EFC"/>
    <w:rsid w:val="00504217"/>
    <w:rsid w:val="00504A47"/>
    <w:rsid w:val="00504C98"/>
    <w:rsid w:val="0050524B"/>
    <w:rsid w:val="00505C9F"/>
    <w:rsid w:val="00505E0B"/>
    <w:rsid w:val="00506179"/>
    <w:rsid w:val="005061ED"/>
    <w:rsid w:val="00506477"/>
    <w:rsid w:val="005064DD"/>
    <w:rsid w:val="00506660"/>
    <w:rsid w:val="005070E4"/>
    <w:rsid w:val="0050724D"/>
    <w:rsid w:val="005073BE"/>
    <w:rsid w:val="00507705"/>
    <w:rsid w:val="00507980"/>
    <w:rsid w:val="00507C97"/>
    <w:rsid w:val="00507D4E"/>
    <w:rsid w:val="00510297"/>
    <w:rsid w:val="0051037B"/>
    <w:rsid w:val="00510479"/>
    <w:rsid w:val="00510495"/>
    <w:rsid w:val="00510EAC"/>
    <w:rsid w:val="0051108C"/>
    <w:rsid w:val="00511214"/>
    <w:rsid w:val="005114DE"/>
    <w:rsid w:val="00511731"/>
    <w:rsid w:val="005117A2"/>
    <w:rsid w:val="00512041"/>
    <w:rsid w:val="00512919"/>
    <w:rsid w:val="00512D11"/>
    <w:rsid w:val="00512E75"/>
    <w:rsid w:val="00512FA5"/>
    <w:rsid w:val="00513036"/>
    <w:rsid w:val="005135C2"/>
    <w:rsid w:val="005137E9"/>
    <w:rsid w:val="00514285"/>
    <w:rsid w:val="005146F0"/>
    <w:rsid w:val="00514858"/>
    <w:rsid w:val="00514D96"/>
    <w:rsid w:val="005157CF"/>
    <w:rsid w:val="0051584E"/>
    <w:rsid w:val="00515BDB"/>
    <w:rsid w:val="00515E95"/>
    <w:rsid w:val="0051663B"/>
    <w:rsid w:val="00516C5F"/>
    <w:rsid w:val="00516C6E"/>
    <w:rsid w:val="00516F8B"/>
    <w:rsid w:val="00517937"/>
    <w:rsid w:val="00517BA0"/>
    <w:rsid w:val="0051F960"/>
    <w:rsid w:val="005209F6"/>
    <w:rsid w:val="005215C2"/>
    <w:rsid w:val="00521896"/>
    <w:rsid w:val="005218AA"/>
    <w:rsid w:val="00521ECF"/>
    <w:rsid w:val="00522308"/>
    <w:rsid w:val="00522C88"/>
    <w:rsid w:val="00523378"/>
    <w:rsid w:val="00523D55"/>
    <w:rsid w:val="00523E68"/>
    <w:rsid w:val="00523FCF"/>
    <w:rsid w:val="00524432"/>
    <w:rsid w:val="0052467F"/>
    <w:rsid w:val="00524AFB"/>
    <w:rsid w:val="00524E1B"/>
    <w:rsid w:val="00524E51"/>
    <w:rsid w:val="00525484"/>
    <w:rsid w:val="00525860"/>
    <w:rsid w:val="00525C11"/>
    <w:rsid w:val="00525E40"/>
    <w:rsid w:val="00525EA2"/>
    <w:rsid w:val="00530956"/>
    <w:rsid w:val="00530D89"/>
    <w:rsid w:val="00530DEB"/>
    <w:rsid w:val="00530E9A"/>
    <w:rsid w:val="00531442"/>
    <w:rsid w:val="0053244A"/>
    <w:rsid w:val="005327CD"/>
    <w:rsid w:val="00532904"/>
    <w:rsid w:val="00532965"/>
    <w:rsid w:val="00533126"/>
    <w:rsid w:val="00533177"/>
    <w:rsid w:val="005335CA"/>
    <w:rsid w:val="00533703"/>
    <w:rsid w:val="00533EC4"/>
    <w:rsid w:val="005342E2"/>
    <w:rsid w:val="0053471E"/>
    <w:rsid w:val="0053481F"/>
    <w:rsid w:val="00534888"/>
    <w:rsid w:val="005348BE"/>
    <w:rsid w:val="005349B8"/>
    <w:rsid w:val="00534A70"/>
    <w:rsid w:val="00535632"/>
    <w:rsid w:val="0053572A"/>
    <w:rsid w:val="005359CF"/>
    <w:rsid w:val="00535A32"/>
    <w:rsid w:val="00535A37"/>
    <w:rsid w:val="00535BAA"/>
    <w:rsid w:val="00535C11"/>
    <w:rsid w:val="00535C1E"/>
    <w:rsid w:val="005360D3"/>
    <w:rsid w:val="00536696"/>
    <w:rsid w:val="0053758A"/>
    <w:rsid w:val="005375AC"/>
    <w:rsid w:val="005402F7"/>
    <w:rsid w:val="0054080D"/>
    <w:rsid w:val="00540898"/>
    <w:rsid w:val="00540D24"/>
    <w:rsid w:val="00541174"/>
    <w:rsid w:val="005411BE"/>
    <w:rsid w:val="005417C1"/>
    <w:rsid w:val="0054217A"/>
    <w:rsid w:val="005423B0"/>
    <w:rsid w:val="005427F1"/>
    <w:rsid w:val="00542AD4"/>
    <w:rsid w:val="00542CAF"/>
    <w:rsid w:val="00542EDD"/>
    <w:rsid w:val="005430C3"/>
    <w:rsid w:val="00543A30"/>
    <w:rsid w:val="00543A7C"/>
    <w:rsid w:val="00543BAD"/>
    <w:rsid w:val="00543DAB"/>
    <w:rsid w:val="005446F5"/>
    <w:rsid w:val="00544782"/>
    <w:rsid w:val="00544B46"/>
    <w:rsid w:val="00545178"/>
    <w:rsid w:val="0054532D"/>
    <w:rsid w:val="0054549E"/>
    <w:rsid w:val="0054600E"/>
    <w:rsid w:val="005462C5"/>
    <w:rsid w:val="00546C52"/>
    <w:rsid w:val="00546DAD"/>
    <w:rsid w:val="00547085"/>
    <w:rsid w:val="00547663"/>
    <w:rsid w:val="0054786D"/>
    <w:rsid w:val="00547A2E"/>
    <w:rsid w:val="00547ACF"/>
    <w:rsid w:val="00547F38"/>
    <w:rsid w:val="0055033D"/>
    <w:rsid w:val="00550DF4"/>
    <w:rsid w:val="00551B30"/>
    <w:rsid w:val="00551B63"/>
    <w:rsid w:val="00551D8F"/>
    <w:rsid w:val="00551DF4"/>
    <w:rsid w:val="005520B7"/>
    <w:rsid w:val="00552553"/>
    <w:rsid w:val="005525A2"/>
    <w:rsid w:val="00553113"/>
    <w:rsid w:val="0055381F"/>
    <w:rsid w:val="0055407B"/>
    <w:rsid w:val="00554837"/>
    <w:rsid w:val="005551D4"/>
    <w:rsid w:val="0055542E"/>
    <w:rsid w:val="0055568C"/>
    <w:rsid w:val="005559BC"/>
    <w:rsid w:val="00555A1A"/>
    <w:rsid w:val="00555E2E"/>
    <w:rsid w:val="00555E44"/>
    <w:rsid w:val="0055614B"/>
    <w:rsid w:val="0055618A"/>
    <w:rsid w:val="005561FC"/>
    <w:rsid w:val="00556255"/>
    <w:rsid w:val="00556540"/>
    <w:rsid w:val="00557791"/>
    <w:rsid w:val="005577C9"/>
    <w:rsid w:val="00557898"/>
    <w:rsid w:val="00557C37"/>
    <w:rsid w:val="00557C86"/>
    <w:rsid w:val="00557FC3"/>
    <w:rsid w:val="00560827"/>
    <w:rsid w:val="00560C53"/>
    <w:rsid w:val="00561038"/>
    <w:rsid w:val="005617E4"/>
    <w:rsid w:val="0056190C"/>
    <w:rsid w:val="00561AB5"/>
    <w:rsid w:val="00561BCC"/>
    <w:rsid w:val="00561D3D"/>
    <w:rsid w:val="00562607"/>
    <w:rsid w:val="0056263A"/>
    <w:rsid w:val="00562991"/>
    <w:rsid w:val="005634FA"/>
    <w:rsid w:val="0056399E"/>
    <w:rsid w:val="00563AB9"/>
    <w:rsid w:val="00563E4D"/>
    <w:rsid w:val="00564424"/>
    <w:rsid w:val="005645F7"/>
    <w:rsid w:val="00564A5A"/>
    <w:rsid w:val="00564D88"/>
    <w:rsid w:val="00564F4B"/>
    <w:rsid w:val="00565692"/>
    <w:rsid w:val="005657C1"/>
    <w:rsid w:val="005658CD"/>
    <w:rsid w:val="00565F2F"/>
    <w:rsid w:val="00566126"/>
    <w:rsid w:val="005668EB"/>
    <w:rsid w:val="00566AE2"/>
    <w:rsid w:val="0056707F"/>
    <w:rsid w:val="00570139"/>
    <w:rsid w:val="005701A9"/>
    <w:rsid w:val="00570853"/>
    <w:rsid w:val="00570AC2"/>
    <w:rsid w:val="00570BE6"/>
    <w:rsid w:val="0057133D"/>
    <w:rsid w:val="0057140D"/>
    <w:rsid w:val="00571923"/>
    <w:rsid w:val="00572148"/>
    <w:rsid w:val="00572733"/>
    <w:rsid w:val="005729C9"/>
    <w:rsid w:val="00572A23"/>
    <w:rsid w:val="00572F66"/>
    <w:rsid w:val="00572F97"/>
    <w:rsid w:val="005737D9"/>
    <w:rsid w:val="0057462C"/>
    <w:rsid w:val="00574FC5"/>
    <w:rsid w:val="00575679"/>
    <w:rsid w:val="00575C33"/>
    <w:rsid w:val="00575DDC"/>
    <w:rsid w:val="0057600D"/>
    <w:rsid w:val="0057636D"/>
    <w:rsid w:val="00576BA7"/>
    <w:rsid w:val="0057716E"/>
    <w:rsid w:val="00577A66"/>
    <w:rsid w:val="00577E50"/>
    <w:rsid w:val="005812CC"/>
    <w:rsid w:val="00581450"/>
    <w:rsid w:val="00581703"/>
    <w:rsid w:val="00581D3D"/>
    <w:rsid w:val="00581F11"/>
    <w:rsid w:val="005824C1"/>
    <w:rsid w:val="005829DD"/>
    <w:rsid w:val="005829E8"/>
    <w:rsid w:val="00582F0E"/>
    <w:rsid w:val="00582F89"/>
    <w:rsid w:val="00583410"/>
    <w:rsid w:val="005835A8"/>
    <w:rsid w:val="005836C3"/>
    <w:rsid w:val="005837DD"/>
    <w:rsid w:val="00584319"/>
    <w:rsid w:val="00584A53"/>
    <w:rsid w:val="00584B8E"/>
    <w:rsid w:val="00584EAC"/>
    <w:rsid w:val="00584F5E"/>
    <w:rsid w:val="005853C9"/>
    <w:rsid w:val="0058558C"/>
    <w:rsid w:val="00585762"/>
    <w:rsid w:val="00585D65"/>
    <w:rsid w:val="00586016"/>
    <w:rsid w:val="005862C9"/>
    <w:rsid w:val="0058679C"/>
    <w:rsid w:val="00586C51"/>
    <w:rsid w:val="00586DB8"/>
    <w:rsid w:val="005875C2"/>
    <w:rsid w:val="00587781"/>
    <w:rsid w:val="0058E522"/>
    <w:rsid w:val="005904CF"/>
    <w:rsid w:val="00590A41"/>
    <w:rsid w:val="00590CDD"/>
    <w:rsid w:val="00591367"/>
    <w:rsid w:val="005915D4"/>
    <w:rsid w:val="005916F8"/>
    <w:rsid w:val="00591724"/>
    <w:rsid w:val="00591928"/>
    <w:rsid w:val="00591E34"/>
    <w:rsid w:val="00591FED"/>
    <w:rsid w:val="0059209A"/>
    <w:rsid w:val="00592807"/>
    <w:rsid w:val="0059292E"/>
    <w:rsid w:val="00592B67"/>
    <w:rsid w:val="00593107"/>
    <w:rsid w:val="0059321F"/>
    <w:rsid w:val="005932A7"/>
    <w:rsid w:val="005939B0"/>
    <w:rsid w:val="0059434D"/>
    <w:rsid w:val="00595442"/>
    <w:rsid w:val="00595581"/>
    <w:rsid w:val="00595650"/>
    <w:rsid w:val="0059566C"/>
    <w:rsid w:val="00595693"/>
    <w:rsid w:val="00595CBB"/>
    <w:rsid w:val="0059609E"/>
    <w:rsid w:val="00596D83"/>
    <w:rsid w:val="00596D99"/>
    <w:rsid w:val="00596E2D"/>
    <w:rsid w:val="00596F4B"/>
    <w:rsid w:val="00597219"/>
    <w:rsid w:val="00597C7B"/>
    <w:rsid w:val="005A07A1"/>
    <w:rsid w:val="005A0990"/>
    <w:rsid w:val="005A0A9B"/>
    <w:rsid w:val="005A1082"/>
    <w:rsid w:val="005A10E8"/>
    <w:rsid w:val="005A11B5"/>
    <w:rsid w:val="005A13DD"/>
    <w:rsid w:val="005A148B"/>
    <w:rsid w:val="005A17B2"/>
    <w:rsid w:val="005A1FB1"/>
    <w:rsid w:val="005A2542"/>
    <w:rsid w:val="005A26A0"/>
    <w:rsid w:val="005A27BE"/>
    <w:rsid w:val="005A2E26"/>
    <w:rsid w:val="005A30FB"/>
    <w:rsid w:val="005A3616"/>
    <w:rsid w:val="005A376A"/>
    <w:rsid w:val="005A3C48"/>
    <w:rsid w:val="005A3E4B"/>
    <w:rsid w:val="005A3E9C"/>
    <w:rsid w:val="005A4639"/>
    <w:rsid w:val="005A4706"/>
    <w:rsid w:val="005A473A"/>
    <w:rsid w:val="005A48FC"/>
    <w:rsid w:val="005A6095"/>
    <w:rsid w:val="005A609B"/>
    <w:rsid w:val="005A6C1A"/>
    <w:rsid w:val="005A71C8"/>
    <w:rsid w:val="005A740D"/>
    <w:rsid w:val="005A7575"/>
    <w:rsid w:val="005B0639"/>
    <w:rsid w:val="005B0BE1"/>
    <w:rsid w:val="005B0C35"/>
    <w:rsid w:val="005B10C5"/>
    <w:rsid w:val="005B1238"/>
    <w:rsid w:val="005B1B8A"/>
    <w:rsid w:val="005B2030"/>
    <w:rsid w:val="005B2155"/>
    <w:rsid w:val="005B2C9A"/>
    <w:rsid w:val="005B2D67"/>
    <w:rsid w:val="005B2F68"/>
    <w:rsid w:val="005B30CC"/>
    <w:rsid w:val="005B384E"/>
    <w:rsid w:val="005B391B"/>
    <w:rsid w:val="005B4052"/>
    <w:rsid w:val="005B4094"/>
    <w:rsid w:val="005B44B7"/>
    <w:rsid w:val="005B496D"/>
    <w:rsid w:val="005B4A96"/>
    <w:rsid w:val="005B52D9"/>
    <w:rsid w:val="005B5327"/>
    <w:rsid w:val="005B5874"/>
    <w:rsid w:val="005B5A96"/>
    <w:rsid w:val="005B70DC"/>
    <w:rsid w:val="005B743F"/>
    <w:rsid w:val="005B7AAB"/>
    <w:rsid w:val="005C04C1"/>
    <w:rsid w:val="005C0549"/>
    <w:rsid w:val="005C05A5"/>
    <w:rsid w:val="005C0C89"/>
    <w:rsid w:val="005C194D"/>
    <w:rsid w:val="005C2F6F"/>
    <w:rsid w:val="005C3C16"/>
    <w:rsid w:val="005C3D22"/>
    <w:rsid w:val="005C48CF"/>
    <w:rsid w:val="005C4CD5"/>
    <w:rsid w:val="005C5211"/>
    <w:rsid w:val="005C537A"/>
    <w:rsid w:val="005C59A7"/>
    <w:rsid w:val="005C6620"/>
    <w:rsid w:val="005C6E73"/>
    <w:rsid w:val="005C6E98"/>
    <w:rsid w:val="005C78D2"/>
    <w:rsid w:val="005C792A"/>
    <w:rsid w:val="005C799B"/>
    <w:rsid w:val="005D055C"/>
    <w:rsid w:val="005D05E3"/>
    <w:rsid w:val="005D09ED"/>
    <w:rsid w:val="005D0CDE"/>
    <w:rsid w:val="005D0DAD"/>
    <w:rsid w:val="005D0EB7"/>
    <w:rsid w:val="005D0F21"/>
    <w:rsid w:val="005D15ED"/>
    <w:rsid w:val="005D23C9"/>
    <w:rsid w:val="005D2686"/>
    <w:rsid w:val="005D2EBC"/>
    <w:rsid w:val="005D3C50"/>
    <w:rsid w:val="005D4880"/>
    <w:rsid w:val="005D49ED"/>
    <w:rsid w:val="005D4B1A"/>
    <w:rsid w:val="005D54B3"/>
    <w:rsid w:val="005D569C"/>
    <w:rsid w:val="005D5926"/>
    <w:rsid w:val="005D5D4E"/>
    <w:rsid w:val="005D6C4F"/>
    <w:rsid w:val="005D6C6B"/>
    <w:rsid w:val="005D708D"/>
    <w:rsid w:val="005D7265"/>
    <w:rsid w:val="005D7321"/>
    <w:rsid w:val="005D7A5C"/>
    <w:rsid w:val="005D7EDB"/>
    <w:rsid w:val="005E1373"/>
    <w:rsid w:val="005E13BD"/>
    <w:rsid w:val="005E14FF"/>
    <w:rsid w:val="005E1A93"/>
    <w:rsid w:val="005E1AAF"/>
    <w:rsid w:val="005E25A8"/>
    <w:rsid w:val="005E261C"/>
    <w:rsid w:val="005E282A"/>
    <w:rsid w:val="005E2D08"/>
    <w:rsid w:val="005E3048"/>
    <w:rsid w:val="005E307E"/>
    <w:rsid w:val="005E3087"/>
    <w:rsid w:val="005E33CC"/>
    <w:rsid w:val="005E39C5"/>
    <w:rsid w:val="005E3D7B"/>
    <w:rsid w:val="005E4039"/>
    <w:rsid w:val="005E449E"/>
    <w:rsid w:val="005E451D"/>
    <w:rsid w:val="005E461A"/>
    <w:rsid w:val="005E46A4"/>
    <w:rsid w:val="005E470B"/>
    <w:rsid w:val="005E5DD7"/>
    <w:rsid w:val="005E66ED"/>
    <w:rsid w:val="005E6B39"/>
    <w:rsid w:val="005E6D9D"/>
    <w:rsid w:val="005E6E92"/>
    <w:rsid w:val="005E70C5"/>
    <w:rsid w:val="005E71B8"/>
    <w:rsid w:val="005E76A3"/>
    <w:rsid w:val="005E773A"/>
    <w:rsid w:val="005E7A82"/>
    <w:rsid w:val="005E7E5A"/>
    <w:rsid w:val="005F09AF"/>
    <w:rsid w:val="005F123E"/>
    <w:rsid w:val="005F1A79"/>
    <w:rsid w:val="005F1BC3"/>
    <w:rsid w:val="005F1E2F"/>
    <w:rsid w:val="005F2388"/>
    <w:rsid w:val="005F2CCF"/>
    <w:rsid w:val="005F33BA"/>
    <w:rsid w:val="005F3476"/>
    <w:rsid w:val="005F35C6"/>
    <w:rsid w:val="005F3B52"/>
    <w:rsid w:val="005F3DA8"/>
    <w:rsid w:val="005F46D7"/>
    <w:rsid w:val="005F4A0F"/>
    <w:rsid w:val="005F4CEB"/>
    <w:rsid w:val="005F5070"/>
    <w:rsid w:val="005F50EC"/>
    <w:rsid w:val="005F555F"/>
    <w:rsid w:val="005F5590"/>
    <w:rsid w:val="005F5986"/>
    <w:rsid w:val="005F5CD4"/>
    <w:rsid w:val="005F619E"/>
    <w:rsid w:val="005F62F8"/>
    <w:rsid w:val="005F632D"/>
    <w:rsid w:val="005F7337"/>
    <w:rsid w:val="005F7B98"/>
    <w:rsid w:val="005F7D50"/>
    <w:rsid w:val="0060011D"/>
    <w:rsid w:val="006005AA"/>
    <w:rsid w:val="0060060E"/>
    <w:rsid w:val="0060169D"/>
    <w:rsid w:val="006017EA"/>
    <w:rsid w:val="00601ADA"/>
    <w:rsid w:val="00601C9D"/>
    <w:rsid w:val="00601FCD"/>
    <w:rsid w:val="00602641"/>
    <w:rsid w:val="0060264F"/>
    <w:rsid w:val="006027C2"/>
    <w:rsid w:val="00602A6F"/>
    <w:rsid w:val="006030BB"/>
    <w:rsid w:val="00603466"/>
    <w:rsid w:val="006041A7"/>
    <w:rsid w:val="0060495D"/>
    <w:rsid w:val="00604FBF"/>
    <w:rsid w:val="0060624C"/>
    <w:rsid w:val="00606668"/>
    <w:rsid w:val="0060693D"/>
    <w:rsid w:val="00606A42"/>
    <w:rsid w:val="00606C9B"/>
    <w:rsid w:val="006072B4"/>
    <w:rsid w:val="0060731B"/>
    <w:rsid w:val="006077C8"/>
    <w:rsid w:val="00607D3F"/>
    <w:rsid w:val="00607EBD"/>
    <w:rsid w:val="0060EBF4"/>
    <w:rsid w:val="006103E9"/>
    <w:rsid w:val="0061080D"/>
    <w:rsid w:val="00610CD5"/>
    <w:rsid w:val="00610F0E"/>
    <w:rsid w:val="0061117D"/>
    <w:rsid w:val="006114EA"/>
    <w:rsid w:val="006118CA"/>
    <w:rsid w:val="006119CC"/>
    <w:rsid w:val="00611F2A"/>
    <w:rsid w:val="006120B2"/>
    <w:rsid w:val="006125D9"/>
    <w:rsid w:val="006129AD"/>
    <w:rsid w:val="00612EC8"/>
    <w:rsid w:val="0061351E"/>
    <w:rsid w:val="00613F2D"/>
    <w:rsid w:val="00614909"/>
    <w:rsid w:val="00614BBF"/>
    <w:rsid w:val="00614D80"/>
    <w:rsid w:val="0061591E"/>
    <w:rsid w:val="00615B76"/>
    <w:rsid w:val="00615D5D"/>
    <w:rsid w:val="00615FAE"/>
    <w:rsid w:val="00616507"/>
    <w:rsid w:val="0061666B"/>
    <w:rsid w:val="006166D3"/>
    <w:rsid w:val="00616A23"/>
    <w:rsid w:val="00616A7B"/>
    <w:rsid w:val="00617293"/>
    <w:rsid w:val="006174E4"/>
    <w:rsid w:val="006178FF"/>
    <w:rsid w:val="00617FAF"/>
    <w:rsid w:val="006203D9"/>
    <w:rsid w:val="00620C55"/>
    <w:rsid w:val="00620FAB"/>
    <w:rsid w:val="006210C3"/>
    <w:rsid w:val="006214FE"/>
    <w:rsid w:val="0062183B"/>
    <w:rsid w:val="00621932"/>
    <w:rsid w:val="00621DAC"/>
    <w:rsid w:val="00622173"/>
    <w:rsid w:val="00622FD5"/>
    <w:rsid w:val="00623049"/>
    <w:rsid w:val="00623280"/>
    <w:rsid w:val="00623EA6"/>
    <w:rsid w:val="00624226"/>
    <w:rsid w:val="006244BE"/>
    <w:rsid w:val="00624910"/>
    <w:rsid w:val="00624C87"/>
    <w:rsid w:val="00625548"/>
    <w:rsid w:val="00625600"/>
    <w:rsid w:val="00625680"/>
    <w:rsid w:val="00625779"/>
    <w:rsid w:val="00625E49"/>
    <w:rsid w:val="0062603F"/>
    <w:rsid w:val="00626839"/>
    <w:rsid w:val="00626B4E"/>
    <w:rsid w:val="00626D0E"/>
    <w:rsid w:val="00626F0C"/>
    <w:rsid w:val="00627464"/>
    <w:rsid w:val="00627668"/>
    <w:rsid w:val="00627BEB"/>
    <w:rsid w:val="0063036E"/>
    <w:rsid w:val="006309AA"/>
    <w:rsid w:val="00630C07"/>
    <w:rsid w:val="00630E56"/>
    <w:rsid w:val="006319BF"/>
    <w:rsid w:val="00631BF4"/>
    <w:rsid w:val="00631ED3"/>
    <w:rsid w:val="00631F41"/>
    <w:rsid w:val="006329A2"/>
    <w:rsid w:val="00632C89"/>
    <w:rsid w:val="00632CA8"/>
    <w:rsid w:val="00632FAD"/>
    <w:rsid w:val="00633270"/>
    <w:rsid w:val="00633CFB"/>
    <w:rsid w:val="006345AF"/>
    <w:rsid w:val="00634E74"/>
    <w:rsid w:val="00634EFB"/>
    <w:rsid w:val="00635006"/>
    <w:rsid w:val="006351F0"/>
    <w:rsid w:val="0063565F"/>
    <w:rsid w:val="00635A3A"/>
    <w:rsid w:val="00636626"/>
    <w:rsid w:val="0063674D"/>
    <w:rsid w:val="006374EF"/>
    <w:rsid w:val="00637592"/>
    <w:rsid w:val="00637671"/>
    <w:rsid w:val="00637C0F"/>
    <w:rsid w:val="00637DB9"/>
    <w:rsid w:val="00637DC2"/>
    <w:rsid w:val="00637EF8"/>
    <w:rsid w:val="00640362"/>
    <w:rsid w:val="006406E3"/>
    <w:rsid w:val="00640DB6"/>
    <w:rsid w:val="00641066"/>
    <w:rsid w:val="00641BEA"/>
    <w:rsid w:val="00641C29"/>
    <w:rsid w:val="006420F4"/>
    <w:rsid w:val="006425BB"/>
    <w:rsid w:val="00642C18"/>
    <w:rsid w:val="00642E02"/>
    <w:rsid w:val="00643081"/>
    <w:rsid w:val="0064323D"/>
    <w:rsid w:val="006432CB"/>
    <w:rsid w:val="006434C2"/>
    <w:rsid w:val="00643A8D"/>
    <w:rsid w:val="00643E18"/>
    <w:rsid w:val="0064421D"/>
    <w:rsid w:val="00644321"/>
    <w:rsid w:val="006443FF"/>
    <w:rsid w:val="006447D9"/>
    <w:rsid w:val="0064492B"/>
    <w:rsid w:val="00644DCF"/>
    <w:rsid w:val="006451E2"/>
    <w:rsid w:val="0064556B"/>
    <w:rsid w:val="00645D4B"/>
    <w:rsid w:val="00645DBA"/>
    <w:rsid w:val="00646C65"/>
    <w:rsid w:val="00646CC4"/>
    <w:rsid w:val="00646D99"/>
    <w:rsid w:val="00646EC3"/>
    <w:rsid w:val="00647229"/>
    <w:rsid w:val="00647317"/>
    <w:rsid w:val="00647A0C"/>
    <w:rsid w:val="00647BF3"/>
    <w:rsid w:val="00647E26"/>
    <w:rsid w:val="0065035A"/>
    <w:rsid w:val="0065057A"/>
    <w:rsid w:val="0065083B"/>
    <w:rsid w:val="00650A59"/>
    <w:rsid w:val="00650C32"/>
    <w:rsid w:val="00650CA5"/>
    <w:rsid w:val="00650CEF"/>
    <w:rsid w:val="00650E04"/>
    <w:rsid w:val="00651213"/>
    <w:rsid w:val="00651453"/>
    <w:rsid w:val="0065273E"/>
    <w:rsid w:val="00652BA9"/>
    <w:rsid w:val="00652EC2"/>
    <w:rsid w:val="00652F15"/>
    <w:rsid w:val="00652FCE"/>
    <w:rsid w:val="00653431"/>
    <w:rsid w:val="00654201"/>
    <w:rsid w:val="006542E0"/>
    <w:rsid w:val="00654405"/>
    <w:rsid w:val="00654A18"/>
    <w:rsid w:val="00654B2B"/>
    <w:rsid w:val="00654EBD"/>
    <w:rsid w:val="00654F6C"/>
    <w:rsid w:val="006550A8"/>
    <w:rsid w:val="006552D0"/>
    <w:rsid w:val="0065538E"/>
    <w:rsid w:val="006554EE"/>
    <w:rsid w:val="0065553E"/>
    <w:rsid w:val="00655935"/>
    <w:rsid w:val="00655A64"/>
    <w:rsid w:val="00655DAB"/>
    <w:rsid w:val="00655ED9"/>
    <w:rsid w:val="00656038"/>
    <w:rsid w:val="00656166"/>
    <w:rsid w:val="0065660F"/>
    <w:rsid w:val="006571CA"/>
    <w:rsid w:val="006573E6"/>
    <w:rsid w:val="00657A2E"/>
    <w:rsid w:val="00657B40"/>
    <w:rsid w:val="00657DF0"/>
    <w:rsid w:val="00660116"/>
    <w:rsid w:val="006609F0"/>
    <w:rsid w:val="00660A1C"/>
    <w:rsid w:val="00660D32"/>
    <w:rsid w:val="006615C7"/>
    <w:rsid w:val="00661766"/>
    <w:rsid w:val="0066180F"/>
    <w:rsid w:val="00661A4C"/>
    <w:rsid w:val="00661F3C"/>
    <w:rsid w:val="00661FB5"/>
    <w:rsid w:val="006626F2"/>
    <w:rsid w:val="006628EC"/>
    <w:rsid w:val="0066296F"/>
    <w:rsid w:val="00663545"/>
    <w:rsid w:val="0066364D"/>
    <w:rsid w:val="006638C0"/>
    <w:rsid w:val="006639D6"/>
    <w:rsid w:val="006643B1"/>
    <w:rsid w:val="006644FF"/>
    <w:rsid w:val="00665D6B"/>
    <w:rsid w:val="00665DDA"/>
    <w:rsid w:val="00665F4F"/>
    <w:rsid w:val="00666F94"/>
    <w:rsid w:val="00667579"/>
    <w:rsid w:val="00667C44"/>
    <w:rsid w:val="00670113"/>
    <w:rsid w:val="006704BB"/>
    <w:rsid w:val="00670DBA"/>
    <w:rsid w:val="00670E7C"/>
    <w:rsid w:val="00670E97"/>
    <w:rsid w:val="006714C5"/>
    <w:rsid w:val="006714F0"/>
    <w:rsid w:val="00672154"/>
    <w:rsid w:val="0067244E"/>
    <w:rsid w:val="00672DB7"/>
    <w:rsid w:val="00673088"/>
    <w:rsid w:val="006730ED"/>
    <w:rsid w:val="00673101"/>
    <w:rsid w:val="006731F0"/>
    <w:rsid w:val="00673246"/>
    <w:rsid w:val="0067365F"/>
    <w:rsid w:val="006737B9"/>
    <w:rsid w:val="00674032"/>
    <w:rsid w:val="006747EC"/>
    <w:rsid w:val="00674B6A"/>
    <w:rsid w:val="00674CAD"/>
    <w:rsid w:val="00675744"/>
    <w:rsid w:val="00675783"/>
    <w:rsid w:val="00675BCF"/>
    <w:rsid w:val="00675D57"/>
    <w:rsid w:val="00676136"/>
    <w:rsid w:val="006762D2"/>
    <w:rsid w:val="00676562"/>
    <w:rsid w:val="00676594"/>
    <w:rsid w:val="00676850"/>
    <w:rsid w:val="00676DE6"/>
    <w:rsid w:val="00676E40"/>
    <w:rsid w:val="00676ED2"/>
    <w:rsid w:val="00676F14"/>
    <w:rsid w:val="00676F6B"/>
    <w:rsid w:val="0067730D"/>
    <w:rsid w:val="0067744B"/>
    <w:rsid w:val="0067793A"/>
    <w:rsid w:val="00677BA1"/>
    <w:rsid w:val="00680269"/>
    <w:rsid w:val="00680CEF"/>
    <w:rsid w:val="00681047"/>
    <w:rsid w:val="006812CE"/>
    <w:rsid w:val="0068167B"/>
    <w:rsid w:val="00681AF1"/>
    <w:rsid w:val="00681AFB"/>
    <w:rsid w:val="00681EFD"/>
    <w:rsid w:val="00681F3F"/>
    <w:rsid w:val="0068237C"/>
    <w:rsid w:val="00682BCF"/>
    <w:rsid w:val="00682FEF"/>
    <w:rsid w:val="0068303B"/>
    <w:rsid w:val="006834C6"/>
    <w:rsid w:val="00684BB4"/>
    <w:rsid w:val="00684F10"/>
    <w:rsid w:val="00684FF2"/>
    <w:rsid w:val="006858BF"/>
    <w:rsid w:val="006858CE"/>
    <w:rsid w:val="00685D45"/>
    <w:rsid w:val="00685FA8"/>
    <w:rsid w:val="00686279"/>
    <w:rsid w:val="00686ED2"/>
    <w:rsid w:val="006903AE"/>
    <w:rsid w:val="006905A9"/>
    <w:rsid w:val="00690EB1"/>
    <w:rsid w:val="00691704"/>
    <w:rsid w:val="00692F09"/>
    <w:rsid w:val="00693685"/>
    <w:rsid w:val="00693768"/>
    <w:rsid w:val="006941CF"/>
    <w:rsid w:val="0069569E"/>
    <w:rsid w:val="00695AAE"/>
    <w:rsid w:val="00695F9C"/>
    <w:rsid w:val="006960B8"/>
    <w:rsid w:val="0069664C"/>
    <w:rsid w:val="006972DC"/>
    <w:rsid w:val="00697D7D"/>
    <w:rsid w:val="00697E19"/>
    <w:rsid w:val="006A0141"/>
    <w:rsid w:val="006A05A5"/>
    <w:rsid w:val="006A0809"/>
    <w:rsid w:val="006A0F1C"/>
    <w:rsid w:val="006A0F69"/>
    <w:rsid w:val="006A10BD"/>
    <w:rsid w:val="006A1169"/>
    <w:rsid w:val="006A12A9"/>
    <w:rsid w:val="006A1588"/>
    <w:rsid w:val="006A16CC"/>
    <w:rsid w:val="006A1A36"/>
    <w:rsid w:val="006A1B80"/>
    <w:rsid w:val="006A1C11"/>
    <w:rsid w:val="006A1D07"/>
    <w:rsid w:val="006A1E77"/>
    <w:rsid w:val="006A1F83"/>
    <w:rsid w:val="006A2974"/>
    <w:rsid w:val="006A2EF3"/>
    <w:rsid w:val="006A34B0"/>
    <w:rsid w:val="006A3BCE"/>
    <w:rsid w:val="006A3E2E"/>
    <w:rsid w:val="006A42BE"/>
    <w:rsid w:val="006A446C"/>
    <w:rsid w:val="006A4594"/>
    <w:rsid w:val="006A4643"/>
    <w:rsid w:val="006A4BA7"/>
    <w:rsid w:val="006A4BE1"/>
    <w:rsid w:val="006A4EDB"/>
    <w:rsid w:val="006A500C"/>
    <w:rsid w:val="006A5291"/>
    <w:rsid w:val="006A5E1D"/>
    <w:rsid w:val="006A6500"/>
    <w:rsid w:val="006A6517"/>
    <w:rsid w:val="006A6FA4"/>
    <w:rsid w:val="006A70F7"/>
    <w:rsid w:val="006A70FD"/>
    <w:rsid w:val="006A788B"/>
    <w:rsid w:val="006A7A34"/>
    <w:rsid w:val="006A7E3D"/>
    <w:rsid w:val="006A7EA1"/>
    <w:rsid w:val="006A7FA7"/>
    <w:rsid w:val="006B0E73"/>
    <w:rsid w:val="006B0FFE"/>
    <w:rsid w:val="006B1016"/>
    <w:rsid w:val="006B2014"/>
    <w:rsid w:val="006B237E"/>
    <w:rsid w:val="006B3291"/>
    <w:rsid w:val="006B3475"/>
    <w:rsid w:val="006B3593"/>
    <w:rsid w:val="006B3C14"/>
    <w:rsid w:val="006B40F9"/>
    <w:rsid w:val="006B4562"/>
    <w:rsid w:val="006B4E66"/>
    <w:rsid w:val="006B589D"/>
    <w:rsid w:val="006B595D"/>
    <w:rsid w:val="006B5C6D"/>
    <w:rsid w:val="006B5DAC"/>
    <w:rsid w:val="006B5DF0"/>
    <w:rsid w:val="006B6A44"/>
    <w:rsid w:val="006B6CF4"/>
    <w:rsid w:val="006B6D64"/>
    <w:rsid w:val="006B73CC"/>
    <w:rsid w:val="006B771C"/>
    <w:rsid w:val="006B7A5C"/>
    <w:rsid w:val="006B7F9D"/>
    <w:rsid w:val="006C0038"/>
    <w:rsid w:val="006C04B6"/>
    <w:rsid w:val="006C04FB"/>
    <w:rsid w:val="006C0EC4"/>
    <w:rsid w:val="006C1301"/>
    <w:rsid w:val="006C1CE1"/>
    <w:rsid w:val="006C2262"/>
    <w:rsid w:val="006C3004"/>
    <w:rsid w:val="006C3022"/>
    <w:rsid w:val="006C31EF"/>
    <w:rsid w:val="006C3235"/>
    <w:rsid w:val="006C33D9"/>
    <w:rsid w:val="006C3DA1"/>
    <w:rsid w:val="006C3E4F"/>
    <w:rsid w:val="006C4296"/>
    <w:rsid w:val="006C4633"/>
    <w:rsid w:val="006C4A90"/>
    <w:rsid w:val="006C4AAC"/>
    <w:rsid w:val="006C4DC3"/>
    <w:rsid w:val="006C4F30"/>
    <w:rsid w:val="006C4FE7"/>
    <w:rsid w:val="006C51B2"/>
    <w:rsid w:val="006C51CA"/>
    <w:rsid w:val="006C5A62"/>
    <w:rsid w:val="006C5B4E"/>
    <w:rsid w:val="006C6362"/>
    <w:rsid w:val="006C6A69"/>
    <w:rsid w:val="006C6E71"/>
    <w:rsid w:val="006C7238"/>
    <w:rsid w:val="006C74D0"/>
    <w:rsid w:val="006C7C9C"/>
    <w:rsid w:val="006D00EA"/>
    <w:rsid w:val="006D0787"/>
    <w:rsid w:val="006D07E5"/>
    <w:rsid w:val="006D0C87"/>
    <w:rsid w:val="006D0D43"/>
    <w:rsid w:val="006D0F25"/>
    <w:rsid w:val="006D1451"/>
    <w:rsid w:val="006D1533"/>
    <w:rsid w:val="006D196C"/>
    <w:rsid w:val="006D2484"/>
    <w:rsid w:val="006D26DE"/>
    <w:rsid w:val="006D2743"/>
    <w:rsid w:val="006D2D4C"/>
    <w:rsid w:val="006D3620"/>
    <w:rsid w:val="006D3790"/>
    <w:rsid w:val="006D389F"/>
    <w:rsid w:val="006D3E0A"/>
    <w:rsid w:val="006D3F14"/>
    <w:rsid w:val="006D433B"/>
    <w:rsid w:val="006D452E"/>
    <w:rsid w:val="006D4533"/>
    <w:rsid w:val="006D469A"/>
    <w:rsid w:val="006D4AFE"/>
    <w:rsid w:val="006D5094"/>
    <w:rsid w:val="006D58A1"/>
    <w:rsid w:val="006D5CD9"/>
    <w:rsid w:val="006D5EF8"/>
    <w:rsid w:val="006D5F8B"/>
    <w:rsid w:val="006D649D"/>
    <w:rsid w:val="006D64C1"/>
    <w:rsid w:val="006D6CD1"/>
    <w:rsid w:val="006D70C3"/>
    <w:rsid w:val="006D7A5E"/>
    <w:rsid w:val="006E100C"/>
    <w:rsid w:val="006E1230"/>
    <w:rsid w:val="006E21E2"/>
    <w:rsid w:val="006E24F5"/>
    <w:rsid w:val="006E2830"/>
    <w:rsid w:val="006E299E"/>
    <w:rsid w:val="006E2E4F"/>
    <w:rsid w:val="006E2E59"/>
    <w:rsid w:val="006E31C0"/>
    <w:rsid w:val="006E3381"/>
    <w:rsid w:val="006E3920"/>
    <w:rsid w:val="006E3BBD"/>
    <w:rsid w:val="006E3BED"/>
    <w:rsid w:val="006E3D82"/>
    <w:rsid w:val="006E455A"/>
    <w:rsid w:val="006E45A3"/>
    <w:rsid w:val="006E4BDF"/>
    <w:rsid w:val="006E55D3"/>
    <w:rsid w:val="006E562C"/>
    <w:rsid w:val="006E58CD"/>
    <w:rsid w:val="006E6136"/>
    <w:rsid w:val="006E62D5"/>
    <w:rsid w:val="006E66F8"/>
    <w:rsid w:val="006E6CE9"/>
    <w:rsid w:val="006E701E"/>
    <w:rsid w:val="006E709F"/>
    <w:rsid w:val="006E7D05"/>
    <w:rsid w:val="006E7D7A"/>
    <w:rsid w:val="006F0B5A"/>
    <w:rsid w:val="006F1541"/>
    <w:rsid w:val="006F15E0"/>
    <w:rsid w:val="006F1675"/>
    <w:rsid w:val="006F1A36"/>
    <w:rsid w:val="006F1AC7"/>
    <w:rsid w:val="006F257A"/>
    <w:rsid w:val="006F2B89"/>
    <w:rsid w:val="006F2BD0"/>
    <w:rsid w:val="006F31A7"/>
    <w:rsid w:val="006F3376"/>
    <w:rsid w:val="006F3420"/>
    <w:rsid w:val="006F3BEA"/>
    <w:rsid w:val="006F3F45"/>
    <w:rsid w:val="006F4137"/>
    <w:rsid w:val="006F41BA"/>
    <w:rsid w:val="006F48DE"/>
    <w:rsid w:val="006F4A05"/>
    <w:rsid w:val="006F4E64"/>
    <w:rsid w:val="006F4ED0"/>
    <w:rsid w:val="006F525E"/>
    <w:rsid w:val="006F5BCB"/>
    <w:rsid w:val="006F6526"/>
    <w:rsid w:val="006F6D7B"/>
    <w:rsid w:val="006F7875"/>
    <w:rsid w:val="006F7890"/>
    <w:rsid w:val="006F7AC2"/>
    <w:rsid w:val="007004DE"/>
    <w:rsid w:val="00700888"/>
    <w:rsid w:val="00700F1D"/>
    <w:rsid w:val="00701338"/>
    <w:rsid w:val="00701BF4"/>
    <w:rsid w:val="00701C43"/>
    <w:rsid w:val="00702232"/>
    <w:rsid w:val="00702C89"/>
    <w:rsid w:val="007031F5"/>
    <w:rsid w:val="007039FE"/>
    <w:rsid w:val="00704AB9"/>
    <w:rsid w:val="00704CAD"/>
    <w:rsid w:val="007050A9"/>
    <w:rsid w:val="00705214"/>
    <w:rsid w:val="00705590"/>
    <w:rsid w:val="00705892"/>
    <w:rsid w:val="007068B4"/>
    <w:rsid w:val="00706CE9"/>
    <w:rsid w:val="00706D55"/>
    <w:rsid w:val="00707244"/>
    <w:rsid w:val="007073C4"/>
    <w:rsid w:val="00707869"/>
    <w:rsid w:val="007078D3"/>
    <w:rsid w:val="00707B65"/>
    <w:rsid w:val="0071034F"/>
    <w:rsid w:val="00710559"/>
    <w:rsid w:val="007107A0"/>
    <w:rsid w:val="00710A09"/>
    <w:rsid w:val="00711263"/>
    <w:rsid w:val="007114A0"/>
    <w:rsid w:val="007116F2"/>
    <w:rsid w:val="00711EE8"/>
    <w:rsid w:val="00712A02"/>
    <w:rsid w:val="00712F1D"/>
    <w:rsid w:val="007133B4"/>
    <w:rsid w:val="00713A0B"/>
    <w:rsid w:val="00713C05"/>
    <w:rsid w:val="007141D7"/>
    <w:rsid w:val="00714428"/>
    <w:rsid w:val="00715075"/>
    <w:rsid w:val="0071538A"/>
    <w:rsid w:val="007154B2"/>
    <w:rsid w:val="007155F5"/>
    <w:rsid w:val="00715989"/>
    <w:rsid w:val="00715D81"/>
    <w:rsid w:val="00715D82"/>
    <w:rsid w:val="00715F13"/>
    <w:rsid w:val="00715F33"/>
    <w:rsid w:val="00715FBE"/>
    <w:rsid w:val="007163CB"/>
    <w:rsid w:val="00716465"/>
    <w:rsid w:val="00716637"/>
    <w:rsid w:val="00716C6F"/>
    <w:rsid w:val="0071758D"/>
    <w:rsid w:val="00717E85"/>
    <w:rsid w:val="00717FA3"/>
    <w:rsid w:val="0072027A"/>
    <w:rsid w:val="007209CF"/>
    <w:rsid w:val="00720A60"/>
    <w:rsid w:val="00720AFA"/>
    <w:rsid w:val="007215B3"/>
    <w:rsid w:val="007216E5"/>
    <w:rsid w:val="007218CF"/>
    <w:rsid w:val="00721AAE"/>
    <w:rsid w:val="007222C4"/>
    <w:rsid w:val="00724495"/>
    <w:rsid w:val="0072450A"/>
    <w:rsid w:val="007247F4"/>
    <w:rsid w:val="00724C1B"/>
    <w:rsid w:val="00724C74"/>
    <w:rsid w:val="00724CBB"/>
    <w:rsid w:val="00724D6E"/>
    <w:rsid w:val="00724D7A"/>
    <w:rsid w:val="00725097"/>
    <w:rsid w:val="0072525B"/>
    <w:rsid w:val="00725684"/>
    <w:rsid w:val="0072573C"/>
    <w:rsid w:val="00725A87"/>
    <w:rsid w:val="00725C55"/>
    <w:rsid w:val="00726030"/>
    <w:rsid w:val="00726097"/>
    <w:rsid w:val="00726577"/>
    <w:rsid w:val="00726B9D"/>
    <w:rsid w:val="00726C15"/>
    <w:rsid w:val="00726C5C"/>
    <w:rsid w:val="00726DA9"/>
    <w:rsid w:val="00726F6C"/>
    <w:rsid w:val="007300E5"/>
    <w:rsid w:val="007306D9"/>
    <w:rsid w:val="00730DB7"/>
    <w:rsid w:val="00730F75"/>
    <w:rsid w:val="00731E38"/>
    <w:rsid w:val="00731E69"/>
    <w:rsid w:val="007328C8"/>
    <w:rsid w:val="00732990"/>
    <w:rsid w:val="00732A75"/>
    <w:rsid w:val="00733084"/>
    <w:rsid w:val="00733798"/>
    <w:rsid w:val="00734047"/>
    <w:rsid w:val="0073421D"/>
    <w:rsid w:val="007344A7"/>
    <w:rsid w:val="00734A6D"/>
    <w:rsid w:val="00734D3D"/>
    <w:rsid w:val="0073530E"/>
    <w:rsid w:val="007354AA"/>
    <w:rsid w:val="007359C8"/>
    <w:rsid w:val="00735FE8"/>
    <w:rsid w:val="0073603C"/>
    <w:rsid w:val="007365C2"/>
    <w:rsid w:val="007366F9"/>
    <w:rsid w:val="00736C85"/>
    <w:rsid w:val="00736F4A"/>
    <w:rsid w:val="007373B1"/>
    <w:rsid w:val="00737933"/>
    <w:rsid w:val="00737A85"/>
    <w:rsid w:val="00737B6F"/>
    <w:rsid w:val="0073F275"/>
    <w:rsid w:val="00740451"/>
    <w:rsid w:val="007408F4"/>
    <w:rsid w:val="00740CB3"/>
    <w:rsid w:val="00740E9A"/>
    <w:rsid w:val="0074105A"/>
    <w:rsid w:val="00741068"/>
    <w:rsid w:val="00741584"/>
    <w:rsid w:val="007424C4"/>
    <w:rsid w:val="0074282A"/>
    <w:rsid w:val="00742AC2"/>
    <w:rsid w:val="0074375A"/>
    <w:rsid w:val="007438F3"/>
    <w:rsid w:val="00743A62"/>
    <w:rsid w:val="00743A9E"/>
    <w:rsid w:val="007448EE"/>
    <w:rsid w:val="00744C04"/>
    <w:rsid w:val="00745D59"/>
    <w:rsid w:val="00745EE4"/>
    <w:rsid w:val="007460A4"/>
    <w:rsid w:val="0074667B"/>
    <w:rsid w:val="007467B9"/>
    <w:rsid w:val="00746F52"/>
    <w:rsid w:val="007473EB"/>
    <w:rsid w:val="00747F81"/>
    <w:rsid w:val="0074B0D1"/>
    <w:rsid w:val="00750637"/>
    <w:rsid w:val="00750723"/>
    <w:rsid w:val="00750756"/>
    <w:rsid w:val="00750A24"/>
    <w:rsid w:val="00750E22"/>
    <w:rsid w:val="00750E5C"/>
    <w:rsid w:val="00751024"/>
    <w:rsid w:val="00751400"/>
    <w:rsid w:val="00751942"/>
    <w:rsid w:val="00753095"/>
    <w:rsid w:val="00753B77"/>
    <w:rsid w:val="00754D1E"/>
    <w:rsid w:val="0075547C"/>
    <w:rsid w:val="00755D91"/>
    <w:rsid w:val="00755DFC"/>
    <w:rsid w:val="00755E76"/>
    <w:rsid w:val="00755F1C"/>
    <w:rsid w:val="0075624F"/>
    <w:rsid w:val="007577A6"/>
    <w:rsid w:val="0075788D"/>
    <w:rsid w:val="00757945"/>
    <w:rsid w:val="00757DBB"/>
    <w:rsid w:val="00757E6C"/>
    <w:rsid w:val="007600A8"/>
    <w:rsid w:val="007608D2"/>
    <w:rsid w:val="00760C82"/>
    <w:rsid w:val="00760F5F"/>
    <w:rsid w:val="007613F9"/>
    <w:rsid w:val="00761ADB"/>
    <w:rsid w:val="0076351F"/>
    <w:rsid w:val="00763747"/>
    <w:rsid w:val="00763751"/>
    <w:rsid w:val="0076399E"/>
    <w:rsid w:val="00763A76"/>
    <w:rsid w:val="00763E56"/>
    <w:rsid w:val="00763FAE"/>
    <w:rsid w:val="0076478D"/>
    <w:rsid w:val="00764A21"/>
    <w:rsid w:val="00764ECB"/>
    <w:rsid w:val="007650EF"/>
    <w:rsid w:val="0076660C"/>
    <w:rsid w:val="007667C0"/>
    <w:rsid w:val="0077087B"/>
    <w:rsid w:val="00770946"/>
    <w:rsid w:val="0077099C"/>
    <w:rsid w:val="00770B96"/>
    <w:rsid w:val="0077132D"/>
    <w:rsid w:val="00771965"/>
    <w:rsid w:val="00771C5F"/>
    <w:rsid w:val="00771EA3"/>
    <w:rsid w:val="007722D7"/>
    <w:rsid w:val="00772A3F"/>
    <w:rsid w:val="0077368A"/>
    <w:rsid w:val="007739E7"/>
    <w:rsid w:val="00774C2C"/>
    <w:rsid w:val="00774DAF"/>
    <w:rsid w:val="00774E4E"/>
    <w:rsid w:val="0077507C"/>
    <w:rsid w:val="0077512E"/>
    <w:rsid w:val="007760C0"/>
    <w:rsid w:val="00776102"/>
    <w:rsid w:val="00776B57"/>
    <w:rsid w:val="00777392"/>
    <w:rsid w:val="00777452"/>
    <w:rsid w:val="00777901"/>
    <w:rsid w:val="00777C2A"/>
    <w:rsid w:val="00777E66"/>
    <w:rsid w:val="00780548"/>
    <w:rsid w:val="00780829"/>
    <w:rsid w:val="00780A13"/>
    <w:rsid w:val="00780CDF"/>
    <w:rsid w:val="00780D11"/>
    <w:rsid w:val="00780D7C"/>
    <w:rsid w:val="0078123E"/>
    <w:rsid w:val="00781416"/>
    <w:rsid w:val="00782C8A"/>
    <w:rsid w:val="00782E17"/>
    <w:rsid w:val="00782F5F"/>
    <w:rsid w:val="00783121"/>
    <w:rsid w:val="007839B8"/>
    <w:rsid w:val="007840F9"/>
    <w:rsid w:val="007843AB"/>
    <w:rsid w:val="00784974"/>
    <w:rsid w:val="007849A7"/>
    <w:rsid w:val="00785361"/>
    <w:rsid w:val="00785839"/>
    <w:rsid w:val="007858D8"/>
    <w:rsid w:val="00786132"/>
    <w:rsid w:val="00786AA8"/>
    <w:rsid w:val="00786F14"/>
    <w:rsid w:val="0078724E"/>
    <w:rsid w:val="00790386"/>
    <w:rsid w:val="00792353"/>
    <w:rsid w:val="00792762"/>
    <w:rsid w:val="007928A6"/>
    <w:rsid w:val="007928DE"/>
    <w:rsid w:val="0079303F"/>
    <w:rsid w:val="00793892"/>
    <w:rsid w:val="00793DAB"/>
    <w:rsid w:val="00794B3F"/>
    <w:rsid w:val="00794D7C"/>
    <w:rsid w:val="00794FCD"/>
    <w:rsid w:val="007955C7"/>
    <w:rsid w:val="00795E96"/>
    <w:rsid w:val="0079604C"/>
    <w:rsid w:val="00796E5F"/>
    <w:rsid w:val="00796F21"/>
    <w:rsid w:val="0079714E"/>
    <w:rsid w:val="007A00B1"/>
    <w:rsid w:val="007A0319"/>
    <w:rsid w:val="007A053B"/>
    <w:rsid w:val="007A07FB"/>
    <w:rsid w:val="007A0DE2"/>
    <w:rsid w:val="007A0DFC"/>
    <w:rsid w:val="007A109F"/>
    <w:rsid w:val="007A199D"/>
    <w:rsid w:val="007A1B80"/>
    <w:rsid w:val="007A1C22"/>
    <w:rsid w:val="007A1F15"/>
    <w:rsid w:val="007A21E1"/>
    <w:rsid w:val="007A2BF9"/>
    <w:rsid w:val="007A359C"/>
    <w:rsid w:val="007A3A4B"/>
    <w:rsid w:val="007A46A4"/>
    <w:rsid w:val="007A494A"/>
    <w:rsid w:val="007A4AAB"/>
    <w:rsid w:val="007A4B61"/>
    <w:rsid w:val="007A4BB8"/>
    <w:rsid w:val="007A56D2"/>
    <w:rsid w:val="007A59A3"/>
    <w:rsid w:val="007A5BF1"/>
    <w:rsid w:val="007A5C0B"/>
    <w:rsid w:val="007A6041"/>
    <w:rsid w:val="007A6150"/>
    <w:rsid w:val="007A62AF"/>
    <w:rsid w:val="007A62B8"/>
    <w:rsid w:val="007A63FA"/>
    <w:rsid w:val="007A79C7"/>
    <w:rsid w:val="007A7C88"/>
    <w:rsid w:val="007A7F46"/>
    <w:rsid w:val="007B022F"/>
    <w:rsid w:val="007B03D9"/>
    <w:rsid w:val="007B0436"/>
    <w:rsid w:val="007B05AC"/>
    <w:rsid w:val="007B0BC3"/>
    <w:rsid w:val="007B10D3"/>
    <w:rsid w:val="007B1124"/>
    <w:rsid w:val="007B15BA"/>
    <w:rsid w:val="007B1BFF"/>
    <w:rsid w:val="007B2113"/>
    <w:rsid w:val="007B2177"/>
    <w:rsid w:val="007B26EE"/>
    <w:rsid w:val="007B2822"/>
    <w:rsid w:val="007B2953"/>
    <w:rsid w:val="007B2BC5"/>
    <w:rsid w:val="007B2C52"/>
    <w:rsid w:val="007B2D11"/>
    <w:rsid w:val="007B2D57"/>
    <w:rsid w:val="007B2F19"/>
    <w:rsid w:val="007B314D"/>
    <w:rsid w:val="007B4208"/>
    <w:rsid w:val="007B499E"/>
    <w:rsid w:val="007B4A26"/>
    <w:rsid w:val="007B4B99"/>
    <w:rsid w:val="007B4EBF"/>
    <w:rsid w:val="007B50DC"/>
    <w:rsid w:val="007B54CA"/>
    <w:rsid w:val="007B5848"/>
    <w:rsid w:val="007B5A2B"/>
    <w:rsid w:val="007B5FF8"/>
    <w:rsid w:val="007B6457"/>
    <w:rsid w:val="007B7999"/>
    <w:rsid w:val="007B7FFC"/>
    <w:rsid w:val="007C0984"/>
    <w:rsid w:val="007C0A10"/>
    <w:rsid w:val="007C115A"/>
    <w:rsid w:val="007C11AB"/>
    <w:rsid w:val="007C1706"/>
    <w:rsid w:val="007C1AC5"/>
    <w:rsid w:val="007C1DCE"/>
    <w:rsid w:val="007C2BE0"/>
    <w:rsid w:val="007C2BF3"/>
    <w:rsid w:val="007C2CBE"/>
    <w:rsid w:val="007C2D63"/>
    <w:rsid w:val="007C2F84"/>
    <w:rsid w:val="007C36B3"/>
    <w:rsid w:val="007C3F0C"/>
    <w:rsid w:val="007C469C"/>
    <w:rsid w:val="007C4E7A"/>
    <w:rsid w:val="007C4FDC"/>
    <w:rsid w:val="007C51A9"/>
    <w:rsid w:val="007C52D3"/>
    <w:rsid w:val="007C52FD"/>
    <w:rsid w:val="007C539D"/>
    <w:rsid w:val="007C54D8"/>
    <w:rsid w:val="007C551C"/>
    <w:rsid w:val="007C5991"/>
    <w:rsid w:val="007C5CEA"/>
    <w:rsid w:val="007C6260"/>
    <w:rsid w:val="007C6382"/>
    <w:rsid w:val="007C6A5E"/>
    <w:rsid w:val="007C733D"/>
    <w:rsid w:val="007C7966"/>
    <w:rsid w:val="007C7D87"/>
    <w:rsid w:val="007D03D1"/>
    <w:rsid w:val="007D05D3"/>
    <w:rsid w:val="007D09AC"/>
    <w:rsid w:val="007D0AA3"/>
    <w:rsid w:val="007D0B51"/>
    <w:rsid w:val="007D0E28"/>
    <w:rsid w:val="007D0F44"/>
    <w:rsid w:val="007D138A"/>
    <w:rsid w:val="007D188A"/>
    <w:rsid w:val="007D18B4"/>
    <w:rsid w:val="007D1A11"/>
    <w:rsid w:val="007D1B18"/>
    <w:rsid w:val="007D2012"/>
    <w:rsid w:val="007D2D9E"/>
    <w:rsid w:val="007D311F"/>
    <w:rsid w:val="007D31A4"/>
    <w:rsid w:val="007D323B"/>
    <w:rsid w:val="007D34AA"/>
    <w:rsid w:val="007D3625"/>
    <w:rsid w:val="007D3721"/>
    <w:rsid w:val="007D4AA4"/>
    <w:rsid w:val="007D4FB5"/>
    <w:rsid w:val="007D56F7"/>
    <w:rsid w:val="007D5F88"/>
    <w:rsid w:val="007D5FFB"/>
    <w:rsid w:val="007D6220"/>
    <w:rsid w:val="007D6524"/>
    <w:rsid w:val="007D6620"/>
    <w:rsid w:val="007D6A3D"/>
    <w:rsid w:val="007D6F9F"/>
    <w:rsid w:val="007D7161"/>
    <w:rsid w:val="007D7351"/>
    <w:rsid w:val="007D7795"/>
    <w:rsid w:val="007D781E"/>
    <w:rsid w:val="007D7B8C"/>
    <w:rsid w:val="007E018C"/>
    <w:rsid w:val="007E0492"/>
    <w:rsid w:val="007E0621"/>
    <w:rsid w:val="007E0AA2"/>
    <w:rsid w:val="007E0DCB"/>
    <w:rsid w:val="007E1912"/>
    <w:rsid w:val="007E221F"/>
    <w:rsid w:val="007E237B"/>
    <w:rsid w:val="007E2AC6"/>
    <w:rsid w:val="007E3AC1"/>
    <w:rsid w:val="007E3BEF"/>
    <w:rsid w:val="007E3F85"/>
    <w:rsid w:val="007E4893"/>
    <w:rsid w:val="007E48CF"/>
    <w:rsid w:val="007E5013"/>
    <w:rsid w:val="007E51C0"/>
    <w:rsid w:val="007E52D7"/>
    <w:rsid w:val="007E56D0"/>
    <w:rsid w:val="007E5FC1"/>
    <w:rsid w:val="007E63CB"/>
    <w:rsid w:val="007E6C2C"/>
    <w:rsid w:val="007E6EEE"/>
    <w:rsid w:val="007E7058"/>
    <w:rsid w:val="007E7385"/>
    <w:rsid w:val="007E7467"/>
    <w:rsid w:val="007E753F"/>
    <w:rsid w:val="007E78CE"/>
    <w:rsid w:val="007E793F"/>
    <w:rsid w:val="007F07A4"/>
    <w:rsid w:val="007F0AC2"/>
    <w:rsid w:val="007F0ADE"/>
    <w:rsid w:val="007F14B5"/>
    <w:rsid w:val="007F1876"/>
    <w:rsid w:val="007F1A02"/>
    <w:rsid w:val="007F1A4A"/>
    <w:rsid w:val="007F220C"/>
    <w:rsid w:val="007F2CD4"/>
    <w:rsid w:val="007F2F40"/>
    <w:rsid w:val="007F308B"/>
    <w:rsid w:val="007F34D5"/>
    <w:rsid w:val="007F3ED2"/>
    <w:rsid w:val="007F3F44"/>
    <w:rsid w:val="007F44DF"/>
    <w:rsid w:val="007F4508"/>
    <w:rsid w:val="007F45EB"/>
    <w:rsid w:val="007F471D"/>
    <w:rsid w:val="007F546E"/>
    <w:rsid w:val="007F5923"/>
    <w:rsid w:val="007F5E86"/>
    <w:rsid w:val="007F60D1"/>
    <w:rsid w:val="007F60D3"/>
    <w:rsid w:val="007F6351"/>
    <w:rsid w:val="007F63DF"/>
    <w:rsid w:val="007F6D0C"/>
    <w:rsid w:val="007F71B1"/>
    <w:rsid w:val="007F739F"/>
    <w:rsid w:val="007F7599"/>
    <w:rsid w:val="007F7C1C"/>
    <w:rsid w:val="00800A99"/>
    <w:rsid w:val="00800AEE"/>
    <w:rsid w:val="008015AB"/>
    <w:rsid w:val="00801CD7"/>
    <w:rsid w:val="00802051"/>
    <w:rsid w:val="00802446"/>
    <w:rsid w:val="008025E4"/>
    <w:rsid w:val="00802675"/>
    <w:rsid w:val="00802ABF"/>
    <w:rsid w:val="00803337"/>
    <w:rsid w:val="00803480"/>
    <w:rsid w:val="00803749"/>
    <w:rsid w:val="0080394B"/>
    <w:rsid w:val="00803B06"/>
    <w:rsid w:val="00803C5C"/>
    <w:rsid w:val="00803D75"/>
    <w:rsid w:val="00804443"/>
    <w:rsid w:val="008045AF"/>
    <w:rsid w:val="00804CE6"/>
    <w:rsid w:val="00804EF1"/>
    <w:rsid w:val="00804F70"/>
    <w:rsid w:val="008050C1"/>
    <w:rsid w:val="00805775"/>
    <w:rsid w:val="008061F6"/>
    <w:rsid w:val="0080645A"/>
    <w:rsid w:val="008067BF"/>
    <w:rsid w:val="00806A4D"/>
    <w:rsid w:val="008070DA"/>
    <w:rsid w:val="008070FE"/>
    <w:rsid w:val="00807144"/>
    <w:rsid w:val="00807447"/>
    <w:rsid w:val="008077EF"/>
    <w:rsid w:val="00807AE4"/>
    <w:rsid w:val="0081006B"/>
    <w:rsid w:val="00810797"/>
    <w:rsid w:val="008115AF"/>
    <w:rsid w:val="00811610"/>
    <w:rsid w:val="00811CD3"/>
    <w:rsid w:val="00812283"/>
    <w:rsid w:val="008123CA"/>
    <w:rsid w:val="00812C85"/>
    <w:rsid w:val="00812EEB"/>
    <w:rsid w:val="00813DB0"/>
    <w:rsid w:val="0081420C"/>
    <w:rsid w:val="00814657"/>
    <w:rsid w:val="00814A2F"/>
    <w:rsid w:val="00814A66"/>
    <w:rsid w:val="00815BBA"/>
    <w:rsid w:val="00815BBE"/>
    <w:rsid w:val="00815F39"/>
    <w:rsid w:val="008163B5"/>
    <w:rsid w:val="00816702"/>
    <w:rsid w:val="00816A15"/>
    <w:rsid w:val="00816B5F"/>
    <w:rsid w:val="00816CFF"/>
    <w:rsid w:val="00816F6D"/>
    <w:rsid w:val="00816F83"/>
    <w:rsid w:val="0081777B"/>
    <w:rsid w:val="00817B40"/>
    <w:rsid w:val="00817D11"/>
    <w:rsid w:val="00817D20"/>
    <w:rsid w:val="00817D86"/>
    <w:rsid w:val="0082090B"/>
    <w:rsid w:val="00821214"/>
    <w:rsid w:val="0082135C"/>
    <w:rsid w:val="008216F6"/>
    <w:rsid w:val="00821E80"/>
    <w:rsid w:val="00822B21"/>
    <w:rsid w:val="00822DA4"/>
    <w:rsid w:val="00822E0C"/>
    <w:rsid w:val="00822E63"/>
    <w:rsid w:val="00822EFB"/>
    <w:rsid w:val="00823382"/>
    <w:rsid w:val="008239DF"/>
    <w:rsid w:val="00824150"/>
    <w:rsid w:val="008243F3"/>
    <w:rsid w:val="00824883"/>
    <w:rsid w:val="00824CD7"/>
    <w:rsid w:val="00824DB6"/>
    <w:rsid w:val="00824DCB"/>
    <w:rsid w:val="00824E5F"/>
    <w:rsid w:val="00824EB0"/>
    <w:rsid w:val="00825193"/>
    <w:rsid w:val="008253F1"/>
    <w:rsid w:val="00825597"/>
    <w:rsid w:val="00825EFC"/>
    <w:rsid w:val="00825F4C"/>
    <w:rsid w:val="0082669B"/>
    <w:rsid w:val="008268D6"/>
    <w:rsid w:val="00826B18"/>
    <w:rsid w:val="00826C76"/>
    <w:rsid w:val="00826FCA"/>
    <w:rsid w:val="00827710"/>
    <w:rsid w:val="0083059F"/>
    <w:rsid w:val="00830623"/>
    <w:rsid w:val="008306B9"/>
    <w:rsid w:val="00831951"/>
    <w:rsid w:val="00831BA1"/>
    <w:rsid w:val="00831F10"/>
    <w:rsid w:val="00831F82"/>
    <w:rsid w:val="008321D4"/>
    <w:rsid w:val="008321E8"/>
    <w:rsid w:val="00832B8A"/>
    <w:rsid w:val="008330EB"/>
    <w:rsid w:val="00833490"/>
    <w:rsid w:val="00833674"/>
    <w:rsid w:val="00833BD5"/>
    <w:rsid w:val="00834923"/>
    <w:rsid w:val="00834ED4"/>
    <w:rsid w:val="008351F4"/>
    <w:rsid w:val="00835C2D"/>
    <w:rsid w:val="00835DA5"/>
    <w:rsid w:val="00835F87"/>
    <w:rsid w:val="008365AC"/>
    <w:rsid w:val="00836C16"/>
    <w:rsid w:val="0083763D"/>
    <w:rsid w:val="00837A9E"/>
    <w:rsid w:val="00840568"/>
    <w:rsid w:val="008406B9"/>
    <w:rsid w:val="008409B4"/>
    <w:rsid w:val="008409EC"/>
    <w:rsid w:val="008409F0"/>
    <w:rsid w:val="00840FB1"/>
    <w:rsid w:val="00841886"/>
    <w:rsid w:val="0084217C"/>
    <w:rsid w:val="008424C4"/>
    <w:rsid w:val="00842DE2"/>
    <w:rsid w:val="00842E4F"/>
    <w:rsid w:val="0084337A"/>
    <w:rsid w:val="0084356B"/>
    <w:rsid w:val="008438CF"/>
    <w:rsid w:val="008439F5"/>
    <w:rsid w:val="00843DC9"/>
    <w:rsid w:val="00843DE3"/>
    <w:rsid w:val="00843F7D"/>
    <w:rsid w:val="00844598"/>
    <w:rsid w:val="008445F9"/>
    <w:rsid w:val="008448C0"/>
    <w:rsid w:val="00845BD7"/>
    <w:rsid w:val="00845F6E"/>
    <w:rsid w:val="00846701"/>
    <w:rsid w:val="00846D5A"/>
    <w:rsid w:val="00846F73"/>
    <w:rsid w:val="0084705C"/>
    <w:rsid w:val="008473C5"/>
    <w:rsid w:val="008477C2"/>
    <w:rsid w:val="00847849"/>
    <w:rsid w:val="00847895"/>
    <w:rsid w:val="008502BD"/>
    <w:rsid w:val="008509C5"/>
    <w:rsid w:val="00850BB7"/>
    <w:rsid w:val="00850D87"/>
    <w:rsid w:val="00851598"/>
    <w:rsid w:val="008521C8"/>
    <w:rsid w:val="00852264"/>
    <w:rsid w:val="00852616"/>
    <w:rsid w:val="00852A1C"/>
    <w:rsid w:val="00852C92"/>
    <w:rsid w:val="00852D57"/>
    <w:rsid w:val="00852E71"/>
    <w:rsid w:val="0085328D"/>
    <w:rsid w:val="008534C8"/>
    <w:rsid w:val="008538A1"/>
    <w:rsid w:val="008538DA"/>
    <w:rsid w:val="00853F60"/>
    <w:rsid w:val="0085567E"/>
    <w:rsid w:val="00856065"/>
    <w:rsid w:val="0085632B"/>
    <w:rsid w:val="0085637B"/>
    <w:rsid w:val="00856A96"/>
    <w:rsid w:val="00856C66"/>
    <w:rsid w:val="00856F19"/>
    <w:rsid w:val="00856F47"/>
    <w:rsid w:val="0085778B"/>
    <w:rsid w:val="00857C82"/>
    <w:rsid w:val="00857F41"/>
    <w:rsid w:val="00860396"/>
    <w:rsid w:val="008610C9"/>
    <w:rsid w:val="00861233"/>
    <w:rsid w:val="00861511"/>
    <w:rsid w:val="0086165D"/>
    <w:rsid w:val="00861DB8"/>
    <w:rsid w:val="00862BA4"/>
    <w:rsid w:val="00862E2B"/>
    <w:rsid w:val="0086412B"/>
    <w:rsid w:val="00864289"/>
    <w:rsid w:val="00864B26"/>
    <w:rsid w:val="008653A2"/>
    <w:rsid w:val="0086552E"/>
    <w:rsid w:val="0086584E"/>
    <w:rsid w:val="00866445"/>
    <w:rsid w:val="0086682C"/>
    <w:rsid w:val="00866903"/>
    <w:rsid w:val="00866997"/>
    <w:rsid w:val="0086738C"/>
    <w:rsid w:val="00867917"/>
    <w:rsid w:val="00867D5A"/>
    <w:rsid w:val="00867DF2"/>
    <w:rsid w:val="00867E84"/>
    <w:rsid w:val="00870330"/>
    <w:rsid w:val="008706C3"/>
    <w:rsid w:val="00870AF4"/>
    <w:rsid w:val="00870E32"/>
    <w:rsid w:val="008711F2"/>
    <w:rsid w:val="00872323"/>
    <w:rsid w:val="00872414"/>
    <w:rsid w:val="008726E4"/>
    <w:rsid w:val="00872B5A"/>
    <w:rsid w:val="00872C0D"/>
    <w:rsid w:val="00872EBB"/>
    <w:rsid w:val="00873157"/>
    <w:rsid w:val="008732AF"/>
    <w:rsid w:val="008734D3"/>
    <w:rsid w:val="00873735"/>
    <w:rsid w:val="008741D0"/>
    <w:rsid w:val="00874373"/>
    <w:rsid w:val="00874429"/>
    <w:rsid w:val="00874742"/>
    <w:rsid w:val="00874BF5"/>
    <w:rsid w:val="008751D2"/>
    <w:rsid w:val="00875206"/>
    <w:rsid w:val="008754B4"/>
    <w:rsid w:val="00875878"/>
    <w:rsid w:val="0087597C"/>
    <w:rsid w:val="00875D1F"/>
    <w:rsid w:val="008763E9"/>
    <w:rsid w:val="0087656D"/>
    <w:rsid w:val="00876856"/>
    <w:rsid w:val="00876D46"/>
    <w:rsid w:val="008771D4"/>
    <w:rsid w:val="00877502"/>
    <w:rsid w:val="00877B0F"/>
    <w:rsid w:val="0088019F"/>
    <w:rsid w:val="00880210"/>
    <w:rsid w:val="00880671"/>
    <w:rsid w:val="00880D49"/>
    <w:rsid w:val="00880DE6"/>
    <w:rsid w:val="00881140"/>
    <w:rsid w:val="00881290"/>
    <w:rsid w:val="00881338"/>
    <w:rsid w:val="00881761"/>
    <w:rsid w:val="00881A16"/>
    <w:rsid w:val="008824EB"/>
    <w:rsid w:val="00882C7A"/>
    <w:rsid w:val="008837EA"/>
    <w:rsid w:val="00883A8F"/>
    <w:rsid w:val="00884166"/>
    <w:rsid w:val="008841ED"/>
    <w:rsid w:val="00884646"/>
    <w:rsid w:val="00884753"/>
    <w:rsid w:val="00885B07"/>
    <w:rsid w:val="008863C7"/>
    <w:rsid w:val="00887103"/>
    <w:rsid w:val="0088723E"/>
    <w:rsid w:val="008874A7"/>
    <w:rsid w:val="00887568"/>
    <w:rsid w:val="00887892"/>
    <w:rsid w:val="008878C1"/>
    <w:rsid w:val="00887FB1"/>
    <w:rsid w:val="0089086D"/>
    <w:rsid w:val="00890C9B"/>
    <w:rsid w:val="00890D27"/>
    <w:rsid w:val="00890D93"/>
    <w:rsid w:val="00891990"/>
    <w:rsid w:val="00891ED3"/>
    <w:rsid w:val="0089204B"/>
    <w:rsid w:val="0089209E"/>
    <w:rsid w:val="0089264F"/>
    <w:rsid w:val="00893057"/>
    <w:rsid w:val="0089305F"/>
    <w:rsid w:val="00893745"/>
    <w:rsid w:val="008937CA"/>
    <w:rsid w:val="00894850"/>
    <w:rsid w:val="008952D2"/>
    <w:rsid w:val="00895531"/>
    <w:rsid w:val="008956A3"/>
    <w:rsid w:val="00896036"/>
    <w:rsid w:val="00896089"/>
    <w:rsid w:val="0089609F"/>
    <w:rsid w:val="008968BC"/>
    <w:rsid w:val="00896C59"/>
    <w:rsid w:val="00896C7E"/>
    <w:rsid w:val="008970C1"/>
    <w:rsid w:val="00897133"/>
    <w:rsid w:val="00897F24"/>
    <w:rsid w:val="008A02CF"/>
    <w:rsid w:val="008A074F"/>
    <w:rsid w:val="008A130A"/>
    <w:rsid w:val="008A135E"/>
    <w:rsid w:val="008A1C6D"/>
    <w:rsid w:val="008A1D54"/>
    <w:rsid w:val="008A24A7"/>
    <w:rsid w:val="008A2965"/>
    <w:rsid w:val="008A36C4"/>
    <w:rsid w:val="008A3706"/>
    <w:rsid w:val="008A3EB5"/>
    <w:rsid w:val="008A3EEB"/>
    <w:rsid w:val="008A43D1"/>
    <w:rsid w:val="008A446F"/>
    <w:rsid w:val="008A62E9"/>
    <w:rsid w:val="008A63FF"/>
    <w:rsid w:val="008A6498"/>
    <w:rsid w:val="008A6555"/>
    <w:rsid w:val="008A6608"/>
    <w:rsid w:val="008A6D41"/>
    <w:rsid w:val="008A6E16"/>
    <w:rsid w:val="008A70C8"/>
    <w:rsid w:val="008A734B"/>
    <w:rsid w:val="008A75FF"/>
    <w:rsid w:val="008A7695"/>
    <w:rsid w:val="008A7C45"/>
    <w:rsid w:val="008B0060"/>
    <w:rsid w:val="008B07AD"/>
    <w:rsid w:val="008B0AAD"/>
    <w:rsid w:val="008B0BF2"/>
    <w:rsid w:val="008B11F5"/>
    <w:rsid w:val="008B15FA"/>
    <w:rsid w:val="008B1E45"/>
    <w:rsid w:val="008B2325"/>
    <w:rsid w:val="008B2ACF"/>
    <w:rsid w:val="008B2D63"/>
    <w:rsid w:val="008B2F0D"/>
    <w:rsid w:val="008B2F15"/>
    <w:rsid w:val="008B3162"/>
    <w:rsid w:val="008B3168"/>
    <w:rsid w:val="008B359D"/>
    <w:rsid w:val="008B35EE"/>
    <w:rsid w:val="008B364F"/>
    <w:rsid w:val="008B3701"/>
    <w:rsid w:val="008B3D75"/>
    <w:rsid w:val="008B4119"/>
    <w:rsid w:val="008B4B8E"/>
    <w:rsid w:val="008B4DDD"/>
    <w:rsid w:val="008B4E0D"/>
    <w:rsid w:val="008B4E71"/>
    <w:rsid w:val="008B4FF2"/>
    <w:rsid w:val="008B50ED"/>
    <w:rsid w:val="008B6417"/>
    <w:rsid w:val="008B65C5"/>
    <w:rsid w:val="008B690B"/>
    <w:rsid w:val="008B6B4C"/>
    <w:rsid w:val="008B6F85"/>
    <w:rsid w:val="008B718A"/>
    <w:rsid w:val="008B71C5"/>
    <w:rsid w:val="008B73BC"/>
    <w:rsid w:val="008B743B"/>
    <w:rsid w:val="008C05D6"/>
    <w:rsid w:val="008C0899"/>
    <w:rsid w:val="008C11C4"/>
    <w:rsid w:val="008C1415"/>
    <w:rsid w:val="008C1674"/>
    <w:rsid w:val="008C26A9"/>
    <w:rsid w:val="008C299E"/>
    <w:rsid w:val="008C2B04"/>
    <w:rsid w:val="008C2B38"/>
    <w:rsid w:val="008C2FF0"/>
    <w:rsid w:val="008C3182"/>
    <w:rsid w:val="008C31EB"/>
    <w:rsid w:val="008C32CE"/>
    <w:rsid w:val="008C3617"/>
    <w:rsid w:val="008C3A8F"/>
    <w:rsid w:val="008C3CBA"/>
    <w:rsid w:val="008C42AB"/>
    <w:rsid w:val="008C45BA"/>
    <w:rsid w:val="008C5250"/>
    <w:rsid w:val="008C548A"/>
    <w:rsid w:val="008C5783"/>
    <w:rsid w:val="008C61EF"/>
    <w:rsid w:val="008C696A"/>
    <w:rsid w:val="008C6CE5"/>
    <w:rsid w:val="008C6DA8"/>
    <w:rsid w:val="008C7035"/>
    <w:rsid w:val="008C7393"/>
    <w:rsid w:val="008C7837"/>
    <w:rsid w:val="008C79FE"/>
    <w:rsid w:val="008C7BB4"/>
    <w:rsid w:val="008C7E3F"/>
    <w:rsid w:val="008C7F50"/>
    <w:rsid w:val="008D0064"/>
    <w:rsid w:val="008D0A0B"/>
    <w:rsid w:val="008D142E"/>
    <w:rsid w:val="008D14BB"/>
    <w:rsid w:val="008D1790"/>
    <w:rsid w:val="008D1B3D"/>
    <w:rsid w:val="008D20B5"/>
    <w:rsid w:val="008D233C"/>
    <w:rsid w:val="008D2A3F"/>
    <w:rsid w:val="008D2AE3"/>
    <w:rsid w:val="008D2C2C"/>
    <w:rsid w:val="008D2E48"/>
    <w:rsid w:val="008D2F84"/>
    <w:rsid w:val="008D37F0"/>
    <w:rsid w:val="008D4237"/>
    <w:rsid w:val="008D434A"/>
    <w:rsid w:val="008D4927"/>
    <w:rsid w:val="008D503A"/>
    <w:rsid w:val="008D5071"/>
    <w:rsid w:val="008D55FB"/>
    <w:rsid w:val="008D5621"/>
    <w:rsid w:val="008D57D1"/>
    <w:rsid w:val="008D5BF7"/>
    <w:rsid w:val="008D5EF7"/>
    <w:rsid w:val="008D6336"/>
    <w:rsid w:val="008D6797"/>
    <w:rsid w:val="008D68B4"/>
    <w:rsid w:val="008D7800"/>
    <w:rsid w:val="008D7B0B"/>
    <w:rsid w:val="008E083E"/>
    <w:rsid w:val="008E0A00"/>
    <w:rsid w:val="008E0AD4"/>
    <w:rsid w:val="008E168E"/>
    <w:rsid w:val="008E22BC"/>
    <w:rsid w:val="008E22CF"/>
    <w:rsid w:val="008E22EB"/>
    <w:rsid w:val="008E29D0"/>
    <w:rsid w:val="008E2CBA"/>
    <w:rsid w:val="008E3514"/>
    <w:rsid w:val="008E3595"/>
    <w:rsid w:val="008E3984"/>
    <w:rsid w:val="008E39D9"/>
    <w:rsid w:val="008E3AAC"/>
    <w:rsid w:val="008E3E38"/>
    <w:rsid w:val="008E44CE"/>
    <w:rsid w:val="008E4578"/>
    <w:rsid w:val="008E4E15"/>
    <w:rsid w:val="008E5A73"/>
    <w:rsid w:val="008E5AF5"/>
    <w:rsid w:val="008E63E1"/>
    <w:rsid w:val="008E642F"/>
    <w:rsid w:val="008E68A4"/>
    <w:rsid w:val="008E6FF1"/>
    <w:rsid w:val="008E7054"/>
    <w:rsid w:val="008E71D3"/>
    <w:rsid w:val="008E7523"/>
    <w:rsid w:val="008E7990"/>
    <w:rsid w:val="008E7DCE"/>
    <w:rsid w:val="008E7E4F"/>
    <w:rsid w:val="008F026D"/>
    <w:rsid w:val="008F056A"/>
    <w:rsid w:val="008F07A0"/>
    <w:rsid w:val="008F1359"/>
    <w:rsid w:val="008F1744"/>
    <w:rsid w:val="008F1BBA"/>
    <w:rsid w:val="008F21D0"/>
    <w:rsid w:val="008F22F2"/>
    <w:rsid w:val="008F23C3"/>
    <w:rsid w:val="008F2446"/>
    <w:rsid w:val="008F249C"/>
    <w:rsid w:val="008F2F79"/>
    <w:rsid w:val="008F3871"/>
    <w:rsid w:val="008F3E30"/>
    <w:rsid w:val="008F3FDC"/>
    <w:rsid w:val="008F44AA"/>
    <w:rsid w:val="008F4D9A"/>
    <w:rsid w:val="008F4EE9"/>
    <w:rsid w:val="008F5071"/>
    <w:rsid w:val="008F537B"/>
    <w:rsid w:val="008F583C"/>
    <w:rsid w:val="008F5BCE"/>
    <w:rsid w:val="008F5F19"/>
    <w:rsid w:val="008F64CE"/>
    <w:rsid w:val="008F740B"/>
    <w:rsid w:val="008F7F37"/>
    <w:rsid w:val="009001AF"/>
    <w:rsid w:val="00900595"/>
    <w:rsid w:val="00900A79"/>
    <w:rsid w:val="00900DAC"/>
    <w:rsid w:val="009010A3"/>
    <w:rsid w:val="00901129"/>
    <w:rsid w:val="0090148F"/>
    <w:rsid w:val="009017FA"/>
    <w:rsid w:val="00901A56"/>
    <w:rsid w:val="00901F05"/>
    <w:rsid w:val="00901F6A"/>
    <w:rsid w:val="0090257D"/>
    <w:rsid w:val="00902DE9"/>
    <w:rsid w:val="00903161"/>
    <w:rsid w:val="00903267"/>
    <w:rsid w:val="0090330D"/>
    <w:rsid w:val="00903ADD"/>
    <w:rsid w:val="00904118"/>
    <w:rsid w:val="009044BB"/>
    <w:rsid w:val="00904B9E"/>
    <w:rsid w:val="00905AC1"/>
    <w:rsid w:val="0090651D"/>
    <w:rsid w:val="0090662E"/>
    <w:rsid w:val="009066A6"/>
    <w:rsid w:val="0090698B"/>
    <w:rsid w:val="00907220"/>
    <w:rsid w:val="009073DA"/>
    <w:rsid w:val="00907A1A"/>
    <w:rsid w:val="00907D3B"/>
    <w:rsid w:val="00910086"/>
    <w:rsid w:val="0091086E"/>
    <w:rsid w:val="00911D2E"/>
    <w:rsid w:val="00912107"/>
    <w:rsid w:val="00912353"/>
    <w:rsid w:val="00912B8B"/>
    <w:rsid w:val="00912BE7"/>
    <w:rsid w:val="00912C1E"/>
    <w:rsid w:val="00912FEF"/>
    <w:rsid w:val="009131A2"/>
    <w:rsid w:val="00913A18"/>
    <w:rsid w:val="00913F65"/>
    <w:rsid w:val="0091405C"/>
    <w:rsid w:val="0091419E"/>
    <w:rsid w:val="0091461B"/>
    <w:rsid w:val="00914E15"/>
    <w:rsid w:val="0091504E"/>
    <w:rsid w:val="009150E5"/>
    <w:rsid w:val="00915872"/>
    <w:rsid w:val="00915E3D"/>
    <w:rsid w:val="00916217"/>
    <w:rsid w:val="0091637D"/>
    <w:rsid w:val="0091644C"/>
    <w:rsid w:val="00916B18"/>
    <w:rsid w:val="009170F7"/>
    <w:rsid w:val="009175A2"/>
    <w:rsid w:val="00917D5D"/>
    <w:rsid w:val="00920490"/>
    <w:rsid w:val="009205E7"/>
    <w:rsid w:val="009214F9"/>
    <w:rsid w:val="00921BB2"/>
    <w:rsid w:val="00921D56"/>
    <w:rsid w:val="0092225D"/>
    <w:rsid w:val="009229BA"/>
    <w:rsid w:val="009233BE"/>
    <w:rsid w:val="00923724"/>
    <w:rsid w:val="009237DB"/>
    <w:rsid w:val="00924567"/>
    <w:rsid w:val="00924908"/>
    <w:rsid w:val="00924951"/>
    <w:rsid w:val="0092509B"/>
    <w:rsid w:val="009255F1"/>
    <w:rsid w:val="00925E26"/>
    <w:rsid w:val="00926846"/>
    <w:rsid w:val="00926ECB"/>
    <w:rsid w:val="00926FDD"/>
    <w:rsid w:val="00927793"/>
    <w:rsid w:val="00927E10"/>
    <w:rsid w:val="00927EC5"/>
    <w:rsid w:val="0093013E"/>
    <w:rsid w:val="00930471"/>
    <w:rsid w:val="009304AF"/>
    <w:rsid w:val="0093094F"/>
    <w:rsid w:val="00930C14"/>
    <w:rsid w:val="00931022"/>
    <w:rsid w:val="00931325"/>
    <w:rsid w:val="009320EB"/>
    <w:rsid w:val="0093266C"/>
    <w:rsid w:val="00932BE6"/>
    <w:rsid w:val="00932C96"/>
    <w:rsid w:val="00932E81"/>
    <w:rsid w:val="009330E8"/>
    <w:rsid w:val="009332EC"/>
    <w:rsid w:val="0093330F"/>
    <w:rsid w:val="009336CE"/>
    <w:rsid w:val="00933769"/>
    <w:rsid w:val="00933A65"/>
    <w:rsid w:val="00933AFE"/>
    <w:rsid w:val="00933B93"/>
    <w:rsid w:val="00933DE1"/>
    <w:rsid w:val="009340E4"/>
    <w:rsid w:val="009341E3"/>
    <w:rsid w:val="00934875"/>
    <w:rsid w:val="009348F8"/>
    <w:rsid w:val="00934AF6"/>
    <w:rsid w:val="00934BC6"/>
    <w:rsid w:val="00934D4F"/>
    <w:rsid w:val="009356BF"/>
    <w:rsid w:val="00935DE2"/>
    <w:rsid w:val="00935F10"/>
    <w:rsid w:val="0093619A"/>
    <w:rsid w:val="00936296"/>
    <w:rsid w:val="009368D4"/>
    <w:rsid w:val="00936C33"/>
    <w:rsid w:val="00936F40"/>
    <w:rsid w:val="009376BC"/>
    <w:rsid w:val="00940037"/>
    <w:rsid w:val="009403BC"/>
    <w:rsid w:val="0094054F"/>
    <w:rsid w:val="009405F6"/>
    <w:rsid w:val="009416D2"/>
    <w:rsid w:val="00941CB8"/>
    <w:rsid w:val="00941DFF"/>
    <w:rsid w:val="00942028"/>
    <w:rsid w:val="0094236F"/>
    <w:rsid w:val="00942A07"/>
    <w:rsid w:val="00943071"/>
    <w:rsid w:val="009432D7"/>
    <w:rsid w:val="00944469"/>
    <w:rsid w:val="009445CB"/>
    <w:rsid w:val="00944DA0"/>
    <w:rsid w:val="00944E5F"/>
    <w:rsid w:val="00945206"/>
    <w:rsid w:val="00945B2E"/>
    <w:rsid w:val="00945C78"/>
    <w:rsid w:val="009462E1"/>
    <w:rsid w:val="00946FED"/>
    <w:rsid w:val="009471E6"/>
    <w:rsid w:val="009500E2"/>
    <w:rsid w:val="00950E83"/>
    <w:rsid w:val="00950F3E"/>
    <w:rsid w:val="0095146F"/>
    <w:rsid w:val="00951830"/>
    <w:rsid w:val="0095185B"/>
    <w:rsid w:val="009518F2"/>
    <w:rsid w:val="00951EB4"/>
    <w:rsid w:val="00951EF2"/>
    <w:rsid w:val="009520DD"/>
    <w:rsid w:val="00952DF1"/>
    <w:rsid w:val="0095386A"/>
    <w:rsid w:val="00953A31"/>
    <w:rsid w:val="009548DA"/>
    <w:rsid w:val="00954A2A"/>
    <w:rsid w:val="00955D74"/>
    <w:rsid w:val="009562B1"/>
    <w:rsid w:val="0095653B"/>
    <w:rsid w:val="00956B40"/>
    <w:rsid w:val="00956BB1"/>
    <w:rsid w:val="00956EDC"/>
    <w:rsid w:val="009571B8"/>
    <w:rsid w:val="00957625"/>
    <w:rsid w:val="00957B50"/>
    <w:rsid w:val="009602AC"/>
    <w:rsid w:val="0096046D"/>
    <w:rsid w:val="0096081B"/>
    <w:rsid w:val="00960D5F"/>
    <w:rsid w:val="00960EA6"/>
    <w:rsid w:val="0096140A"/>
    <w:rsid w:val="009616B4"/>
    <w:rsid w:val="00961E25"/>
    <w:rsid w:val="0096226E"/>
    <w:rsid w:val="0096259C"/>
    <w:rsid w:val="0096269B"/>
    <w:rsid w:val="00962F93"/>
    <w:rsid w:val="009633AE"/>
    <w:rsid w:val="00963DB1"/>
    <w:rsid w:val="00963E7D"/>
    <w:rsid w:val="00963EEE"/>
    <w:rsid w:val="00964192"/>
    <w:rsid w:val="009643CC"/>
    <w:rsid w:val="009646B6"/>
    <w:rsid w:val="00964758"/>
    <w:rsid w:val="00964DC1"/>
    <w:rsid w:val="00964E91"/>
    <w:rsid w:val="009650EE"/>
    <w:rsid w:val="00965142"/>
    <w:rsid w:val="00965328"/>
    <w:rsid w:val="009656A5"/>
    <w:rsid w:val="00965732"/>
    <w:rsid w:val="00965BCE"/>
    <w:rsid w:val="00965D7B"/>
    <w:rsid w:val="00965FA8"/>
    <w:rsid w:val="00966183"/>
    <w:rsid w:val="00966369"/>
    <w:rsid w:val="0096663F"/>
    <w:rsid w:val="00966BFE"/>
    <w:rsid w:val="00966EDD"/>
    <w:rsid w:val="009676D4"/>
    <w:rsid w:val="00967AF0"/>
    <w:rsid w:val="00967B51"/>
    <w:rsid w:val="00967BDC"/>
    <w:rsid w:val="00967F3D"/>
    <w:rsid w:val="009707CE"/>
    <w:rsid w:val="00971664"/>
    <w:rsid w:val="00971859"/>
    <w:rsid w:val="0097191F"/>
    <w:rsid w:val="00971AEF"/>
    <w:rsid w:val="00971BD3"/>
    <w:rsid w:val="00971EC1"/>
    <w:rsid w:val="009723FF"/>
    <w:rsid w:val="00972590"/>
    <w:rsid w:val="00972B63"/>
    <w:rsid w:val="00972D22"/>
    <w:rsid w:val="009731B7"/>
    <w:rsid w:val="00973DF8"/>
    <w:rsid w:val="00974407"/>
    <w:rsid w:val="0097461C"/>
    <w:rsid w:val="0097487F"/>
    <w:rsid w:val="00975311"/>
    <w:rsid w:val="00975329"/>
    <w:rsid w:val="00975997"/>
    <w:rsid w:val="009759A6"/>
    <w:rsid w:val="00975C2B"/>
    <w:rsid w:val="00976141"/>
    <w:rsid w:val="00976219"/>
    <w:rsid w:val="00976772"/>
    <w:rsid w:val="00976DA7"/>
    <w:rsid w:val="00976FF0"/>
    <w:rsid w:val="0097710E"/>
    <w:rsid w:val="00977207"/>
    <w:rsid w:val="00980124"/>
    <w:rsid w:val="009806A0"/>
    <w:rsid w:val="00980D9A"/>
    <w:rsid w:val="00981687"/>
    <w:rsid w:val="00981A8B"/>
    <w:rsid w:val="00981FE6"/>
    <w:rsid w:val="009823A7"/>
    <w:rsid w:val="009823F1"/>
    <w:rsid w:val="00982E93"/>
    <w:rsid w:val="00982EFB"/>
    <w:rsid w:val="009831FB"/>
    <w:rsid w:val="0098325B"/>
    <w:rsid w:val="00983FDA"/>
    <w:rsid w:val="0098412B"/>
    <w:rsid w:val="00984140"/>
    <w:rsid w:val="0098416B"/>
    <w:rsid w:val="0098489C"/>
    <w:rsid w:val="009850D0"/>
    <w:rsid w:val="00985312"/>
    <w:rsid w:val="009857DF"/>
    <w:rsid w:val="00985A53"/>
    <w:rsid w:val="00985B07"/>
    <w:rsid w:val="00985BE2"/>
    <w:rsid w:val="00985EB5"/>
    <w:rsid w:val="00986083"/>
    <w:rsid w:val="0098650C"/>
    <w:rsid w:val="009867CF"/>
    <w:rsid w:val="009869E8"/>
    <w:rsid w:val="00987432"/>
    <w:rsid w:val="009878A2"/>
    <w:rsid w:val="00987CB1"/>
    <w:rsid w:val="0099038D"/>
    <w:rsid w:val="00990F61"/>
    <w:rsid w:val="00992111"/>
    <w:rsid w:val="0099244E"/>
    <w:rsid w:val="00992916"/>
    <w:rsid w:val="00993CCE"/>
    <w:rsid w:val="0099444E"/>
    <w:rsid w:val="009955C9"/>
    <w:rsid w:val="00995852"/>
    <w:rsid w:val="0099586C"/>
    <w:rsid w:val="00995B52"/>
    <w:rsid w:val="00995D6B"/>
    <w:rsid w:val="00995F47"/>
    <w:rsid w:val="0099600E"/>
    <w:rsid w:val="009968C4"/>
    <w:rsid w:val="009969C6"/>
    <w:rsid w:val="00997BEE"/>
    <w:rsid w:val="009A0B31"/>
    <w:rsid w:val="009A0B49"/>
    <w:rsid w:val="009A0F57"/>
    <w:rsid w:val="009A1195"/>
    <w:rsid w:val="009A1585"/>
    <w:rsid w:val="009A158A"/>
    <w:rsid w:val="009A1776"/>
    <w:rsid w:val="009A17E5"/>
    <w:rsid w:val="009A18EA"/>
    <w:rsid w:val="009A1FBA"/>
    <w:rsid w:val="009A258C"/>
    <w:rsid w:val="009A2F61"/>
    <w:rsid w:val="009A3B71"/>
    <w:rsid w:val="009A3CAE"/>
    <w:rsid w:val="009A3DA1"/>
    <w:rsid w:val="009A426C"/>
    <w:rsid w:val="009A44B3"/>
    <w:rsid w:val="009A45B8"/>
    <w:rsid w:val="009A46BB"/>
    <w:rsid w:val="009A5568"/>
    <w:rsid w:val="009A5C36"/>
    <w:rsid w:val="009A5E69"/>
    <w:rsid w:val="009A6729"/>
    <w:rsid w:val="009A67BA"/>
    <w:rsid w:val="009A69D5"/>
    <w:rsid w:val="009A6A78"/>
    <w:rsid w:val="009A6B31"/>
    <w:rsid w:val="009B021D"/>
    <w:rsid w:val="009B031F"/>
    <w:rsid w:val="009B0656"/>
    <w:rsid w:val="009B091D"/>
    <w:rsid w:val="009B0C4C"/>
    <w:rsid w:val="009B13C7"/>
    <w:rsid w:val="009B190D"/>
    <w:rsid w:val="009B1E9A"/>
    <w:rsid w:val="009B2239"/>
    <w:rsid w:val="009B2335"/>
    <w:rsid w:val="009B2374"/>
    <w:rsid w:val="009B23E0"/>
    <w:rsid w:val="009B24AB"/>
    <w:rsid w:val="009B43E5"/>
    <w:rsid w:val="009B47AD"/>
    <w:rsid w:val="009B4EE4"/>
    <w:rsid w:val="009B513A"/>
    <w:rsid w:val="009B530A"/>
    <w:rsid w:val="009B5581"/>
    <w:rsid w:val="009B6117"/>
    <w:rsid w:val="009B65BA"/>
    <w:rsid w:val="009B683F"/>
    <w:rsid w:val="009B694A"/>
    <w:rsid w:val="009B697B"/>
    <w:rsid w:val="009B6D60"/>
    <w:rsid w:val="009B6D69"/>
    <w:rsid w:val="009B7122"/>
    <w:rsid w:val="009B730E"/>
    <w:rsid w:val="009B7624"/>
    <w:rsid w:val="009B7D77"/>
    <w:rsid w:val="009B7E95"/>
    <w:rsid w:val="009B7FFD"/>
    <w:rsid w:val="009BAA27"/>
    <w:rsid w:val="009C017E"/>
    <w:rsid w:val="009C0453"/>
    <w:rsid w:val="009C050E"/>
    <w:rsid w:val="009C131F"/>
    <w:rsid w:val="009C1449"/>
    <w:rsid w:val="009C14AF"/>
    <w:rsid w:val="009C1BDD"/>
    <w:rsid w:val="009C1C0F"/>
    <w:rsid w:val="009C24FB"/>
    <w:rsid w:val="009C2787"/>
    <w:rsid w:val="009C2798"/>
    <w:rsid w:val="009C2B66"/>
    <w:rsid w:val="009C3033"/>
    <w:rsid w:val="009C3F5A"/>
    <w:rsid w:val="009C45D7"/>
    <w:rsid w:val="009C5559"/>
    <w:rsid w:val="009C599B"/>
    <w:rsid w:val="009C59BD"/>
    <w:rsid w:val="009C63DC"/>
    <w:rsid w:val="009C647A"/>
    <w:rsid w:val="009C7E38"/>
    <w:rsid w:val="009D012E"/>
    <w:rsid w:val="009D087C"/>
    <w:rsid w:val="009D0DC9"/>
    <w:rsid w:val="009D1173"/>
    <w:rsid w:val="009D177C"/>
    <w:rsid w:val="009D1AC7"/>
    <w:rsid w:val="009D1ED0"/>
    <w:rsid w:val="009D2044"/>
    <w:rsid w:val="009D223C"/>
    <w:rsid w:val="009D27C6"/>
    <w:rsid w:val="009D2AFA"/>
    <w:rsid w:val="009D33E1"/>
    <w:rsid w:val="009D39E2"/>
    <w:rsid w:val="009D3C83"/>
    <w:rsid w:val="009D3CCD"/>
    <w:rsid w:val="009D3D5D"/>
    <w:rsid w:val="009D3D86"/>
    <w:rsid w:val="009D3E3A"/>
    <w:rsid w:val="009D4269"/>
    <w:rsid w:val="009D427B"/>
    <w:rsid w:val="009D4A44"/>
    <w:rsid w:val="009D4AA4"/>
    <w:rsid w:val="009D522D"/>
    <w:rsid w:val="009D5388"/>
    <w:rsid w:val="009D55C6"/>
    <w:rsid w:val="009D578C"/>
    <w:rsid w:val="009D5DBC"/>
    <w:rsid w:val="009D605E"/>
    <w:rsid w:val="009D64F5"/>
    <w:rsid w:val="009D6B73"/>
    <w:rsid w:val="009D6D38"/>
    <w:rsid w:val="009D7D50"/>
    <w:rsid w:val="009D7F2D"/>
    <w:rsid w:val="009E033B"/>
    <w:rsid w:val="009E11A4"/>
    <w:rsid w:val="009E1E71"/>
    <w:rsid w:val="009E1ED9"/>
    <w:rsid w:val="009E1FAA"/>
    <w:rsid w:val="009E2584"/>
    <w:rsid w:val="009E2B91"/>
    <w:rsid w:val="009E2FEC"/>
    <w:rsid w:val="009E361C"/>
    <w:rsid w:val="009E37F0"/>
    <w:rsid w:val="009E4218"/>
    <w:rsid w:val="009E48E9"/>
    <w:rsid w:val="009E4BEC"/>
    <w:rsid w:val="009E4C7A"/>
    <w:rsid w:val="009E4DE0"/>
    <w:rsid w:val="009E5B84"/>
    <w:rsid w:val="009E5CE1"/>
    <w:rsid w:val="009E5CFC"/>
    <w:rsid w:val="009E6880"/>
    <w:rsid w:val="009E6E5C"/>
    <w:rsid w:val="009E7065"/>
    <w:rsid w:val="009E7995"/>
    <w:rsid w:val="009F01F8"/>
    <w:rsid w:val="009F0E84"/>
    <w:rsid w:val="009F1293"/>
    <w:rsid w:val="009F1375"/>
    <w:rsid w:val="009F1724"/>
    <w:rsid w:val="009F1C38"/>
    <w:rsid w:val="009F1D9D"/>
    <w:rsid w:val="009F21E4"/>
    <w:rsid w:val="009F2DA3"/>
    <w:rsid w:val="009F34B4"/>
    <w:rsid w:val="009F4271"/>
    <w:rsid w:val="009F42BB"/>
    <w:rsid w:val="009F43B8"/>
    <w:rsid w:val="009F5070"/>
    <w:rsid w:val="009F511E"/>
    <w:rsid w:val="009F54B6"/>
    <w:rsid w:val="009F57D4"/>
    <w:rsid w:val="009F5E34"/>
    <w:rsid w:val="009F619B"/>
    <w:rsid w:val="009F6411"/>
    <w:rsid w:val="009F64AE"/>
    <w:rsid w:val="009F6B0F"/>
    <w:rsid w:val="009F77FB"/>
    <w:rsid w:val="009F79A7"/>
    <w:rsid w:val="00A00762"/>
    <w:rsid w:val="00A00882"/>
    <w:rsid w:val="00A00903"/>
    <w:rsid w:val="00A00C81"/>
    <w:rsid w:val="00A00FB5"/>
    <w:rsid w:val="00A01302"/>
    <w:rsid w:val="00A013A1"/>
    <w:rsid w:val="00A015F1"/>
    <w:rsid w:val="00A026B4"/>
    <w:rsid w:val="00A02773"/>
    <w:rsid w:val="00A02777"/>
    <w:rsid w:val="00A02969"/>
    <w:rsid w:val="00A02AD1"/>
    <w:rsid w:val="00A03492"/>
    <w:rsid w:val="00A03D60"/>
    <w:rsid w:val="00A03F38"/>
    <w:rsid w:val="00A04064"/>
    <w:rsid w:val="00A043CA"/>
    <w:rsid w:val="00A04570"/>
    <w:rsid w:val="00A0571E"/>
    <w:rsid w:val="00A0595E"/>
    <w:rsid w:val="00A0640F"/>
    <w:rsid w:val="00A064C5"/>
    <w:rsid w:val="00A066B4"/>
    <w:rsid w:val="00A06A3D"/>
    <w:rsid w:val="00A06BC4"/>
    <w:rsid w:val="00A06F5B"/>
    <w:rsid w:val="00A06F9F"/>
    <w:rsid w:val="00A07984"/>
    <w:rsid w:val="00A07B6C"/>
    <w:rsid w:val="00A100BB"/>
    <w:rsid w:val="00A10360"/>
    <w:rsid w:val="00A10B7F"/>
    <w:rsid w:val="00A1111F"/>
    <w:rsid w:val="00A1154E"/>
    <w:rsid w:val="00A115EA"/>
    <w:rsid w:val="00A11E45"/>
    <w:rsid w:val="00A11E4E"/>
    <w:rsid w:val="00A1214B"/>
    <w:rsid w:val="00A124BF"/>
    <w:rsid w:val="00A12682"/>
    <w:rsid w:val="00A127DA"/>
    <w:rsid w:val="00A12960"/>
    <w:rsid w:val="00A12967"/>
    <w:rsid w:val="00A12BE4"/>
    <w:rsid w:val="00A12E99"/>
    <w:rsid w:val="00A12EA7"/>
    <w:rsid w:val="00A1303B"/>
    <w:rsid w:val="00A134AB"/>
    <w:rsid w:val="00A13509"/>
    <w:rsid w:val="00A13647"/>
    <w:rsid w:val="00A13961"/>
    <w:rsid w:val="00A143C4"/>
    <w:rsid w:val="00A14887"/>
    <w:rsid w:val="00A148D6"/>
    <w:rsid w:val="00A14D51"/>
    <w:rsid w:val="00A1500D"/>
    <w:rsid w:val="00A1530D"/>
    <w:rsid w:val="00A15626"/>
    <w:rsid w:val="00A15BF5"/>
    <w:rsid w:val="00A15C01"/>
    <w:rsid w:val="00A15CBC"/>
    <w:rsid w:val="00A166E9"/>
    <w:rsid w:val="00A16CD3"/>
    <w:rsid w:val="00A16CFD"/>
    <w:rsid w:val="00A1761F"/>
    <w:rsid w:val="00A17667"/>
    <w:rsid w:val="00A17BEA"/>
    <w:rsid w:val="00A202F3"/>
    <w:rsid w:val="00A208C1"/>
    <w:rsid w:val="00A20CCA"/>
    <w:rsid w:val="00A21518"/>
    <w:rsid w:val="00A2158F"/>
    <w:rsid w:val="00A2172F"/>
    <w:rsid w:val="00A222E5"/>
    <w:rsid w:val="00A2255B"/>
    <w:rsid w:val="00A22AD9"/>
    <w:rsid w:val="00A22F65"/>
    <w:rsid w:val="00A2314D"/>
    <w:rsid w:val="00A23634"/>
    <w:rsid w:val="00A24148"/>
    <w:rsid w:val="00A241C7"/>
    <w:rsid w:val="00A2421D"/>
    <w:rsid w:val="00A24322"/>
    <w:rsid w:val="00A24DAB"/>
    <w:rsid w:val="00A25A29"/>
    <w:rsid w:val="00A25EAC"/>
    <w:rsid w:val="00A26111"/>
    <w:rsid w:val="00A26C7B"/>
    <w:rsid w:val="00A26E9F"/>
    <w:rsid w:val="00A26F4C"/>
    <w:rsid w:val="00A26F61"/>
    <w:rsid w:val="00A2722F"/>
    <w:rsid w:val="00A27751"/>
    <w:rsid w:val="00A27B26"/>
    <w:rsid w:val="00A27CC9"/>
    <w:rsid w:val="00A27F8C"/>
    <w:rsid w:val="00A302AB"/>
    <w:rsid w:val="00A30592"/>
    <w:rsid w:val="00A30CBB"/>
    <w:rsid w:val="00A332B0"/>
    <w:rsid w:val="00A332B5"/>
    <w:rsid w:val="00A33336"/>
    <w:rsid w:val="00A33508"/>
    <w:rsid w:val="00A33791"/>
    <w:rsid w:val="00A337CF"/>
    <w:rsid w:val="00A3397D"/>
    <w:rsid w:val="00A33A9B"/>
    <w:rsid w:val="00A33C2E"/>
    <w:rsid w:val="00A34A06"/>
    <w:rsid w:val="00A34CB3"/>
    <w:rsid w:val="00A35249"/>
    <w:rsid w:val="00A35CD5"/>
    <w:rsid w:val="00A35EB3"/>
    <w:rsid w:val="00A362D5"/>
    <w:rsid w:val="00A3651E"/>
    <w:rsid w:val="00A36D8E"/>
    <w:rsid w:val="00A37593"/>
    <w:rsid w:val="00A37953"/>
    <w:rsid w:val="00A40141"/>
    <w:rsid w:val="00A409D1"/>
    <w:rsid w:val="00A40D78"/>
    <w:rsid w:val="00A410CE"/>
    <w:rsid w:val="00A41635"/>
    <w:rsid w:val="00A421A0"/>
    <w:rsid w:val="00A42345"/>
    <w:rsid w:val="00A4246C"/>
    <w:rsid w:val="00A4266F"/>
    <w:rsid w:val="00A4291A"/>
    <w:rsid w:val="00A42FDA"/>
    <w:rsid w:val="00A430D7"/>
    <w:rsid w:val="00A433AB"/>
    <w:rsid w:val="00A44016"/>
    <w:rsid w:val="00A44489"/>
    <w:rsid w:val="00A4466E"/>
    <w:rsid w:val="00A447AD"/>
    <w:rsid w:val="00A4554A"/>
    <w:rsid w:val="00A4582F"/>
    <w:rsid w:val="00A459A8"/>
    <w:rsid w:val="00A460F4"/>
    <w:rsid w:val="00A46162"/>
    <w:rsid w:val="00A463EF"/>
    <w:rsid w:val="00A466D6"/>
    <w:rsid w:val="00A46744"/>
    <w:rsid w:val="00A467BC"/>
    <w:rsid w:val="00A46834"/>
    <w:rsid w:val="00A46C12"/>
    <w:rsid w:val="00A46FD9"/>
    <w:rsid w:val="00A47752"/>
    <w:rsid w:val="00A47E1B"/>
    <w:rsid w:val="00A47FDD"/>
    <w:rsid w:val="00A502D5"/>
    <w:rsid w:val="00A50961"/>
    <w:rsid w:val="00A50C02"/>
    <w:rsid w:val="00A50CC7"/>
    <w:rsid w:val="00A50E1E"/>
    <w:rsid w:val="00A518E9"/>
    <w:rsid w:val="00A5271A"/>
    <w:rsid w:val="00A5350A"/>
    <w:rsid w:val="00A537B4"/>
    <w:rsid w:val="00A54672"/>
    <w:rsid w:val="00A548F2"/>
    <w:rsid w:val="00A54991"/>
    <w:rsid w:val="00A54D2C"/>
    <w:rsid w:val="00A54DB3"/>
    <w:rsid w:val="00A553EE"/>
    <w:rsid w:val="00A55671"/>
    <w:rsid w:val="00A558C4"/>
    <w:rsid w:val="00A55BE2"/>
    <w:rsid w:val="00A55CEF"/>
    <w:rsid w:val="00A56270"/>
    <w:rsid w:val="00A56942"/>
    <w:rsid w:val="00A56A8A"/>
    <w:rsid w:val="00A56AAB"/>
    <w:rsid w:val="00A56D4E"/>
    <w:rsid w:val="00A5704D"/>
    <w:rsid w:val="00A57097"/>
    <w:rsid w:val="00A57278"/>
    <w:rsid w:val="00A57310"/>
    <w:rsid w:val="00A57559"/>
    <w:rsid w:val="00A577CF"/>
    <w:rsid w:val="00A57E0D"/>
    <w:rsid w:val="00A57F1D"/>
    <w:rsid w:val="00A600A1"/>
    <w:rsid w:val="00A606FB"/>
    <w:rsid w:val="00A6081A"/>
    <w:rsid w:val="00A60A39"/>
    <w:rsid w:val="00A61C39"/>
    <w:rsid w:val="00A62006"/>
    <w:rsid w:val="00A62340"/>
    <w:rsid w:val="00A62B07"/>
    <w:rsid w:val="00A62BCE"/>
    <w:rsid w:val="00A62FD8"/>
    <w:rsid w:val="00A63F78"/>
    <w:rsid w:val="00A63FB4"/>
    <w:rsid w:val="00A64BD9"/>
    <w:rsid w:val="00A64D90"/>
    <w:rsid w:val="00A65382"/>
    <w:rsid w:val="00A6598E"/>
    <w:rsid w:val="00A65AB9"/>
    <w:rsid w:val="00A65D0C"/>
    <w:rsid w:val="00A67902"/>
    <w:rsid w:val="00A67AD7"/>
    <w:rsid w:val="00A67DD3"/>
    <w:rsid w:val="00A70574"/>
    <w:rsid w:val="00A710D1"/>
    <w:rsid w:val="00A71549"/>
    <w:rsid w:val="00A7155A"/>
    <w:rsid w:val="00A71575"/>
    <w:rsid w:val="00A71729"/>
    <w:rsid w:val="00A72547"/>
    <w:rsid w:val="00A7272B"/>
    <w:rsid w:val="00A734B0"/>
    <w:rsid w:val="00A73D23"/>
    <w:rsid w:val="00A73F5E"/>
    <w:rsid w:val="00A740A6"/>
    <w:rsid w:val="00A74496"/>
    <w:rsid w:val="00A74819"/>
    <w:rsid w:val="00A748E7"/>
    <w:rsid w:val="00A753A2"/>
    <w:rsid w:val="00A7567D"/>
    <w:rsid w:val="00A757FD"/>
    <w:rsid w:val="00A75F07"/>
    <w:rsid w:val="00A75FCD"/>
    <w:rsid w:val="00A767C0"/>
    <w:rsid w:val="00A767C8"/>
    <w:rsid w:val="00A7721A"/>
    <w:rsid w:val="00A776ED"/>
    <w:rsid w:val="00A77B95"/>
    <w:rsid w:val="00A8040C"/>
    <w:rsid w:val="00A80A0E"/>
    <w:rsid w:val="00A8120D"/>
    <w:rsid w:val="00A8195E"/>
    <w:rsid w:val="00A81C89"/>
    <w:rsid w:val="00A81DA2"/>
    <w:rsid w:val="00A821CE"/>
    <w:rsid w:val="00A8228B"/>
    <w:rsid w:val="00A8267C"/>
    <w:rsid w:val="00A84123"/>
    <w:rsid w:val="00A846FE"/>
    <w:rsid w:val="00A84756"/>
    <w:rsid w:val="00A848F9"/>
    <w:rsid w:val="00A84910"/>
    <w:rsid w:val="00A8496D"/>
    <w:rsid w:val="00A8506E"/>
    <w:rsid w:val="00A8529A"/>
    <w:rsid w:val="00A8551A"/>
    <w:rsid w:val="00A85C8E"/>
    <w:rsid w:val="00A86A83"/>
    <w:rsid w:val="00A87240"/>
    <w:rsid w:val="00A879AF"/>
    <w:rsid w:val="00A90314"/>
    <w:rsid w:val="00A90AE0"/>
    <w:rsid w:val="00A90DD6"/>
    <w:rsid w:val="00A90F82"/>
    <w:rsid w:val="00A917C2"/>
    <w:rsid w:val="00A91DA9"/>
    <w:rsid w:val="00A92763"/>
    <w:rsid w:val="00A927AD"/>
    <w:rsid w:val="00A92FB5"/>
    <w:rsid w:val="00A9349F"/>
    <w:rsid w:val="00A94069"/>
    <w:rsid w:val="00A940ED"/>
    <w:rsid w:val="00A94D54"/>
    <w:rsid w:val="00A95955"/>
    <w:rsid w:val="00A95F31"/>
    <w:rsid w:val="00A9602A"/>
    <w:rsid w:val="00A96081"/>
    <w:rsid w:val="00A96490"/>
    <w:rsid w:val="00A9656B"/>
    <w:rsid w:val="00A968BA"/>
    <w:rsid w:val="00A96B6E"/>
    <w:rsid w:val="00A9778A"/>
    <w:rsid w:val="00AA013B"/>
    <w:rsid w:val="00AA0441"/>
    <w:rsid w:val="00AA082F"/>
    <w:rsid w:val="00AA0A62"/>
    <w:rsid w:val="00AA0B40"/>
    <w:rsid w:val="00AA0BBC"/>
    <w:rsid w:val="00AA0BEC"/>
    <w:rsid w:val="00AA194D"/>
    <w:rsid w:val="00AA1BA3"/>
    <w:rsid w:val="00AA1FC5"/>
    <w:rsid w:val="00AA20DA"/>
    <w:rsid w:val="00AA249B"/>
    <w:rsid w:val="00AA2E8B"/>
    <w:rsid w:val="00AA2F36"/>
    <w:rsid w:val="00AA30D9"/>
    <w:rsid w:val="00AA3503"/>
    <w:rsid w:val="00AA356B"/>
    <w:rsid w:val="00AA36AA"/>
    <w:rsid w:val="00AA3803"/>
    <w:rsid w:val="00AA3C6A"/>
    <w:rsid w:val="00AA3C71"/>
    <w:rsid w:val="00AA429B"/>
    <w:rsid w:val="00AA4A6F"/>
    <w:rsid w:val="00AA4D25"/>
    <w:rsid w:val="00AA4D88"/>
    <w:rsid w:val="00AA54B0"/>
    <w:rsid w:val="00AA556A"/>
    <w:rsid w:val="00AA595F"/>
    <w:rsid w:val="00AA5DA6"/>
    <w:rsid w:val="00AA5DD2"/>
    <w:rsid w:val="00AA6462"/>
    <w:rsid w:val="00AA6547"/>
    <w:rsid w:val="00AA6B77"/>
    <w:rsid w:val="00AA737B"/>
    <w:rsid w:val="00AA762A"/>
    <w:rsid w:val="00AA76EE"/>
    <w:rsid w:val="00AA7A1C"/>
    <w:rsid w:val="00AA7AFD"/>
    <w:rsid w:val="00AB0431"/>
    <w:rsid w:val="00AB0821"/>
    <w:rsid w:val="00AB0B29"/>
    <w:rsid w:val="00AB0C7D"/>
    <w:rsid w:val="00AB0D82"/>
    <w:rsid w:val="00AB0E25"/>
    <w:rsid w:val="00AB0EC1"/>
    <w:rsid w:val="00AB139A"/>
    <w:rsid w:val="00AB145C"/>
    <w:rsid w:val="00AB1D86"/>
    <w:rsid w:val="00AB2537"/>
    <w:rsid w:val="00AB2579"/>
    <w:rsid w:val="00AB28FE"/>
    <w:rsid w:val="00AB2E31"/>
    <w:rsid w:val="00AB335D"/>
    <w:rsid w:val="00AB347F"/>
    <w:rsid w:val="00AB3778"/>
    <w:rsid w:val="00AB38ED"/>
    <w:rsid w:val="00AB3DCC"/>
    <w:rsid w:val="00AB3E8C"/>
    <w:rsid w:val="00AB430E"/>
    <w:rsid w:val="00AB4DB1"/>
    <w:rsid w:val="00AB5165"/>
    <w:rsid w:val="00AB53F5"/>
    <w:rsid w:val="00AB56AC"/>
    <w:rsid w:val="00AB5810"/>
    <w:rsid w:val="00AB5B4C"/>
    <w:rsid w:val="00AB5EA8"/>
    <w:rsid w:val="00AB5EAC"/>
    <w:rsid w:val="00AB6773"/>
    <w:rsid w:val="00AB6AD0"/>
    <w:rsid w:val="00AB6ECF"/>
    <w:rsid w:val="00AB71DA"/>
    <w:rsid w:val="00AB7D6C"/>
    <w:rsid w:val="00AB7DE1"/>
    <w:rsid w:val="00AC016E"/>
    <w:rsid w:val="00AC034C"/>
    <w:rsid w:val="00AC08AF"/>
    <w:rsid w:val="00AC0A0E"/>
    <w:rsid w:val="00AC150D"/>
    <w:rsid w:val="00AC1979"/>
    <w:rsid w:val="00AC1999"/>
    <w:rsid w:val="00AC1DFF"/>
    <w:rsid w:val="00AC1E1A"/>
    <w:rsid w:val="00AC2884"/>
    <w:rsid w:val="00AC289A"/>
    <w:rsid w:val="00AC2F7E"/>
    <w:rsid w:val="00AC3CBF"/>
    <w:rsid w:val="00AC40EE"/>
    <w:rsid w:val="00AC43E0"/>
    <w:rsid w:val="00AC4453"/>
    <w:rsid w:val="00AC46C2"/>
    <w:rsid w:val="00AC4748"/>
    <w:rsid w:val="00AC5040"/>
    <w:rsid w:val="00AC5ACC"/>
    <w:rsid w:val="00AC5AE6"/>
    <w:rsid w:val="00AC5FD6"/>
    <w:rsid w:val="00AC610E"/>
    <w:rsid w:val="00AC6A81"/>
    <w:rsid w:val="00AC6F7F"/>
    <w:rsid w:val="00AC74A5"/>
    <w:rsid w:val="00AC7769"/>
    <w:rsid w:val="00AC776E"/>
    <w:rsid w:val="00AD034F"/>
    <w:rsid w:val="00AD0BF3"/>
    <w:rsid w:val="00AD0CB9"/>
    <w:rsid w:val="00AD10C7"/>
    <w:rsid w:val="00AD1996"/>
    <w:rsid w:val="00AD1A0D"/>
    <w:rsid w:val="00AD1E89"/>
    <w:rsid w:val="00AD2106"/>
    <w:rsid w:val="00AD21AA"/>
    <w:rsid w:val="00AD2241"/>
    <w:rsid w:val="00AD2B0C"/>
    <w:rsid w:val="00AD2EAE"/>
    <w:rsid w:val="00AD303D"/>
    <w:rsid w:val="00AD37FF"/>
    <w:rsid w:val="00AD3F52"/>
    <w:rsid w:val="00AD4186"/>
    <w:rsid w:val="00AD469D"/>
    <w:rsid w:val="00AD4869"/>
    <w:rsid w:val="00AD4B27"/>
    <w:rsid w:val="00AD4C8A"/>
    <w:rsid w:val="00AD4DA5"/>
    <w:rsid w:val="00AD53D4"/>
    <w:rsid w:val="00AD542A"/>
    <w:rsid w:val="00AD556A"/>
    <w:rsid w:val="00AD60B2"/>
    <w:rsid w:val="00AD6B93"/>
    <w:rsid w:val="00AD6E72"/>
    <w:rsid w:val="00AD6F5A"/>
    <w:rsid w:val="00AD78B2"/>
    <w:rsid w:val="00AD7D44"/>
    <w:rsid w:val="00AE00C7"/>
    <w:rsid w:val="00AE08F5"/>
    <w:rsid w:val="00AE0C85"/>
    <w:rsid w:val="00AE0ED1"/>
    <w:rsid w:val="00AE0ED7"/>
    <w:rsid w:val="00AE1200"/>
    <w:rsid w:val="00AE1A73"/>
    <w:rsid w:val="00AE1B54"/>
    <w:rsid w:val="00AE29A1"/>
    <w:rsid w:val="00AE29A4"/>
    <w:rsid w:val="00AE2B58"/>
    <w:rsid w:val="00AE2CD6"/>
    <w:rsid w:val="00AE2E69"/>
    <w:rsid w:val="00AE3CDB"/>
    <w:rsid w:val="00AE428D"/>
    <w:rsid w:val="00AE4735"/>
    <w:rsid w:val="00AE51E4"/>
    <w:rsid w:val="00AE5B2E"/>
    <w:rsid w:val="00AE5B7A"/>
    <w:rsid w:val="00AE6308"/>
    <w:rsid w:val="00AE638A"/>
    <w:rsid w:val="00AE64CF"/>
    <w:rsid w:val="00AE65F0"/>
    <w:rsid w:val="00AE663D"/>
    <w:rsid w:val="00AE6BE3"/>
    <w:rsid w:val="00AE6D46"/>
    <w:rsid w:val="00AE7487"/>
    <w:rsid w:val="00AE76B6"/>
    <w:rsid w:val="00AE7D2D"/>
    <w:rsid w:val="00AF0785"/>
    <w:rsid w:val="00AF07D6"/>
    <w:rsid w:val="00AF0C04"/>
    <w:rsid w:val="00AF1020"/>
    <w:rsid w:val="00AF1661"/>
    <w:rsid w:val="00AF1F5A"/>
    <w:rsid w:val="00AF22BB"/>
    <w:rsid w:val="00AF23B2"/>
    <w:rsid w:val="00AF284C"/>
    <w:rsid w:val="00AF3089"/>
    <w:rsid w:val="00AF33E9"/>
    <w:rsid w:val="00AF3979"/>
    <w:rsid w:val="00AF3BCE"/>
    <w:rsid w:val="00AF4120"/>
    <w:rsid w:val="00AF41B7"/>
    <w:rsid w:val="00AF42F0"/>
    <w:rsid w:val="00AF492E"/>
    <w:rsid w:val="00AF4EC3"/>
    <w:rsid w:val="00AF51F0"/>
    <w:rsid w:val="00AF546F"/>
    <w:rsid w:val="00AF5A9E"/>
    <w:rsid w:val="00AF6A54"/>
    <w:rsid w:val="00AF6BC0"/>
    <w:rsid w:val="00AF7C45"/>
    <w:rsid w:val="00B0005A"/>
    <w:rsid w:val="00B007B5"/>
    <w:rsid w:val="00B00A84"/>
    <w:rsid w:val="00B010E4"/>
    <w:rsid w:val="00B01131"/>
    <w:rsid w:val="00B012F4"/>
    <w:rsid w:val="00B0133E"/>
    <w:rsid w:val="00B016A6"/>
    <w:rsid w:val="00B021D2"/>
    <w:rsid w:val="00B024EC"/>
    <w:rsid w:val="00B028C6"/>
    <w:rsid w:val="00B028FD"/>
    <w:rsid w:val="00B0298F"/>
    <w:rsid w:val="00B02E39"/>
    <w:rsid w:val="00B03134"/>
    <w:rsid w:val="00B0323D"/>
    <w:rsid w:val="00B0326C"/>
    <w:rsid w:val="00B03640"/>
    <w:rsid w:val="00B038BC"/>
    <w:rsid w:val="00B03FD9"/>
    <w:rsid w:val="00B04163"/>
    <w:rsid w:val="00B04376"/>
    <w:rsid w:val="00B046D8"/>
    <w:rsid w:val="00B047C6"/>
    <w:rsid w:val="00B04BA2"/>
    <w:rsid w:val="00B04BEB"/>
    <w:rsid w:val="00B04E20"/>
    <w:rsid w:val="00B05070"/>
    <w:rsid w:val="00B0545C"/>
    <w:rsid w:val="00B0552B"/>
    <w:rsid w:val="00B05A30"/>
    <w:rsid w:val="00B0608F"/>
    <w:rsid w:val="00B065F7"/>
    <w:rsid w:val="00B068A0"/>
    <w:rsid w:val="00B06D23"/>
    <w:rsid w:val="00B06EB4"/>
    <w:rsid w:val="00B077CD"/>
    <w:rsid w:val="00B07A9D"/>
    <w:rsid w:val="00B07DDD"/>
    <w:rsid w:val="00B1012C"/>
    <w:rsid w:val="00B10283"/>
    <w:rsid w:val="00B109C7"/>
    <w:rsid w:val="00B10F53"/>
    <w:rsid w:val="00B1132A"/>
    <w:rsid w:val="00B11E1F"/>
    <w:rsid w:val="00B130D8"/>
    <w:rsid w:val="00B1313E"/>
    <w:rsid w:val="00B133DC"/>
    <w:rsid w:val="00B14190"/>
    <w:rsid w:val="00B14232"/>
    <w:rsid w:val="00B143B7"/>
    <w:rsid w:val="00B14D6A"/>
    <w:rsid w:val="00B14E26"/>
    <w:rsid w:val="00B14EC3"/>
    <w:rsid w:val="00B1524C"/>
    <w:rsid w:val="00B159DA"/>
    <w:rsid w:val="00B160E7"/>
    <w:rsid w:val="00B163CC"/>
    <w:rsid w:val="00B1719E"/>
    <w:rsid w:val="00B171B6"/>
    <w:rsid w:val="00B1753F"/>
    <w:rsid w:val="00B17820"/>
    <w:rsid w:val="00B17CD6"/>
    <w:rsid w:val="00B17EB9"/>
    <w:rsid w:val="00B20627"/>
    <w:rsid w:val="00B207A1"/>
    <w:rsid w:val="00B20A76"/>
    <w:rsid w:val="00B20E25"/>
    <w:rsid w:val="00B226EC"/>
    <w:rsid w:val="00B227A1"/>
    <w:rsid w:val="00B227D8"/>
    <w:rsid w:val="00B2289D"/>
    <w:rsid w:val="00B22C14"/>
    <w:rsid w:val="00B2314C"/>
    <w:rsid w:val="00B2379F"/>
    <w:rsid w:val="00B238A1"/>
    <w:rsid w:val="00B23DB1"/>
    <w:rsid w:val="00B23EB6"/>
    <w:rsid w:val="00B245E4"/>
    <w:rsid w:val="00B2476C"/>
    <w:rsid w:val="00B25313"/>
    <w:rsid w:val="00B254F0"/>
    <w:rsid w:val="00B256B7"/>
    <w:rsid w:val="00B25974"/>
    <w:rsid w:val="00B2598B"/>
    <w:rsid w:val="00B25A43"/>
    <w:rsid w:val="00B2698F"/>
    <w:rsid w:val="00B26B44"/>
    <w:rsid w:val="00B26BF8"/>
    <w:rsid w:val="00B26C94"/>
    <w:rsid w:val="00B27B92"/>
    <w:rsid w:val="00B304F9"/>
    <w:rsid w:val="00B3069E"/>
    <w:rsid w:val="00B30826"/>
    <w:rsid w:val="00B3096F"/>
    <w:rsid w:val="00B319BB"/>
    <w:rsid w:val="00B31BD0"/>
    <w:rsid w:val="00B322C8"/>
    <w:rsid w:val="00B323EF"/>
    <w:rsid w:val="00B3248E"/>
    <w:rsid w:val="00B32582"/>
    <w:rsid w:val="00B33271"/>
    <w:rsid w:val="00B33487"/>
    <w:rsid w:val="00B335A0"/>
    <w:rsid w:val="00B33C6E"/>
    <w:rsid w:val="00B3405F"/>
    <w:rsid w:val="00B348FA"/>
    <w:rsid w:val="00B34A2C"/>
    <w:rsid w:val="00B34B87"/>
    <w:rsid w:val="00B34BA9"/>
    <w:rsid w:val="00B34EAE"/>
    <w:rsid w:val="00B3504A"/>
    <w:rsid w:val="00B35732"/>
    <w:rsid w:val="00B35A4A"/>
    <w:rsid w:val="00B35FCA"/>
    <w:rsid w:val="00B36505"/>
    <w:rsid w:val="00B36FCC"/>
    <w:rsid w:val="00B37491"/>
    <w:rsid w:val="00B37C5A"/>
    <w:rsid w:val="00B37D44"/>
    <w:rsid w:val="00B37DB7"/>
    <w:rsid w:val="00B401B1"/>
    <w:rsid w:val="00B402CE"/>
    <w:rsid w:val="00B407DE"/>
    <w:rsid w:val="00B41103"/>
    <w:rsid w:val="00B413AD"/>
    <w:rsid w:val="00B41701"/>
    <w:rsid w:val="00B41A8B"/>
    <w:rsid w:val="00B4259D"/>
    <w:rsid w:val="00B42643"/>
    <w:rsid w:val="00B42841"/>
    <w:rsid w:val="00B42D2F"/>
    <w:rsid w:val="00B42EEC"/>
    <w:rsid w:val="00B433E7"/>
    <w:rsid w:val="00B43627"/>
    <w:rsid w:val="00B43856"/>
    <w:rsid w:val="00B439D5"/>
    <w:rsid w:val="00B440CC"/>
    <w:rsid w:val="00B44213"/>
    <w:rsid w:val="00B456A8"/>
    <w:rsid w:val="00B45B45"/>
    <w:rsid w:val="00B45E9A"/>
    <w:rsid w:val="00B45FC9"/>
    <w:rsid w:val="00B4679F"/>
    <w:rsid w:val="00B467E2"/>
    <w:rsid w:val="00B46E83"/>
    <w:rsid w:val="00B47689"/>
    <w:rsid w:val="00B477C9"/>
    <w:rsid w:val="00B47F5E"/>
    <w:rsid w:val="00B47FF4"/>
    <w:rsid w:val="00B50656"/>
    <w:rsid w:val="00B50D14"/>
    <w:rsid w:val="00B50DC2"/>
    <w:rsid w:val="00B51211"/>
    <w:rsid w:val="00B51817"/>
    <w:rsid w:val="00B51888"/>
    <w:rsid w:val="00B51C6B"/>
    <w:rsid w:val="00B524B8"/>
    <w:rsid w:val="00B52802"/>
    <w:rsid w:val="00B5301C"/>
    <w:rsid w:val="00B53305"/>
    <w:rsid w:val="00B53536"/>
    <w:rsid w:val="00B53A46"/>
    <w:rsid w:val="00B53B03"/>
    <w:rsid w:val="00B54007"/>
    <w:rsid w:val="00B54157"/>
    <w:rsid w:val="00B545A1"/>
    <w:rsid w:val="00B54C7D"/>
    <w:rsid w:val="00B55402"/>
    <w:rsid w:val="00B557B6"/>
    <w:rsid w:val="00B558A5"/>
    <w:rsid w:val="00B565F2"/>
    <w:rsid w:val="00B5666F"/>
    <w:rsid w:val="00B568C1"/>
    <w:rsid w:val="00B56AAB"/>
    <w:rsid w:val="00B57064"/>
    <w:rsid w:val="00B57107"/>
    <w:rsid w:val="00B5757C"/>
    <w:rsid w:val="00B57783"/>
    <w:rsid w:val="00B608AB"/>
    <w:rsid w:val="00B60D28"/>
    <w:rsid w:val="00B60DF6"/>
    <w:rsid w:val="00B60F66"/>
    <w:rsid w:val="00B613D5"/>
    <w:rsid w:val="00B61559"/>
    <w:rsid w:val="00B619A7"/>
    <w:rsid w:val="00B61CDB"/>
    <w:rsid w:val="00B6263C"/>
    <w:rsid w:val="00B62647"/>
    <w:rsid w:val="00B62CD3"/>
    <w:rsid w:val="00B63400"/>
    <w:rsid w:val="00B63439"/>
    <w:rsid w:val="00B63979"/>
    <w:rsid w:val="00B63A9B"/>
    <w:rsid w:val="00B63C08"/>
    <w:rsid w:val="00B63ED9"/>
    <w:rsid w:val="00B645EE"/>
    <w:rsid w:val="00B64619"/>
    <w:rsid w:val="00B6497D"/>
    <w:rsid w:val="00B64B4E"/>
    <w:rsid w:val="00B65815"/>
    <w:rsid w:val="00B659FC"/>
    <w:rsid w:val="00B65F94"/>
    <w:rsid w:val="00B66361"/>
    <w:rsid w:val="00B6653A"/>
    <w:rsid w:val="00B66752"/>
    <w:rsid w:val="00B66B4C"/>
    <w:rsid w:val="00B66DF3"/>
    <w:rsid w:val="00B66E5B"/>
    <w:rsid w:val="00B66ED6"/>
    <w:rsid w:val="00B66FF9"/>
    <w:rsid w:val="00B6741F"/>
    <w:rsid w:val="00B67DD4"/>
    <w:rsid w:val="00B6A562"/>
    <w:rsid w:val="00B704E0"/>
    <w:rsid w:val="00B7113F"/>
    <w:rsid w:val="00B71250"/>
    <w:rsid w:val="00B71A3A"/>
    <w:rsid w:val="00B7203E"/>
    <w:rsid w:val="00B7245F"/>
    <w:rsid w:val="00B7286E"/>
    <w:rsid w:val="00B72901"/>
    <w:rsid w:val="00B72E6F"/>
    <w:rsid w:val="00B735D7"/>
    <w:rsid w:val="00B73735"/>
    <w:rsid w:val="00B737AD"/>
    <w:rsid w:val="00B74064"/>
    <w:rsid w:val="00B740A6"/>
    <w:rsid w:val="00B74B28"/>
    <w:rsid w:val="00B74BCF"/>
    <w:rsid w:val="00B74F57"/>
    <w:rsid w:val="00B74FB6"/>
    <w:rsid w:val="00B750C7"/>
    <w:rsid w:val="00B75BE4"/>
    <w:rsid w:val="00B75E0D"/>
    <w:rsid w:val="00B75EDA"/>
    <w:rsid w:val="00B761CF"/>
    <w:rsid w:val="00B76ABB"/>
    <w:rsid w:val="00B76E58"/>
    <w:rsid w:val="00B7711B"/>
    <w:rsid w:val="00B771BD"/>
    <w:rsid w:val="00B77869"/>
    <w:rsid w:val="00B77C81"/>
    <w:rsid w:val="00B77CD5"/>
    <w:rsid w:val="00B809FC"/>
    <w:rsid w:val="00B80C21"/>
    <w:rsid w:val="00B81019"/>
    <w:rsid w:val="00B81212"/>
    <w:rsid w:val="00B81EEA"/>
    <w:rsid w:val="00B81F3A"/>
    <w:rsid w:val="00B829CB"/>
    <w:rsid w:val="00B82CA2"/>
    <w:rsid w:val="00B82D65"/>
    <w:rsid w:val="00B82E68"/>
    <w:rsid w:val="00B82EAE"/>
    <w:rsid w:val="00B83AE0"/>
    <w:rsid w:val="00B83FCA"/>
    <w:rsid w:val="00B84734"/>
    <w:rsid w:val="00B84B80"/>
    <w:rsid w:val="00B84B96"/>
    <w:rsid w:val="00B84C0A"/>
    <w:rsid w:val="00B84C2F"/>
    <w:rsid w:val="00B84D88"/>
    <w:rsid w:val="00B850A3"/>
    <w:rsid w:val="00B85125"/>
    <w:rsid w:val="00B8556F"/>
    <w:rsid w:val="00B85D6C"/>
    <w:rsid w:val="00B862CB"/>
    <w:rsid w:val="00B86402"/>
    <w:rsid w:val="00B8665B"/>
    <w:rsid w:val="00B86F82"/>
    <w:rsid w:val="00B873B5"/>
    <w:rsid w:val="00B87541"/>
    <w:rsid w:val="00B8769C"/>
    <w:rsid w:val="00B87D27"/>
    <w:rsid w:val="00B9011D"/>
    <w:rsid w:val="00B9018E"/>
    <w:rsid w:val="00B90FE4"/>
    <w:rsid w:val="00B90FF4"/>
    <w:rsid w:val="00B9102E"/>
    <w:rsid w:val="00B910E4"/>
    <w:rsid w:val="00B9131A"/>
    <w:rsid w:val="00B91D8C"/>
    <w:rsid w:val="00B91E65"/>
    <w:rsid w:val="00B9204E"/>
    <w:rsid w:val="00B92B16"/>
    <w:rsid w:val="00B92BC9"/>
    <w:rsid w:val="00B92BFC"/>
    <w:rsid w:val="00B92DBC"/>
    <w:rsid w:val="00B931CE"/>
    <w:rsid w:val="00B932F3"/>
    <w:rsid w:val="00B9336E"/>
    <w:rsid w:val="00B933EF"/>
    <w:rsid w:val="00B938B9"/>
    <w:rsid w:val="00B93944"/>
    <w:rsid w:val="00B93D1C"/>
    <w:rsid w:val="00B93F81"/>
    <w:rsid w:val="00B942B3"/>
    <w:rsid w:val="00B9484F"/>
    <w:rsid w:val="00B94B66"/>
    <w:rsid w:val="00B95194"/>
    <w:rsid w:val="00B95A1B"/>
    <w:rsid w:val="00B95BFC"/>
    <w:rsid w:val="00B9629C"/>
    <w:rsid w:val="00B96354"/>
    <w:rsid w:val="00B9653C"/>
    <w:rsid w:val="00B96588"/>
    <w:rsid w:val="00B9672B"/>
    <w:rsid w:val="00B968B7"/>
    <w:rsid w:val="00B96DAA"/>
    <w:rsid w:val="00B9758B"/>
    <w:rsid w:val="00B97F6E"/>
    <w:rsid w:val="00BA0239"/>
    <w:rsid w:val="00BA03B0"/>
    <w:rsid w:val="00BA0EB0"/>
    <w:rsid w:val="00BA0F86"/>
    <w:rsid w:val="00BA12F3"/>
    <w:rsid w:val="00BA1D99"/>
    <w:rsid w:val="00BA24DB"/>
    <w:rsid w:val="00BA350D"/>
    <w:rsid w:val="00BA36E6"/>
    <w:rsid w:val="00BA3D79"/>
    <w:rsid w:val="00BA4B5B"/>
    <w:rsid w:val="00BA571A"/>
    <w:rsid w:val="00BA5A5D"/>
    <w:rsid w:val="00BA64D5"/>
    <w:rsid w:val="00BA65AA"/>
    <w:rsid w:val="00BA66A9"/>
    <w:rsid w:val="00BA696D"/>
    <w:rsid w:val="00BA72D7"/>
    <w:rsid w:val="00BB0612"/>
    <w:rsid w:val="00BB0CF2"/>
    <w:rsid w:val="00BB1290"/>
    <w:rsid w:val="00BB139A"/>
    <w:rsid w:val="00BB18B0"/>
    <w:rsid w:val="00BB2122"/>
    <w:rsid w:val="00BB24F6"/>
    <w:rsid w:val="00BB28EE"/>
    <w:rsid w:val="00BB2C05"/>
    <w:rsid w:val="00BB2FAC"/>
    <w:rsid w:val="00BB3083"/>
    <w:rsid w:val="00BB375C"/>
    <w:rsid w:val="00BB37E3"/>
    <w:rsid w:val="00BB3BC6"/>
    <w:rsid w:val="00BB4592"/>
    <w:rsid w:val="00BB46F4"/>
    <w:rsid w:val="00BB4B8D"/>
    <w:rsid w:val="00BB51EE"/>
    <w:rsid w:val="00BB6041"/>
    <w:rsid w:val="00BB6645"/>
    <w:rsid w:val="00BB66D1"/>
    <w:rsid w:val="00BB6A2A"/>
    <w:rsid w:val="00BB6EEF"/>
    <w:rsid w:val="00BB70E7"/>
    <w:rsid w:val="00BB77A1"/>
    <w:rsid w:val="00BB78BA"/>
    <w:rsid w:val="00BB7FD1"/>
    <w:rsid w:val="00BC02B7"/>
    <w:rsid w:val="00BC0A55"/>
    <w:rsid w:val="00BC1985"/>
    <w:rsid w:val="00BC1BC4"/>
    <w:rsid w:val="00BC304D"/>
    <w:rsid w:val="00BC3157"/>
    <w:rsid w:val="00BC3637"/>
    <w:rsid w:val="00BC3A4F"/>
    <w:rsid w:val="00BC3B4B"/>
    <w:rsid w:val="00BC3DA9"/>
    <w:rsid w:val="00BC3F6D"/>
    <w:rsid w:val="00BC4CFC"/>
    <w:rsid w:val="00BC5080"/>
    <w:rsid w:val="00BC516D"/>
    <w:rsid w:val="00BC5709"/>
    <w:rsid w:val="00BC5FC1"/>
    <w:rsid w:val="00BC602A"/>
    <w:rsid w:val="00BC651A"/>
    <w:rsid w:val="00BC66CA"/>
    <w:rsid w:val="00BC686E"/>
    <w:rsid w:val="00BC6AC7"/>
    <w:rsid w:val="00BC7852"/>
    <w:rsid w:val="00BC7B47"/>
    <w:rsid w:val="00BC7E28"/>
    <w:rsid w:val="00BC7E33"/>
    <w:rsid w:val="00BC7E85"/>
    <w:rsid w:val="00BD0512"/>
    <w:rsid w:val="00BD0765"/>
    <w:rsid w:val="00BD120C"/>
    <w:rsid w:val="00BD12BE"/>
    <w:rsid w:val="00BD15E5"/>
    <w:rsid w:val="00BD1984"/>
    <w:rsid w:val="00BD1DA7"/>
    <w:rsid w:val="00BD1E4A"/>
    <w:rsid w:val="00BD1FD2"/>
    <w:rsid w:val="00BD2451"/>
    <w:rsid w:val="00BD2523"/>
    <w:rsid w:val="00BD290F"/>
    <w:rsid w:val="00BD2B66"/>
    <w:rsid w:val="00BD2E26"/>
    <w:rsid w:val="00BD337A"/>
    <w:rsid w:val="00BD3AD0"/>
    <w:rsid w:val="00BD413D"/>
    <w:rsid w:val="00BD422A"/>
    <w:rsid w:val="00BD4255"/>
    <w:rsid w:val="00BD4563"/>
    <w:rsid w:val="00BD46FE"/>
    <w:rsid w:val="00BD48BC"/>
    <w:rsid w:val="00BD4D44"/>
    <w:rsid w:val="00BD51F2"/>
    <w:rsid w:val="00BD5A4A"/>
    <w:rsid w:val="00BD5E20"/>
    <w:rsid w:val="00BD6086"/>
    <w:rsid w:val="00BD61FE"/>
    <w:rsid w:val="00BD65A2"/>
    <w:rsid w:val="00BD67A2"/>
    <w:rsid w:val="00BD692B"/>
    <w:rsid w:val="00BD6AB9"/>
    <w:rsid w:val="00BD6DAA"/>
    <w:rsid w:val="00BD7134"/>
    <w:rsid w:val="00BD722B"/>
    <w:rsid w:val="00BD73A8"/>
    <w:rsid w:val="00BD7649"/>
    <w:rsid w:val="00BE0624"/>
    <w:rsid w:val="00BE0E6D"/>
    <w:rsid w:val="00BE1594"/>
    <w:rsid w:val="00BE194E"/>
    <w:rsid w:val="00BE1C8D"/>
    <w:rsid w:val="00BE1E2C"/>
    <w:rsid w:val="00BE232F"/>
    <w:rsid w:val="00BE2530"/>
    <w:rsid w:val="00BE27ED"/>
    <w:rsid w:val="00BE2AB0"/>
    <w:rsid w:val="00BE2C26"/>
    <w:rsid w:val="00BE2E92"/>
    <w:rsid w:val="00BE32D8"/>
    <w:rsid w:val="00BE3340"/>
    <w:rsid w:val="00BE35EA"/>
    <w:rsid w:val="00BE3DB9"/>
    <w:rsid w:val="00BE4002"/>
    <w:rsid w:val="00BE45A3"/>
    <w:rsid w:val="00BE47C9"/>
    <w:rsid w:val="00BE47E0"/>
    <w:rsid w:val="00BE4912"/>
    <w:rsid w:val="00BE49B1"/>
    <w:rsid w:val="00BE49B5"/>
    <w:rsid w:val="00BE4BAA"/>
    <w:rsid w:val="00BE4D4E"/>
    <w:rsid w:val="00BE5447"/>
    <w:rsid w:val="00BE5851"/>
    <w:rsid w:val="00BE5A73"/>
    <w:rsid w:val="00BE60D4"/>
    <w:rsid w:val="00BE61DF"/>
    <w:rsid w:val="00BE624A"/>
    <w:rsid w:val="00BE7274"/>
    <w:rsid w:val="00BE761C"/>
    <w:rsid w:val="00BE7CB8"/>
    <w:rsid w:val="00BE7E80"/>
    <w:rsid w:val="00BF090E"/>
    <w:rsid w:val="00BF0B61"/>
    <w:rsid w:val="00BF10CA"/>
    <w:rsid w:val="00BF1363"/>
    <w:rsid w:val="00BF17DF"/>
    <w:rsid w:val="00BF18A3"/>
    <w:rsid w:val="00BF1A03"/>
    <w:rsid w:val="00BF1EBC"/>
    <w:rsid w:val="00BF1F47"/>
    <w:rsid w:val="00BF2443"/>
    <w:rsid w:val="00BF2698"/>
    <w:rsid w:val="00BF27FA"/>
    <w:rsid w:val="00BF29AA"/>
    <w:rsid w:val="00BF4867"/>
    <w:rsid w:val="00BF4E82"/>
    <w:rsid w:val="00BF514D"/>
    <w:rsid w:val="00BF56E6"/>
    <w:rsid w:val="00BF5FC9"/>
    <w:rsid w:val="00BF6295"/>
    <w:rsid w:val="00BF66F7"/>
    <w:rsid w:val="00BF673B"/>
    <w:rsid w:val="00BF68CF"/>
    <w:rsid w:val="00BFE82F"/>
    <w:rsid w:val="00C00968"/>
    <w:rsid w:val="00C0114A"/>
    <w:rsid w:val="00C0146E"/>
    <w:rsid w:val="00C01F93"/>
    <w:rsid w:val="00C02295"/>
    <w:rsid w:val="00C02AC9"/>
    <w:rsid w:val="00C031EF"/>
    <w:rsid w:val="00C035EE"/>
    <w:rsid w:val="00C03D62"/>
    <w:rsid w:val="00C04058"/>
    <w:rsid w:val="00C044DF"/>
    <w:rsid w:val="00C0456F"/>
    <w:rsid w:val="00C04896"/>
    <w:rsid w:val="00C04CB9"/>
    <w:rsid w:val="00C050AF"/>
    <w:rsid w:val="00C050F9"/>
    <w:rsid w:val="00C052D1"/>
    <w:rsid w:val="00C056E5"/>
    <w:rsid w:val="00C059C7"/>
    <w:rsid w:val="00C05A60"/>
    <w:rsid w:val="00C05D1E"/>
    <w:rsid w:val="00C06123"/>
    <w:rsid w:val="00C06926"/>
    <w:rsid w:val="00C06CB7"/>
    <w:rsid w:val="00C07883"/>
    <w:rsid w:val="00C07910"/>
    <w:rsid w:val="00C07F61"/>
    <w:rsid w:val="00C10D53"/>
    <w:rsid w:val="00C11374"/>
    <w:rsid w:val="00C11381"/>
    <w:rsid w:val="00C11553"/>
    <w:rsid w:val="00C11614"/>
    <w:rsid w:val="00C123C1"/>
    <w:rsid w:val="00C12420"/>
    <w:rsid w:val="00C12C14"/>
    <w:rsid w:val="00C12CBE"/>
    <w:rsid w:val="00C12E4A"/>
    <w:rsid w:val="00C1363E"/>
    <w:rsid w:val="00C13846"/>
    <w:rsid w:val="00C13906"/>
    <w:rsid w:val="00C13C50"/>
    <w:rsid w:val="00C1447F"/>
    <w:rsid w:val="00C144FE"/>
    <w:rsid w:val="00C14869"/>
    <w:rsid w:val="00C14A1B"/>
    <w:rsid w:val="00C14A2B"/>
    <w:rsid w:val="00C15229"/>
    <w:rsid w:val="00C15710"/>
    <w:rsid w:val="00C15FDC"/>
    <w:rsid w:val="00C1653C"/>
    <w:rsid w:val="00C16A8C"/>
    <w:rsid w:val="00C16AE8"/>
    <w:rsid w:val="00C16FA4"/>
    <w:rsid w:val="00C178AE"/>
    <w:rsid w:val="00C17CCE"/>
    <w:rsid w:val="00C17F38"/>
    <w:rsid w:val="00C208D0"/>
    <w:rsid w:val="00C209B2"/>
    <w:rsid w:val="00C20B2C"/>
    <w:rsid w:val="00C20D48"/>
    <w:rsid w:val="00C213A6"/>
    <w:rsid w:val="00C213AB"/>
    <w:rsid w:val="00C21537"/>
    <w:rsid w:val="00C21566"/>
    <w:rsid w:val="00C21AF1"/>
    <w:rsid w:val="00C21B22"/>
    <w:rsid w:val="00C21BF0"/>
    <w:rsid w:val="00C21EF6"/>
    <w:rsid w:val="00C220B2"/>
    <w:rsid w:val="00C22670"/>
    <w:rsid w:val="00C22F60"/>
    <w:rsid w:val="00C23105"/>
    <w:rsid w:val="00C232A7"/>
    <w:rsid w:val="00C2348F"/>
    <w:rsid w:val="00C239F0"/>
    <w:rsid w:val="00C23CE0"/>
    <w:rsid w:val="00C23E6E"/>
    <w:rsid w:val="00C240EA"/>
    <w:rsid w:val="00C242A6"/>
    <w:rsid w:val="00C24635"/>
    <w:rsid w:val="00C24891"/>
    <w:rsid w:val="00C249D6"/>
    <w:rsid w:val="00C25679"/>
    <w:rsid w:val="00C25AC9"/>
    <w:rsid w:val="00C25D62"/>
    <w:rsid w:val="00C25DDE"/>
    <w:rsid w:val="00C2658C"/>
    <w:rsid w:val="00C26AF2"/>
    <w:rsid w:val="00C273DE"/>
    <w:rsid w:val="00C27405"/>
    <w:rsid w:val="00C30441"/>
    <w:rsid w:val="00C3089B"/>
    <w:rsid w:val="00C30B1A"/>
    <w:rsid w:val="00C30C6C"/>
    <w:rsid w:val="00C30CE3"/>
    <w:rsid w:val="00C312CF"/>
    <w:rsid w:val="00C31613"/>
    <w:rsid w:val="00C317CE"/>
    <w:rsid w:val="00C31BF9"/>
    <w:rsid w:val="00C32168"/>
    <w:rsid w:val="00C32850"/>
    <w:rsid w:val="00C32CD9"/>
    <w:rsid w:val="00C32DFE"/>
    <w:rsid w:val="00C33603"/>
    <w:rsid w:val="00C336DE"/>
    <w:rsid w:val="00C33B5A"/>
    <w:rsid w:val="00C33BCD"/>
    <w:rsid w:val="00C342F7"/>
    <w:rsid w:val="00C3448D"/>
    <w:rsid w:val="00C34529"/>
    <w:rsid w:val="00C3484A"/>
    <w:rsid w:val="00C34A25"/>
    <w:rsid w:val="00C34EF5"/>
    <w:rsid w:val="00C350D5"/>
    <w:rsid w:val="00C360F0"/>
    <w:rsid w:val="00C361AC"/>
    <w:rsid w:val="00C36B8D"/>
    <w:rsid w:val="00C375D1"/>
    <w:rsid w:val="00C37A35"/>
    <w:rsid w:val="00C37EE6"/>
    <w:rsid w:val="00C4130E"/>
    <w:rsid w:val="00C41422"/>
    <w:rsid w:val="00C41578"/>
    <w:rsid w:val="00C419BF"/>
    <w:rsid w:val="00C4245A"/>
    <w:rsid w:val="00C424A8"/>
    <w:rsid w:val="00C42612"/>
    <w:rsid w:val="00C42CEA"/>
    <w:rsid w:val="00C432A5"/>
    <w:rsid w:val="00C432BD"/>
    <w:rsid w:val="00C4362A"/>
    <w:rsid w:val="00C436C0"/>
    <w:rsid w:val="00C437F0"/>
    <w:rsid w:val="00C439AA"/>
    <w:rsid w:val="00C43FF2"/>
    <w:rsid w:val="00C440C0"/>
    <w:rsid w:val="00C44206"/>
    <w:rsid w:val="00C4438F"/>
    <w:rsid w:val="00C446C9"/>
    <w:rsid w:val="00C4474C"/>
    <w:rsid w:val="00C447C2"/>
    <w:rsid w:val="00C459B4"/>
    <w:rsid w:val="00C462D4"/>
    <w:rsid w:val="00C46804"/>
    <w:rsid w:val="00C46CDA"/>
    <w:rsid w:val="00C473E3"/>
    <w:rsid w:val="00C47B96"/>
    <w:rsid w:val="00C47F92"/>
    <w:rsid w:val="00C500C7"/>
    <w:rsid w:val="00C5034F"/>
    <w:rsid w:val="00C50CB1"/>
    <w:rsid w:val="00C50E5C"/>
    <w:rsid w:val="00C5115F"/>
    <w:rsid w:val="00C5162F"/>
    <w:rsid w:val="00C51743"/>
    <w:rsid w:val="00C51C76"/>
    <w:rsid w:val="00C51C9C"/>
    <w:rsid w:val="00C522D2"/>
    <w:rsid w:val="00C52424"/>
    <w:rsid w:val="00C525AA"/>
    <w:rsid w:val="00C52AA8"/>
    <w:rsid w:val="00C52E2A"/>
    <w:rsid w:val="00C52E4A"/>
    <w:rsid w:val="00C5316F"/>
    <w:rsid w:val="00C533AC"/>
    <w:rsid w:val="00C53AE1"/>
    <w:rsid w:val="00C53B62"/>
    <w:rsid w:val="00C5418F"/>
    <w:rsid w:val="00C542FD"/>
    <w:rsid w:val="00C5446D"/>
    <w:rsid w:val="00C5468B"/>
    <w:rsid w:val="00C54819"/>
    <w:rsid w:val="00C5499A"/>
    <w:rsid w:val="00C555ED"/>
    <w:rsid w:val="00C55976"/>
    <w:rsid w:val="00C55DB0"/>
    <w:rsid w:val="00C5605C"/>
    <w:rsid w:val="00C56092"/>
    <w:rsid w:val="00C562B1"/>
    <w:rsid w:val="00C56AC6"/>
    <w:rsid w:val="00C56C62"/>
    <w:rsid w:val="00C56F62"/>
    <w:rsid w:val="00C575B6"/>
    <w:rsid w:val="00C60743"/>
    <w:rsid w:val="00C60B0B"/>
    <w:rsid w:val="00C60FE0"/>
    <w:rsid w:val="00C61021"/>
    <w:rsid w:val="00C61990"/>
    <w:rsid w:val="00C61E5E"/>
    <w:rsid w:val="00C6243F"/>
    <w:rsid w:val="00C624F8"/>
    <w:rsid w:val="00C6266E"/>
    <w:rsid w:val="00C62A11"/>
    <w:rsid w:val="00C631F7"/>
    <w:rsid w:val="00C634B9"/>
    <w:rsid w:val="00C636F8"/>
    <w:rsid w:val="00C63C30"/>
    <w:rsid w:val="00C64107"/>
    <w:rsid w:val="00C6448D"/>
    <w:rsid w:val="00C648D7"/>
    <w:rsid w:val="00C64FF5"/>
    <w:rsid w:val="00C65619"/>
    <w:rsid w:val="00C662E9"/>
    <w:rsid w:val="00C66449"/>
    <w:rsid w:val="00C664A4"/>
    <w:rsid w:val="00C66E2E"/>
    <w:rsid w:val="00C671E6"/>
    <w:rsid w:val="00C674DB"/>
    <w:rsid w:val="00C67A12"/>
    <w:rsid w:val="00C67BFD"/>
    <w:rsid w:val="00C700BD"/>
    <w:rsid w:val="00C701D6"/>
    <w:rsid w:val="00C7058D"/>
    <w:rsid w:val="00C70689"/>
    <w:rsid w:val="00C70F90"/>
    <w:rsid w:val="00C71358"/>
    <w:rsid w:val="00C71C1A"/>
    <w:rsid w:val="00C71EF6"/>
    <w:rsid w:val="00C72125"/>
    <w:rsid w:val="00C72191"/>
    <w:rsid w:val="00C72EB0"/>
    <w:rsid w:val="00C72F43"/>
    <w:rsid w:val="00C73029"/>
    <w:rsid w:val="00C730AD"/>
    <w:rsid w:val="00C734B0"/>
    <w:rsid w:val="00C74579"/>
    <w:rsid w:val="00C745BE"/>
    <w:rsid w:val="00C748B8"/>
    <w:rsid w:val="00C74B0D"/>
    <w:rsid w:val="00C75033"/>
    <w:rsid w:val="00C7534F"/>
    <w:rsid w:val="00C7592F"/>
    <w:rsid w:val="00C762C5"/>
    <w:rsid w:val="00C7638D"/>
    <w:rsid w:val="00C76632"/>
    <w:rsid w:val="00C77CB5"/>
    <w:rsid w:val="00C803AC"/>
    <w:rsid w:val="00C809BF"/>
    <w:rsid w:val="00C80A3E"/>
    <w:rsid w:val="00C80C0C"/>
    <w:rsid w:val="00C80C33"/>
    <w:rsid w:val="00C80C38"/>
    <w:rsid w:val="00C814F0"/>
    <w:rsid w:val="00C81B0E"/>
    <w:rsid w:val="00C81C0B"/>
    <w:rsid w:val="00C82686"/>
    <w:rsid w:val="00C83029"/>
    <w:rsid w:val="00C8320A"/>
    <w:rsid w:val="00C8384B"/>
    <w:rsid w:val="00C838BC"/>
    <w:rsid w:val="00C8397F"/>
    <w:rsid w:val="00C83BA3"/>
    <w:rsid w:val="00C843B2"/>
    <w:rsid w:val="00C8448C"/>
    <w:rsid w:val="00C8471D"/>
    <w:rsid w:val="00C849BA"/>
    <w:rsid w:val="00C8553C"/>
    <w:rsid w:val="00C858E0"/>
    <w:rsid w:val="00C85B48"/>
    <w:rsid w:val="00C85F04"/>
    <w:rsid w:val="00C864AD"/>
    <w:rsid w:val="00C865D4"/>
    <w:rsid w:val="00C8704C"/>
    <w:rsid w:val="00C871EB"/>
    <w:rsid w:val="00C8747F"/>
    <w:rsid w:val="00C87833"/>
    <w:rsid w:val="00C90CE0"/>
    <w:rsid w:val="00C911E9"/>
    <w:rsid w:val="00C91974"/>
    <w:rsid w:val="00C91A90"/>
    <w:rsid w:val="00C91E5F"/>
    <w:rsid w:val="00C92104"/>
    <w:rsid w:val="00C9221A"/>
    <w:rsid w:val="00C92305"/>
    <w:rsid w:val="00C92487"/>
    <w:rsid w:val="00C9250D"/>
    <w:rsid w:val="00C927BF"/>
    <w:rsid w:val="00C92ACE"/>
    <w:rsid w:val="00C92D47"/>
    <w:rsid w:val="00C934E6"/>
    <w:rsid w:val="00C937C3"/>
    <w:rsid w:val="00C9412C"/>
    <w:rsid w:val="00C95464"/>
    <w:rsid w:val="00C962A4"/>
    <w:rsid w:val="00C965CB"/>
    <w:rsid w:val="00C9690E"/>
    <w:rsid w:val="00C96FB7"/>
    <w:rsid w:val="00C97283"/>
    <w:rsid w:val="00C9759C"/>
    <w:rsid w:val="00C979C4"/>
    <w:rsid w:val="00C97B55"/>
    <w:rsid w:val="00C9A6AF"/>
    <w:rsid w:val="00CA0741"/>
    <w:rsid w:val="00CA17E8"/>
    <w:rsid w:val="00CA1D9B"/>
    <w:rsid w:val="00CA213E"/>
    <w:rsid w:val="00CA2BFF"/>
    <w:rsid w:val="00CA2D65"/>
    <w:rsid w:val="00CA3030"/>
    <w:rsid w:val="00CA3235"/>
    <w:rsid w:val="00CA33DC"/>
    <w:rsid w:val="00CA35CF"/>
    <w:rsid w:val="00CA3A01"/>
    <w:rsid w:val="00CA42C5"/>
    <w:rsid w:val="00CA42E5"/>
    <w:rsid w:val="00CA4657"/>
    <w:rsid w:val="00CA478F"/>
    <w:rsid w:val="00CA4F34"/>
    <w:rsid w:val="00CA52E8"/>
    <w:rsid w:val="00CA5367"/>
    <w:rsid w:val="00CA5488"/>
    <w:rsid w:val="00CA548F"/>
    <w:rsid w:val="00CA5B09"/>
    <w:rsid w:val="00CA5FC6"/>
    <w:rsid w:val="00CA66C3"/>
    <w:rsid w:val="00CA69B5"/>
    <w:rsid w:val="00CA6E32"/>
    <w:rsid w:val="00CA71FA"/>
    <w:rsid w:val="00CA7A2F"/>
    <w:rsid w:val="00CA7D7D"/>
    <w:rsid w:val="00CAEB69"/>
    <w:rsid w:val="00CB05FD"/>
    <w:rsid w:val="00CB076F"/>
    <w:rsid w:val="00CB09D9"/>
    <w:rsid w:val="00CB0C17"/>
    <w:rsid w:val="00CB178E"/>
    <w:rsid w:val="00CB1863"/>
    <w:rsid w:val="00CB212F"/>
    <w:rsid w:val="00CB24F4"/>
    <w:rsid w:val="00CB2A0C"/>
    <w:rsid w:val="00CB2CB3"/>
    <w:rsid w:val="00CB2CE5"/>
    <w:rsid w:val="00CB2EB9"/>
    <w:rsid w:val="00CB2FC1"/>
    <w:rsid w:val="00CB3395"/>
    <w:rsid w:val="00CB3632"/>
    <w:rsid w:val="00CB3F4A"/>
    <w:rsid w:val="00CB3FF0"/>
    <w:rsid w:val="00CB402C"/>
    <w:rsid w:val="00CB4E62"/>
    <w:rsid w:val="00CB50A6"/>
    <w:rsid w:val="00CB5132"/>
    <w:rsid w:val="00CB545C"/>
    <w:rsid w:val="00CB59A3"/>
    <w:rsid w:val="00CB5D76"/>
    <w:rsid w:val="00CB5DE5"/>
    <w:rsid w:val="00CB5F71"/>
    <w:rsid w:val="00CB60F4"/>
    <w:rsid w:val="00CB697C"/>
    <w:rsid w:val="00CB7DF3"/>
    <w:rsid w:val="00CC04AC"/>
    <w:rsid w:val="00CC0ED8"/>
    <w:rsid w:val="00CC1180"/>
    <w:rsid w:val="00CC11E1"/>
    <w:rsid w:val="00CC1CC0"/>
    <w:rsid w:val="00CC1DFB"/>
    <w:rsid w:val="00CC2075"/>
    <w:rsid w:val="00CC28C5"/>
    <w:rsid w:val="00CC29BB"/>
    <w:rsid w:val="00CC2EF4"/>
    <w:rsid w:val="00CC3087"/>
    <w:rsid w:val="00CC348E"/>
    <w:rsid w:val="00CC429A"/>
    <w:rsid w:val="00CC4501"/>
    <w:rsid w:val="00CC4664"/>
    <w:rsid w:val="00CC494D"/>
    <w:rsid w:val="00CC4D0C"/>
    <w:rsid w:val="00CC569A"/>
    <w:rsid w:val="00CC66F6"/>
    <w:rsid w:val="00CC68AC"/>
    <w:rsid w:val="00CC6F25"/>
    <w:rsid w:val="00CC73AA"/>
    <w:rsid w:val="00CC741D"/>
    <w:rsid w:val="00CC7C21"/>
    <w:rsid w:val="00CC7D54"/>
    <w:rsid w:val="00CD02FC"/>
    <w:rsid w:val="00CD1235"/>
    <w:rsid w:val="00CD1244"/>
    <w:rsid w:val="00CD156B"/>
    <w:rsid w:val="00CD215E"/>
    <w:rsid w:val="00CD2944"/>
    <w:rsid w:val="00CD33F6"/>
    <w:rsid w:val="00CD35AB"/>
    <w:rsid w:val="00CD4684"/>
    <w:rsid w:val="00CD4778"/>
    <w:rsid w:val="00CD5C4E"/>
    <w:rsid w:val="00CD5CA3"/>
    <w:rsid w:val="00CD6007"/>
    <w:rsid w:val="00CD659B"/>
    <w:rsid w:val="00CD6879"/>
    <w:rsid w:val="00CD7201"/>
    <w:rsid w:val="00CD78A9"/>
    <w:rsid w:val="00CD7A5F"/>
    <w:rsid w:val="00CD7FEA"/>
    <w:rsid w:val="00CE0213"/>
    <w:rsid w:val="00CE03E2"/>
    <w:rsid w:val="00CE0675"/>
    <w:rsid w:val="00CE0E8A"/>
    <w:rsid w:val="00CE129E"/>
    <w:rsid w:val="00CE1382"/>
    <w:rsid w:val="00CE1838"/>
    <w:rsid w:val="00CE222A"/>
    <w:rsid w:val="00CE2492"/>
    <w:rsid w:val="00CE2A1A"/>
    <w:rsid w:val="00CE2D63"/>
    <w:rsid w:val="00CE2D66"/>
    <w:rsid w:val="00CE3194"/>
    <w:rsid w:val="00CE327D"/>
    <w:rsid w:val="00CE36CF"/>
    <w:rsid w:val="00CE38C4"/>
    <w:rsid w:val="00CE3A14"/>
    <w:rsid w:val="00CE421F"/>
    <w:rsid w:val="00CE49EE"/>
    <w:rsid w:val="00CE4BC7"/>
    <w:rsid w:val="00CE4EDE"/>
    <w:rsid w:val="00CE4FA3"/>
    <w:rsid w:val="00CE52BF"/>
    <w:rsid w:val="00CE5DBB"/>
    <w:rsid w:val="00CE5F74"/>
    <w:rsid w:val="00CE640F"/>
    <w:rsid w:val="00CE67BD"/>
    <w:rsid w:val="00CE69A4"/>
    <w:rsid w:val="00CE71B5"/>
    <w:rsid w:val="00CE725F"/>
    <w:rsid w:val="00CE7538"/>
    <w:rsid w:val="00CE763D"/>
    <w:rsid w:val="00CE7670"/>
    <w:rsid w:val="00CE79C9"/>
    <w:rsid w:val="00CE7AB8"/>
    <w:rsid w:val="00CE7C9B"/>
    <w:rsid w:val="00CE7EDB"/>
    <w:rsid w:val="00CF0249"/>
    <w:rsid w:val="00CF04F3"/>
    <w:rsid w:val="00CF0813"/>
    <w:rsid w:val="00CF12BE"/>
    <w:rsid w:val="00CF1B9B"/>
    <w:rsid w:val="00CF21AE"/>
    <w:rsid w:val="00CF26F6"/>
    <w:rsid w:val="00CF27D4"/>
    <w:rsid w:val="00CF2A79"/>
    <w:rsid w:val="00CF3148"/>
    <w:rsid w:val="00CF3753"/>
    <w:rsid w:val="00CF3AB6"/>
    <w:rsid w:val="00CF3F5C"/>
    <w:rsid w:val="00CF4226"/>
    <w:rsid w:val="00CF4288"/>
    <w:rsid w:val="00CF45A6"/>
    <w:rsid w:val="00CF47C6"/>
    <w:rsid w:val="00CF4CD1"/>
    <w:rsid w:val="00CF4FAB"/>
    <w:rsid w:val="00CF5545"/>
    <w:rsid w:val="00CF5C32"/>
    <w:rsid w:val="00CF5CC0"/>
    <w:rsid w:val="00CF62BF"/>
    <w:rsid w:val="00CF6861"/>
    <w:rsid w:val="00CF6946"/>
    <w:rsid w:val="00CF6F60"/>
    <w:rsid w:val="00CF6FC4"/>
    <w:rsid w:val="00CF73B6"/>
    <w:rsid w:val="00CF75ED"/>
    <w:rsid w:val="00CF7FC5"/>
    <w:rsid w:val="00CF9E71"/>
    <w:rsid w:val="00D0006B"/>
    <w:rsid w:val="00D00800"/>
    <w:rsid w:val="00D00988"/>
    <w:rsid w:val="00D00B50"/>
    <w:rsid w:val="00D00C2F"/>
    <w:rsid w:val="00D00C76"/>
    <w:rsid w:val="00D00F04"/>
    <w:rsid w:val="00D00F3C"/>
    <w:rsid w:val="00D01935"/>
    <w:rsid w:val="00D0219F"/>
    <w:rsid w:val="00D0246C"/>
    <w:rsid w:val="00D0247D"/>
    <w:rsid w:val="00D02ADE"/>
    <w:rsid w:val="00D02CE1"/>
    <w:rsid w:val="00D02F20"/>
    <w:rsid w:val="00D03524"/>
    <w:rsid w:val="00D0357A"/>
    <w:rsid w:val="00D037F2"/>
    <w:rsid w:val="00D03981"/>
    <w:rsid w:val="00D03E7B"/>
    <w:rsid w:val="00D046C2"/>
    <w:rsid w:val="00D04DE8"/>
    <w:rsid w:val="00D05338"/>
    <w:rsid w:val="00D05500"/>
    <w:rsid w:val="00D05695"/>
    <w:rsid w:val="00D059AA"/>
    <w:rsid w:val="00D0634D"/>
    <w:rsid w:val="00D063C3"/>
    <w:rsid w:val="00D07B3C"/>
    <w:rsid w:val="00D07B73"/>
    <w:rsid w:val="00D10700"/>
    <w:rsid w:val="00D1079C"/>
    <w:rsid w:val="00D10BBE"/>
    <w:rsid w:val="00D113F0"/>
    <w:rsid w:val="00D116C8"/>
    <w:rsid w:val="00D117C5"/>
    <w:rsid w:val="00D11AFA"/>
    <w:rsid w:val="00D11BAF"/>
    <w:rsid w:val="00D122D0"/>
    <w:rsid w:val="00D127A4"/>
    <w:rsid w:val="00D12883"/>
    <w:rsid w:val="00D12AE2"/>
    <w:rsid w:val="00D12FD4"/>
    <w:rsid w:val="00D1312C"/>
    <w:rsid w:val="00D136E0"/>
    <w:rsid w:val="00D13803"/>
    <w:rsid w:val="00D1396C"/>
    <w:rsid w:val="00D13A30"/>
    <w:rsid w:val="00D13A6D"/>
    <w:rsid w:val="00D13C7D"/>
    <w:rsid w:val="00D142B7"/>
    <w:rsid w:val="00D14337"/>
    <w:rsid w:val="00D14F9B"/>
    <w:rsid w:val="00D151AB"/>
    <w:rsid w:val="00D15BA9"/>
    <w:rsid w:val="00D160C9"/>
    <w:rsid w:val="00D163AD"/>
    <w:rsid w:val="00D16426"/>
    <w:rsid w:val="00D16930"/>
    <w:rsid w:val="00D16BBA"/>
    <w:rsid w:val="00D16D25"/>
    <w:rsid w:val="00D173B7"/>
    <w:rsid w:val="00D177E6"/>
    <w:rsid w:val="00D17F68"/>
    <w:rsid w:val="00D2059D"/>
    <w:rsid w:val="00D20BF4"/>
    <w:rsid w:val="00D20CC5"/>
    <w:rsid w:val="00D2167F"/>
    <w:rsid w:val="00D21821"/>
    <w:rsid w:val="00D21B5C"/>
    <w:rsid w:val="00D2245C"/>
    <w:rsid w:val="00D22572"/>
    <w:rsid w:val="00D2261E"/>
    <w:rsid w:val="00D22834"/>
    <w:rsid w:val="00D2293B"/>
    <w:rsid w:val="00D23270"/>
    <w:rsid w:val="00D23BEC"/>
    <w:rsid w:val="00D23ECB"/>
    <w:rsid w:val="00D23FFD"/>
    <w:rsid w:val="00D24263"/>
    <w:rsid w:val="00D24566"/>
    <w:rsid w:val="00D245AF"/>
    <w:rsid w:val="00D2460E"/>
    <w:rsid w:val="00D249C9"/>
    <w:rsid w:val="00D24A5F"/>
    <w:rsid w:val="00D24B65"/>
    <w:rsid w:val="00D24DF4"/>
    <w:rsid w:val="00D24E07"/>
    <w:rsid w:val="00D251DF"/>
    <w:rsid w:val="00D25607"/>
    <w:rsid w:val="00D25620"/>
    <w:rsid w:val="00D26297"/>
    <w:rsid w:val="00D2729F"/>
    <w:rsid w:val="00D27302"/>
    <w:rsid w:val="00D27A24"/>
    <w:rsid w:val="00D303F7"/>
    <w:rsid w:val="00D30481"/>
    <w:rsid w:val="00D3084D"/>
    <w:rsid w:val="00D30C14"/>
    <w:rsid w:val="00D3119A"/>
    <w:rsid w:val="00D3137E"/>
    <w:rsid w:val="00D3177D"/>
    <w:rsid w:val="00D318E6"/>
    <w:rsid w:val="00D319C9"/>
    <w:rsid w:val="00D31D1C"/>
    <w:rsid w:val="00D32061"/>
    <w:rsid w:val="00D32290"/>
    <w:rsid w:val="00D327EA"/>
    <w:rsid w:val="00D32830"/>
    <w:rsid w:val="00D32B07"/>
    <w:rsid w:val="00D32F68"/>
    <w:rsid w:val="00D3309F"/>
    <w:rsid w:val="00D34263"/>
    <w:rsid w:val="00D343FC"/>
    <w:rsid w:val="00D34682"/>
    <w:rsid w:val="00D34E19"/>
    <w:rsid w:val="00D35CDF"/>
    <w:rsid w:val="00D36237"/>
    <w:rsid w:val="00D36703"/>
    <w:rsid w:val="00D36A3F"/>
    <w:rsid w:val="00D370E3"/>
    <w:rsid w:val="00D374D6"/>
    <w:rsid w:val="00D3753E"/>
    <w:rsid w:val="00D37869"/>
    <w:rsid w:val="00D37D30"/>
    <w:rsid w:val="00D37D43"/>
    <w:rsid w:val="00D40711"/>
    <w:rsid w:val="00D411A3"/>
    <w:rsid w:val="00D419FA"/>
    <w:rsid w:val="00D4204F"/>
    <w:rsid w:val="00D42467"/>
    <w:rsid w:val="00D42A01"/>
    <w:rsid w:val="00D42C70"/>
    <w:rsid w:val="00D42CF5"/>
    <w:rsid w:val="00D42D59"/>
    <w:rsid w:val="00D42D9B"/>
    <w:rsid w:val="00D4305D"/>
    <w:rsid w:val="00D430FD"/>
    <w:rsid w:val="00D43220"/>
    <w:rsid w:val="00D433A7"/>
    <w:rsid w:val="00D43470"/>
    <w:rsid w:val="00D443D8"/>
    <w:rsid w:val="00D445C3"/>
    <w:rsid w:val="00D44DB9"/>
    <w:rsid w:val="00D4555B"/>
    <w:rsid w:val="00D4587A"/>
    <w:rsid w:val="00D4587C"/>
    <w:rsid w:val="00D45B07"/>
    <w:rsid w:val="00D45BE3"/>
    <w:rsid w:val="00D46439"/>
    <w:rsid w:val="00D467CA"/>
    <w:rsid w:val="00D46AB2"/>
    <w:rsid w:val="00D473BD"/>
    <w:rsid w:val="00D475B8"/>
    <w:rsid w:val="00D476F0"/>
    <w:rsid w:val="00D47734"/>
    <w:rsid w:val="00D47878"/>
    <w:rsid w:val="00D47BA3"/>
    <w:rsid w:val="00D47EC3"/>
    <w:rsid w:val="00D5018D"/>
    <w:rsid w:val="00D50667"/>
    <w:rsid w:val="00D509BD"/>
    <w:rsid w:val="00D50BE8"/>
    <w:rsid w:val="00D50E69"/>
    <w:rsid w:val="00D511BB"/>
    <w:rsid w:val="00D51699"/>
    <w:rsid w:val="00D5181B"/>
    <w:rsid w:val="00D51C15"/>
    <w:rsid w:val="00D51F95"/>
    <w:rsid w:val="00D5229E"/>
    <w:rsid w:val="00D522EB"/>
    <w:rsid w:val="00D52312"/>
    <w:rsid w:val="00D5263E"/>
    <w:rsid w:val="00D52A32"/>
    <w:rsid w:val="00D52ABB"/>
    <w:rsid w:val="00D52F3A"/>
    <w:rsid w:val="00D530E2"/>
    <w:rsid w:val="00D531C5"/>
    <w:rsid w:val="00D531D8"/>
    <w:rsid w:val="00D531F6"/>
    <w:rsid w:val="00D535D0"/>
    <w:rsid w:val="00D5364A"/>
    <w:rsid w:val="00D536DD"/>
    <w:rsid w:val="00D53D2A"/>
    <w:rsid w:val="00D53DE1"/>
    <w:rsid w:val="00D53E8F"/>
    <w:rsid w:val="00D54246"/>
    <w:rsid w:val="00D54309"/>
    <w:rsid w:val="00D546C3"/>
    <w:rsid w:val="00D549BC"/>
    <w:rsid w:val="00D5569A"/>
    <w:rsid w:val="00D563C9"/>
    <w:rsid w:val="00D5646D"/>
    <w:rsid w:val="00D569BC"/>
    <w:rsid w:val="00D56AA7"/>
    <w:rsid w:val="00D56B81"/>
    <w:rsid w:val="00D57C91"/>
    <w:rsid w:val="00D57E65"/>
    <w:rsid w:val="00D60C89"/>
    <w:rsid w:val="00D60D8E"/>
    <w:rsid w:val="00D6174D"/>
    <w:rsid w:val="00D61EAA"/>
    <w:rsid w:val="00D6257E"/>
    <w:rsid w:val="00D6294A"/>
    <w:rsid w:val="00D62983"/>
    <w:rsid w:val="00D6325F"/>
    <w:rsid w:val="00D6332C"/>
    <w:rsid w:val="00D634D7"/>
    <w:rsid w:val="00D635B8"/>
    <w:rsid w:val="00D63698"/>
    <w:rsid w:val="00D63D49"/>
    <w:rsid w:val="00D63DAC"/>
    <w:rsid w:val="00D63F3B"/>
    <w:rsid w:val="00D64326"/>
    <w:rsid w:val="00D643E3"/>
    <w:rsid w:val="00D64430"/>
    <w:rsid w:val="00D6485D"/>
    <w:rsid w:val="00D648AB"/>
    <w:rsid w:val="00D649A1"/>
    <w:rsid w:val="00D64C4E"/>
    <w:rsid w:val="00D65304"/>
    <w:rsid w:val="00D65345"/>
    <w:rsid w:val="00D65D7A"/>
    <w:rsid w:val="00D66080"/>
    <w:rsid w:val="00D661F4"/>
    <w:rsid w:val="00D67350"/>
    <w:rsid w:val="00D677CC"/>
    <w:rsid w:val="00D6787F"/>
    <w:rsid w:val="00D67A15"/>
    <w:rsid w:val="00D7009C"/>
    <w:rsid w:val="00D7055A"/>
    <w:rsid w:val="00D705B4"/>
    <w:rsid w:val="00D70803"/>
    <w:rsid w:val="00D70D62"/>
    <w:rsid w:val="00D70D6D"/>
    <w:rsid w:val="00D70DEA"/>
    <w:rsid w:val="00D70FD8"/>
    <w:rsid w:val="00D7140B"/>
    <w:rsid w:val="00D71781"/>
    <w:rsid w:val="00D71BF1"/>
    <w:rsid w:val="00D72939"/>
    <w:rsid w:val="00D729D1"/>
    <w:rsid w:val="00D72A65"/>
    <w:rsid w:val="00D72CDD"/>
    <w:rsid w:val="00D72D95"/>
    <w:rsid w:val="00D73108"/>
    <w:rsid w:val="00D7343A"/>
    <w:rsid w:val="00D7378F"/>
    <w:rsid w:val="00D73977"/>
    <w:rsid w:val="00D7399A"/>
    <w:rsid w:val="00D73C08"/>
    <w:rsid w:val="00D73F03"/>
    <w:rsid w:val="00D74384"/>
    <w:rsid w:val="00D74704"/>
    <w:rsid w:val="00D748AB"/>
    <w:rsid w:val="00D75043"/>
    <w:rsid w:val="00D754CC"/>
    <w:rsid w:val="00D757D2"/>
    <w:rsid w:val="00D758D6"/>
    <w:rsid w:val="00D75B85"/>
    <w:rsid w:val="00D75C52"/>
    <w:rsid w:val="00D761FA"/>
    <w:rsid w:val="00D76292"/>
    <w:rsid w:val="00D76643"/>
    <w:rsid w:val="00D76D76"/>
    <w:rsid w:val="00D76FC0"/>
    <w:rsid w:val="00D7738F"/>
    <w:rsid w:val="00D77876"/>
    <w:rsid w:val="00D77AD0"/>
    <w:rsid w:val="00D77F01"/>
    <w:rsid w:val="00D803BE"/>
    <w:rsid w:val="00D80EBF"/>
    <w:rsid w:val="00D811A1"/>
    <w:rsid w:val="00D81575"/>
    <w:rsid w:val="00D815D2"/>
    <w:rsid w:val="00D81CE0"/>
    <w:rsid w:val="00D81E98"/>
    <w:rsid w:val="00D825F3"/>
    <w:rsid w:val="00D82665"/>
    <w:rsid w:val="00D82C0D"/>
    <w:rsid w:val="00D82C5C"/>
    <w:rsid w:val="00D8315A"/>
    <w:rsid w:val="00D83728"/>
    <w:rsid w:val="00D83803"/>
    <w:rsid w:val="00D83817"/>
    <w:rsid w:val="00D83FEA"/>
    <w:rsid w:val="00D840C1"/>
    <w:rsid w:val="00D84F17"/>
    <w:rsid w:val="00D84FEC"/>
    <w:rsid w:val="00D854F6"/>
    <w:rsid w:val="00D85604"/>
    <w:rsid w:val="00D856E1"/>
    <w:rsid w:val="00D85D81"/>
    <w:rsid w:val="00D85DAD"/>
    <w:rsid w:val="00D86531"/>
    <w:rsid w:val="00D8678B"/>
    <w:rsid w:val="00D86C2F"/>
    <w:rsid w:val="00D86E87"/>
    <w:rsid w:val="00D87390"/>
    <w:rsid w:val="00D8756F"/>
    <w:rsid w:val="00D876D6"/>
    <w:rsid w:val="00D879B3"/>
    <w:rsid w:val="00D87A1C"/>
    <w:rsid w:val="00D87D32"/>
    <w:rsid w:val="00D87D6F"/>
    <w:rsid w:val="00D904BE"/>
    <w:rsid w:val="00D908D5"/>
    <w:rsid w:val="00D90CF0"/>
    <w:rsid w:val="00D91097"/>
    <w:rsid w:val="00D9143F"/>
    <w:rsid w:val="00D9186C"/>
    <w:rsid w:val="00D918C4"/>
    <w:rsid w:val="00D9197D"/>
    <w:rsid w:val="00D91A47"/>
    <w:rsid w:val="00D91FB7"/>
    <w:rsid w:val="00D9207D"/>
    <w:rsid w:val="00D924F6"/>
    <w:rsid w:val="00D92BC9"/>
    <w:rsid w:val="00D92F16"/>
    <w:rsid w:val="00D9351A"/>
    <w:rsid w:val="00D93934"/>
    <w:rsid w:val="00D93AE0"/>
    <w:rsid w:val="00D93F83"/>
    <w:rsid w:val="00D9404D"/>
    <w:rsid w:val="00D94097"/>
    <w:rsid w:val="00D942E5"/>
    <w:rsid w:val="00D944BC"/>
    <w:rsid w:val="00D944EA"/>
    <w:rsid w:val="00D9474D"/>
    <w:rsid w:val="00D94946"/>
    <w:rsid w:val="00D94D3D"/>
    <w:rsid w:val="00D95197"/>
    <w:rsid w:val="00D9557F"/>
    <w:rsid w:val="00D95A81"/>
    <w:rsid w:val="00D95AEF"/>
    <w:rsid w:val="00D96224"/>
    <w:rsid w:val="00D96352"/>
    <w:rsid w:val="00D964CA"/>
    <w:rsid w:val="00D96A48"/>
    <w:rsid w:val="00D9726D"/>
    <w:rsid w:val="00D9769C"/>
    <w:rsid w:val="00D97AA5"/>
    <w:rsid w:val="00D97BC5"/>
    <w:rsid w:val="00DA0493"/>
    <w:rsid w:val="00DA04D1"/>
    <w:rsid w:val="00DA0CC0"/>
    <w:rsid w:val="00DA10D6"/>
    <w:rsid w:val="00DA132D"/>
    <w:rsid w:val="00DA15FD"/>
    <w:rsid w:val="00DA1B59"/>
    <w:rsid w:val="00DA2475"/>
    <w:rsid w:val="00DA25A1"/>
    <w:rsid w:val="00DA2844"/>
    <w:rsid w:val="00DA31BA"/>
    <w:rsid w:val="00DA32FF"/>
    <w:rsid w:val="00DA337C"/>
    <w:rsid w:val="00DA39D0"/>
    <w:rsid w:val="00DA4130"/>
    <w:rsid w:val="00DA5924"/>
    <w:rsid w:val="00DA6235"/>
    <w:rsid w:val="00DA6577"/>
    <w:rsid w:val="00DA657E"/>
    <w:rsid w:val="00DA6FE6"/>
    <w:rsid w:val="00DA7501"/>
    <w:rsid w:val="00DA7D4B"/>
    <w:rsid w:val="00DB0018"/>
    <w:rsid w:val="00DB01E8"/>
    <w:rsid w:val="00DB043D"/>
    <w:rsid w:val="00DB06D0"/>
    <w:rsid w:val="00DB08CB"/>
    <w:rsid w:val="00DB0A6D"/>
    <w:rsid w:val="00DB0BA7"/>
    <w:rsid w:val="00DB1213"/>
    <w:rsid w:val="00DB36F8"/>
    <w:rsid w:val="00DB3733"/>
    <w:rsid w:val="00DB39B9"/>
    <w:rsid w:val="00DB39CF"/>
    <w:rsid w:val="00DB3CA0"/>
    <w:rsid w:val="00DB3FFA"/>
    <w:rsid w:val="00DB4643"/>
    <w:rsid w:val="00DB4D8A"/>
    <w:rsid w:val="00DB521B"/>
    <w:rsid w:val="00DB5911"/>
    <w:rsid w:val="00DB61D8"/>
    <w:rsid w:val="00DB6741"/>
    <w:rsid w:val="00DB6A5C"/>
    <w:rsid w:val="00DB6E2C"/>
    <w:rsid w:val="00DB6E63"/>
    <w:rsid w:val="00DB6EE3"/>
    <w:rsid w:val="00DB713A"/>
    <w:rsid w:val="00DB7761"/>
    <w:rsid w:val="00DB7D6C"/>
    <w:rsid w:val="00DC0876"/>
    <w:rsid w:val="00DC08EE"/>
    <w:rsid w:val="00DC0C00"/>
    <w:rsid w:val="00DC0E29"/>
    <w:rsid w:val="00DC1106"/>
    <w:rsid w:val="00DC130E"/>
    <w:rsid w:val="00DC1B31"/>
    <w:rsid w:val="00DC1C45"/>
    <w:rsid w:val="00DC1CE8"/>
    <w:rsid w:val="00DC2368"/>
    <w:rsid w:val="00DC2762"/>
    <w:rsid w:val="00DC2921"/>
    <w:rsid w:val="00DC3191"/>
    <w:rsid w:val="00DC3277"/>
    <w:rsid w:val="00DC5240"/>
    <w:rsid w:val="00DC55C8"/>
    <w:rsid w:val="00DC56A3"/>
    <w:rsid w:val="00DC5CFA"/>
    <w:rsid w:val="00DC61BE"/>
    <w:rsid w:val="00DC6440"/>
    <w:rsid w:val="00DC6604"/>
    <w:rsid w:val="00DC7015"/>
    <w:rsid w:val="00DC7947"/>
    <w:rsid w:val="00DCE547"/>
    <w:rsid w:val="00DD0239"/>
    <w:rsid w:val="00DD035A"/>
    <w:rsid w:val="00DD03A2"/>
    <w:rsid w:val="00DD044A"/>
    <w:rsid w:val="00DD0570"/>
    <w:rsid w:val="00DD074D"/>
    <w:rsid w:val="00DD0DE0"/>
    <w:rsid w:val="00DD109F"/>
    <w:rsid w:val="00DD14EA"/>
    <w:rsid w:val="00DD185F"/>
    <w:rsid w:val="00DD19B6"/>
    <w:rsid w:val="00DD1DE3"/>
    <w:rsid w:val="00DD1FBD"/>
    <w:rsid w:val="00DD2241"/>
    <w:rsid w:val="00DD226A"/>
    <w:rsid w:val="00DD24AD"/>
    <w:rsid w:val="00DD25C1"/>
    <w:rsid w:val="00DD2838"/>
    <w:rsid w:val="00DD2C6E"/>
    <w:rsid w:val="00DD37FC"/>
    <w:rsid w:val="00DD4249"/>
    <w:rsid w:val="00DD4B76"/>
    <w:rsid w:val="00DD4C65"/>
    <w:rsid w:val="00DD4DE9"/>
    <w:rsid w:val="00DD5287"/>
    <w:rsid w:val="00DD5863"/>
    <w:rsid w:val="00DD5B88"/>
    <w:rsid w:val="00DD66AB"/>
    <w:rsid w:val="00DD7355"/>
    <w:rsid w:val="00DD794C"/>
    <w:rsid w:val="00DD7B91"/>
    <w:rsid w:val="00DD7E72"/>
    <w:rsid w:val="00DE03A4"/>
    <w:rsid w:val="00DE0C8D"/>
    <w:rsid w:val="00DE1670"/>
    <w:rsid w:val="00DE1725"/>
    <w:rsid w:val="00DE1816"/>
    <w:rsid w:val="00DE19A7"/>
    <w:rsid w:val="00DE1A35"/>
    <w:rsid w:val="00DE1CA9"/>
    <w:rsid w:val="00DE1F34"/>
    <w:rsid w:val="00DE21FA"/>
    <w:rsid w:val="00DE23BD"/>
    <w:rsid w:val="00DE23D6"/>
    <w:rsid w:val="00DE258B"/>
    <w:rsid w:val="00DE2671"/>
    <w:rsid w:val="00DE26E1"/>
    <w:rsid w:val="00DE2AF5"/>
    <w:rsid w:val="00DE2B5A"/>
    <w:rsid w:val="00DE3EF4"/>
    <w:rsid w:val="00DE4131"/>
    <w:rsid w:val="00DE4A32"/>
    <w:rsid w:val="00DE4EEC"/>
    <w:rsid w:val="00DE52C4"/>
    <w:rsid w:val="00DE5702"/>
    <w:rsid w:val="00DE57C0"/>
    <w:rsid w:val="00DE5EDB"/>
    <w:rsid w:val="00DE63A2"/>
    <w:rsid w:val="00DE67C4"/>
    <w:rsid w:val="00DE6B61"/>
    <w:rsid w:val="00DE6E9D"/>
    <w:rsid w:val="00DE6ECB"/>
    <w:rsid w:val="00DE71BD"/>
    <w:rsid w:val="00DE76BC"/>
    <w:rsid w:val="00DE7722"/>
    <w:rsid w:val="00DE7B50"/>
    <w:rsid w:val="00DE7B71"/>
    <w:rsid w:val="00DEC95B"/>
    <w:rsid w:val="00DF08CF"/>
    <w:rsid w:val="00DF0B85"/>
    <w:rsid w:val="00DF0C54"/>
    <w:rsid w:val="00DF0D9C"/>
    <w:rsid w:val="00DF139B"/>
    <w:rsid w:val="00DF2381"/>
    <w:rsid w:val="00DF38D1"/>
    <w:rsid w:val="00DF3DB2"/>
    <w:rsid w:val="00DF48C3"/>
    <w:rsid w:val="00DF4BB5"/>
    <w:rsid w:val="00DF5131"/>
    <w:rsid w:val="00DF549E"/>
    <w:rsid w:val="00DF563D"/>
    <w:rsid w:val="00DF5664"/>
    <w:rsid w:val="00DF58DD"/>
    <w:rsid w:val="00DF59FB"/>
    <w:rsid w:val="00DF5CA5"/>
    <w:rsid w:val="00DF619C"/>
    <w:rsid w:val="00DF655A"/>
    <w:rsid w:val="00DF6B4E"/>
    <w:rsid w:val="00DF78B6"/>
    <w:rsid w:val="00DF7B3B"/>
    <w:rsid w:val="00E0066F"/>
    <w:rsid w:val="00E00912"/>
    <w:rsid w:val="00E00B0E"/>
    <w:rsid w:val="00E00EDF"/>
    <w:rsid w:val="00E014DC"/>
    <w:rsid w:val="00E0157E"/>
    <w:rsid w:val="00E01B75"/>
    <w:rsid w:val="00E01DFD"/>
    <w:rsid w:val="00E02937"/>
    <w:rsid w:val="00E02A2C"/>
    <w:rsid w:val="00E03933"/>
    <w:rsid w:val="00E039DF"/>
    <w:rsid w:val="00E03B5C"/>
    <w:rsid w:val="00E03BD3"/>
    <w:rsid w:val="00E04055"/>
    <w:rsid w:val="00E04A17"/>
    <w:rsid w:val="00E05396"/>
    <w:rsid w:val="00E053EA"/>
    <w:rsid w:val="00E055DE"/>
    <w:rsid w:val="00E058C3"/>
    <w:rsid w:val="00E05B00"/>
    <w:rsid w:val="00E067B6"/>
    <w:rsid w:val="00E06A95"/>
    <w:rsid w:val="00E06B31"/>
    <w:rsid w:val="00E072AD"/>
    <w:rsid w:val="00E078DE"/>
    <w:rsid w:val="00E079D0"/>
    <w:rsid w:val="00E07D33"/>
    <w:rsid w:val="00E101F0"/>
    <w:rsid w:val="00E10A3D"/>
    <w:rsid w:val="00E10ACB"/>
    <w:rsid w:val="00E1123C"/>
    <w:rsid w:val="00E1144A"/>
    <w:rsid w:val="00E115DB"/>
    <w:rsid w:val="00E11DAB"/>
    <w:rsid w:val="00E122BB"/>
    <w:rsid w:val="00E123C2"/>
    <w:rsid w:val="00E1255E"/>
    <w:rsid w:val="00E127A4"/>
    <w:rsid w:val="00E1300A"/>
    <w:rsid w:val="00E134EE"/>
    <w:rsid w:val="00E13C51"/>
    <w:rsid w:val="00E14177"/>
    <w:rsid w:val="00E1478B"/>
    <w:rsid w:val="00E153A5"/>
    <w:rsid w:val="00E155DA"/>
    <w:rsid w:val="00E1667A"/>
    <w:rsid w:val="00E16997"/>
    <w:rsid w:val="00E1722B"/>
    <w:rsid w:val="00E1751B"/>
    <w:rsid w:val="00E1752B"/>
    <w:rsid w:val="00E176FC"/>
    <w:rsid w:val="00E1793C"/>
    <w:rsid w:val="00E17A96"/>
    <w:rsid w:val="00E17B97"/>
    <w:rsid w:val="00E17BE5"/>
    <w:rsid w:val="00E17F9E"/>
    <w:rsid w:val="00E20008"/>
    <w:rsid w:val="00E20194"/>
    <w:rsid w:val="00E20CC3"/>
    <w:rsid w:val="00E21B6F"/>
    <w:rsid w:val="00E21F7E"/>
    <w:rsid w:val="00E220C6"/>
    <w:rsid w:val="00E22E68"/>
    <w:rsid w:val="00E232E4"/>
    <w:rsid w:val="00E23356"/>
    <w:rsid w:val="00E2339D"/>
    <w:rsid w:val="00E2344E"/>
    <w:rsid w:val="00E23BA0"/>
    <w:rsid w:val="00E23C66"/>
    <w:rsid w:val="00E23CC5"/>
    <w:rsid w:val="00E25A41"/>
    <w:rsid w:val="00E303F9"/>
    <w:rsid w:val="00E30B78"/>
    <w:rsid w:val="00E30BA1"/>
    <w:rsid w:val="00E311E0"/>
    <w:rsid w:val="00E31314"/>
    <w:rsid w:val="00E31388"/>
    <w:rsid w:val="00E31571"/>
    <w:rsid w:val="00E31D8E"/>
    <w:rsid w:val="00E3202B"/>
    <w:rsid w:val="00E32058"/>
    <w:rsid w:val="00E322E4"/>
    <w:rsid w:val="00E32552"/>
    <w:rsid w:val="00E327A3"/>
    <w:rsid w:val="00E327AD"/>
    <w:rsid w:val="00E3290B"/>
    <w:rsid w:val="00E329A3"/>
    <w:rsid w:val="00E32A3E"/>
    <w:rsid w:val="00E32E11"/>
    <w:rsid w:val="00E33315"/>
    <w:rsid w:val="00E33324"/>
    <w:rsid w:val="00E3374C"/>
    <w:rsid w:val="00E3393C"/>
    <w:rsid w:val="00E33C81"/>
    <w:rsid w:val="00E341CC"/>
    <w:rsid w:val="00E34371"/>
    <w:rsid w:val="00E34390"/>
    <w:rsid w:val="00E3463C"/>
    <w:rsid w:val="00E34690"/>
    <w:rsid w:val="00E34DA7"/>
    <w:rsid w:val="00E352F2"/>
    <w:rsid w:val="00E353AB"/>
    <w:rsid w:val="00E35BA4"/>
    <w:rsid w:val="00E35BF7"/>
    <w:rsid w:val="00E35D90"/>
    <w:rsid w:val="00E35EA5"/>
    <w:rsid w:val="00E35F47"/>
    <w:rsid w:val="00E36068"/>
    <w:rsid w:val="00E36B3E"/>
    <w:rsid w:val="00E36D2D"/>
    <w:rsid w:val="00E36FED"/>
    <w:rsid w:val="00E37546"/>
    <w:rsid w:val="00E375EB"/>
    <w:rsid w:val="00E376D6"/>
    <w:rsid w:val="00E378AE"/>
    <w:rsid w:val="00E3792C"/>
    <w:rsid w:val="00E37FF2"/>
    <w:rsid w:val="00E40201"/>
    <w:rsid w:val="00E40E09"/>
    <w:rsid w:val="00E41314"/>
    <w:rsid w:val="00E41331"/>
    <w:rsid w:val="00E4165B"/>
    <w:rsid w:val="00E420BD"/>
    <w:rsid w:val="00E4265E"/>
    <w:rsid w:val="00E427E6"/>
    <w:rsid w:val="00E42922"/>
    <w:rsid w:val="00E42AAF"/>
    <w:rsid w:val="00E43070"/>
    <w:rsid w:val="00E43665"/>
    <w:rsid w:val="00E4418D"/>
    <w:rsid w:val="00E44384"/>
    <w:rsid w:val="00E44396"/>
    <w:rsid w:val="00E446A3"/>
    <w:rsid w:val="00E44937"/>
    <w:rsid w:val="00E44BC0"/>
    <w:rsid w:val="00E456EA"/>
    <w:rsid w:val="00E456EF"/>
    <w:rsid w:val="00E459AA"/>
    <w:rsid w:val="00E462A6"/>
    <w:rsid w:val="00E46A18"/>
    <w:rsid w:val="00E46C11"/>
    <w:rsid w:val="00E47294"/>
    <w:rsid w:val="00E4772D"/>
    <w:rsid w:val="00E47CE7"/>
    <w:rsid w:val="00E47F38"/>
    <w:rsid w:val="00E50071"/>
    <w:rsid w:val="00E5022B"/>
    <w:rsid w:val="00E506DB"/>
    <w:rsid w:val="00E50A98"/>
    <w:rsid w:val="00E50D44"/>
    <w:rsid w:val="00E50E21"/>
    <w:rsid w:val="00E5108D"/>
    <w:rsid w:val="00E5164B"/>
    <w:rsid w:val="00E51C4D"/>
    <w:rsid w:val="00E51D67"/>
    <w:rsid w:val="00E5208E"/>
    <w:rsid w:val="00E52441"/>
    <w:rsid w:val="00E524E9"/>
    <w:rsid w:val="00E5276D"/>
    <w:rsid w:val="00E52965"/>
    <w:rsid w:val="00E52A38"/>
    <w:rsid w:val="00E52CB4"/>
    <w:rsid w:val="00E53C8A"/>
    <w:rsid w:val="00E542B6"/>
    <w:rsid w:val="00E54928"/>
    <w:rsid w:val="00E5497B"/>
    <w:rsid w:val="00E54A87"/>
    <w:rsid w:val="00E54BAB"/>
    <w:rsid w:val="00E54BF9"/>
    <w:rsid w:val="00E555DD"/>
    <w:rsid w:val="00E55840"/>
    <w:rsid w:val="00E55903"/>
    <w:rsid w:val="00E559E7"/>
    <w:rsid w:val="00E55B99"/>
    <w:rsid w:val="00E55D87"/>
    <w:rsid w:val="00E560A5"/>
    <w:rsid w:val="00E568CE"/>
    <w:rsid w:val="00E56ACF"/>
    <w:rsid w:val="00E56BB6"/>
    <w:rsid w:val="00E56D64"/>
    <w:rsid w:val="00E576F2"/>
    <w:rsid w:val="00E576F7"/>
    <w:rsid w:val="00E57910"/>
    <w:rsid w:val="00E57B1A"/>
    <w:rsid w:val="00E601A9"/>
    <w:rsid w:val="00E6021D"/>
    <w:rsid w:val="00E6032E"/>
    <w:rsid w:val="00E603F3"/>
    <w:rsid w:val="00E608BC"/>
    <w:rsid w:val="00E60ACB"/>
    <w:rsid w:val="00E60C0F"/>
    <w:rsid w:val="00E60E49"/>
    <w:rsid w:val="00E62B28"/>
    <w:rsid w:val="00E63A94"/>
    <w:rsid w:val="00E63D9E"/>
    <w:rsid w:val="00E6416F"/>
    <w:rsid w:val="00E64FDC"/>
    <w:rsid w:val="00E651B6"/>
    <w:rsid w:val="00E658E4"/>
    <w:rsid w:val="00E65BE2"/>
    <w:rsid w:val="00E65E77"/>
    <w:rsid w:val="00E662DC"/>
    <w:rsid w:val="00E66C70"/>
    <w:rsid w:val="00E676D2"/>
    <w:rsid w:val="00E67A9B"/>
    <w:rsid w:val="00E67F9F"/>
    <w:rsid w:val="00E67FDD"/>
    <w:rsid w:val="00E70103"/>
    <w:rsid w:val="00E70DCC"/>
    <w:rsid w:val="00E70FEA"/>
    <w:rsid w:val="00E7127B"/>
    <w:rsid w:val="00E71910"/>
    <w:rsid w:val="00E71EEB"/>
    <w:rsid w:val="00E72139"/>
    <w:rsid w:val="00E72584"/>
    <w:rsid w:val="00E72A36"/>
    <w:rsid w:val="00E72B08"/>
    <w:rsid w:val="00E730B2"/>
    <w:rsid w:val="00E730C4"/>
    <w:rsid w:val="00E7322B"/>
    <w:rsid w:val="00E73272"/>
    <w:rsid w:val="00E73729"/>
    <w:rsid w:val="00E739CD"/>
    <w:rsid w:val="00E73F92"/>
    <w:rsid w:val="00E741B8"/>
    <w:rsid w:val="00E7508E"/>
    <w:rsid w:val="00E75B0C"/>
    <w:rsid w:val="00E75FDA"/>
    <w:rsid w:val="00E7657B"/>
    <w:rsid w:val="00E7678A"/>
    <w:rsid w:val="00E76B48"/>
    <w:rsid w:val="00E76E7C"/>
    <w:rsid w:val="00E775E7"/>
    <w:rsid w:val="00E775F5"/>
    <w:rsid w:val="00E77EC1"/>
    <w:rsid w:val="00E80C93"/>
    <w:rsid w:val="00E8183A"/>
    <w:rsid w:val="00E81AB2"/>
    <w:rsid w:val="00E81F68"/>
    <w:rsid w:val="00E8224C"/>
    <w:rsid w:val="00E8277D"/>
    <w:rsid w:val="00E82791"/>
    <w:rsid w:val="00E83420"/>
    <w:rsid w:val="00E839C2"/>
    <w:rsid w:val="00E83D5D"/>
    <w:rsid w:val="00E841B7"/>
    <w:rsid w:val="00E845BA"/>
    <w:rsid w:val="00E8491A"/>
    <w:rsid w:val="00E84CA0"/>
    <w:rsid w:val="00E8548F"/>
    <w:rsid w:val="00E8571A"/>
    <w:rsid w:val="00E85879"/>
    <w:rsid w:val="00E85A50"/>
    <w:rsid w:val="00E85A92"/>
    <w:rsid w:val="00E85AD0"/>
    <w:rsid w:val="00E85AD7"/>
    <w:rsid w:val="00E85D36"/>
    <w:rsid w:val="00E85E07"/>
    <w:rsid w:val="00E8605C"/>
    <w:rsid w:val="00E868D9"/>
    <w:rsid w:val="00E869A2"/>
    <w:rsid w:val="00E870CB"/>
    <w:rsid w:val="00E8712D"/>
    <w:rsid w:val="00E8734F"/>
    <w:rsid w:val="00E874DD"/>
    <w:rsid w:val="00E8750A"/>
    <w:rsid w:val="00E87E53"/>
    <w:rsid w:val="00E90015"/>
    <w:rsid w:val="00E9001A"/>
    <w:rsid w:val="00E901E6"/>
    <w:rsid w:val="00E90F37"/>
    <w:rsid w:val="00E91336"/>
    <w:rsid w:val="00E916B0"/>
    <w:rsid w:val="00E91F18"/>
    <w:rsid w:val="00E921A2"/>
    <w:rsid w:val="00E9228A"/>
    <w:rsid w:val="00E9239C"/>
    <w:rsid w:val="00E9248E"/>
    <w:rsid w:val="00E9278B"/>
    <w:rsid w:val="00E92B89"/>
    <w:rsid w:val="00E92F9A"/>
    <w:rsid w:val="00E93201"/>
    <w:rsid w:val="00E9352A"/>
    <w:rsid w:val="00E93651"/>
    <w:rsid w:val="00E93728"/>
    <w:rsid w:val="00E93789"/>
    <w:rsid w:val="00E937D8"/>
    <w:rsid w:val="00E93BEB"/>
    <w:rsid w:val="00E93E01"/>
    <w:rsid w:val="00E93EB4"/>
    <w:rsid w:val="00E93F34"/>
    <w:rsid w:val="00E93FA0"/>
    <w:rsid w:val="00E94604"/>
    <w:rsid w:val="00E946FF"/>
    <w:rsid w:val="00E94D06"/>
    <w:rsid w:val="00E94F4E"/>
    <w:rsid w:val="00E9542C"/>
    <w:rsid w:val="00E957BC"/>
    <w:rsid w:val="00E96D58"/>
    <w:rsid w:val="00E97489"/>
    <w:rsid w:val="00E974E4"/>
    <w:rsid w:val="00E9760C"/>
    <w:rsid w:val="00E977EC"/>
    <w:rsid w:val="00E9786F"/>
    <w:rsid w:val="00E97C6A"/>
    <w:rsid w:val="00EA02AF"/>
    <w:rsid w:val="00EA02F2"/>
    <w:rsid w:val="00EA08F2"/>
    <w:rsid w:val="00EA16B0"/>
    <w:rsid w:val="00EA19C6"/>
    <w:rsid w:val="00EA20CD"/>
    <w:rsid w:val="00EA369B"/>
    <w:rsid w:val="00EA4018"/>
    <w:rsid w:val="00EA45EC"/>
    <w:rsid w:val="00EA4655"/>
    <w:rsid w:val="00EA485A"/>
    <w:rsid w:val="00EA4BFB"/>
    <w:rsid w:val="00EA4CE4"/>
    <w:rsid w:val="00EA515A"/>
    <w:rsid w:val="00EA53FD"/>
    <w:rsid w:val="00EA599B"/>
    <w:rsid w:val="00EA6382"/>
    <w:rsid w:val="00EA71D6"/>
    <w:rsid w:val="00EA733E"/>
    <w:rsid w:val="00EA78DF"/>
    <w:rsid w:val="00EA79F4"/>
    <w:rsid w:val="00EA7E2A"/>
    <w:rsid w:val="00EB0346"/>
    <w:rsid w:val="00EB0378"/>
    <w:rsid w:val="00EB0D34"/>
    <w:rsid w:val="00EB0DF1"/>
    <w:rsid w:val="00EB1301"/>
    <w:rsid w:val="00EB15B0"/>
    <w:rsid w:val="00EB16C8"/>
    <w:rsid w:val="00EB1C05"/>
    <w:rsid w:val="00EB1DB4"/>
    <w:rsid w:val="00EB1F6E"/>
    <w:rsid w:val="00EB206A"/>
    <w:rsid w:val="00EB26D4"/>
    <w:rsid w:val="00EB2754"/>
    <w:rsid w:val="00EB2B97"/>
    <w:rsid w:val="00EB2CD6"/>
    <w:rsid w:val="00EB2FB2"/>
    <w:rsid w:val="00EB30A2"/>
    <w:rsid w:val="00EB3337"/>
    <w:rsid w:val="00EB393D"/>
    <w:rsid w:val="00EB401A"/>
    <w:rsid w:val="00EB41E2"/>
    <w:rsid w:val="00EB4CEA"/>
    <w:rsid w:val="00EB4FD0"/>
    <w:rsid w:val="00EB5463"/>
    <w:rsid w:val="00EB614F"/>
    <w:rsid w:val="00EB684A"/>
    <w:rsid w:val="00EB7469"/>
    <w:rsid w:val="00EB7C0C"/>
    <w:rsid w:val="00EB7FCA"/>
    <w:rsid w:val="00EC0270"/>
    <w:rsid w:val="00EC0420"/>
    <w:rsid w:val="00EC04EC"/>
    <w:rsid w:val="00EC0779"/>
    <w:rsid w:val="00EC110F"/>
    <w:rsid w:val="00EC1415"/>
    <w:rsid w:val="00EC1422"/>
    <w:rsid w:val="00EC150C"/>
    <w:rsid w:val="00EC1BEC"/>
    <w:rsid w:val="00EC1CCA"/>
    <w:rsid w:val="00EC29C6"/>
    <w:rsid w:val="00EC2A1F"/>
    <w:rsid w:val="00EC2C74"/>
    <w:rsid w:val="00EC38BE"/>
    <w:rsid w:val="00EC399E"/>
    <w:rsid w:val="00EC3EDA"/>
    <w:rsid w:val="00EC452D"/>
    <w:rsid w:val="00EC4876"/>
    <w:rsid w:val="00EC4D44"/>
    <w:rsid w:val="00EC59AD"/>
    <w:rsid w:val="00EC5FAE"/>
    <w:rsid w:val="00EC6393"/>
    <w:rsid w:val="00EC6670"/>
    <w:rsid w:val="00EC6F58"/>
    <w:rsid w:val="00EC705A"/>
    <w:rsid w:val="00EC780F"/>
    <w:rsid w:val="00EC7853"/>
    <w:rsid w:val="00EC7866"/>
    <w:rsid w:val="00EC78B9"/>
    <w:rsid w:val="00EC7C0B"/>
    <w:rsid w:val="00ED02FB"/>
    <w:rsid w:val="00ED0443"/>
    <w:rsid w:val="00ED096C"/>
    <w:rsid w:val="00ED0ADC"/>
    <w:rsid w:val="00ED0D54"/>
    <w:rsid w:val="00ED19C0"/>
    <w:rsid w:val="00ED2096"/>
    <w:rsid w:val="00ED2567"/>
    <w:rsid w:val="00ED2667"/>
    <w:rsid w:val="00ED26FC"/>
    <w:rsid w:val="00ED2755"/>
    <w:rsid w:val="00ED3270"/>
    <w:rsid w:val="00ED3362"/>
    <w:rsid w:val="00ED3473"/>
    <w:rsid w:val="00ED361A"/>
    <w:rsid w:val="00ED3713"/>
    <w:rsid w:val="00ED39A8"/>
    <w:rsid w:val="00ED40D4"/>
    <w:rsid w:val="00ED427D"/>
    <w:rsid w:val="00ED44C9"/>
    <w:rsid w:val="00ED4C3D"/>
    <w:rsid w:val="00ED4ED1"/>
    <w:rsid w:val="00ED4F17"/>
    <w:rsid w:val="00ED594E"/>
    <w:rsid w:val="00ED5B85"/>
    <w:rsid w:val="00ED5CD7"/>
    <w:rsid w:val="00ED6552"/>
    <w:rsid w:val="00ED6861"/>
    <w:rsid w:val="00ED69AA"/>
    <w:rsid w:val="00ED6A36"/>
    <w:rsid w:val="00ED6F09"/>
    <w:rsid w:val="00ED7202"/>
    <w:rsid w:val="00ED7233"/>
    <w:rsid w:val="00ED72E5"/>
    <w:rsid w:val="00EE004E"/>
    <w:rsid w:val="00EE014E"/>
    <w:rsid w:val="00EE0C90"/>
    <w:rsid w:val="00EE13CD"/>
    <w:rsid w:val="00EE19EE"/>
    <w:rsid w:val="00EE1B09"/>
    <w:rsid w:val="00EE1BE4"/>
    <w:rsid w:val="00EE2096"/>
    <w:rsid w:val="00EE23EC"/>
    <w:rsid w:val="00EE2761"/>
    <w:rsid w:val="00EE284E"/>
    <w:rsid w:val="00EE294A"/>
    <w:rsid w:val="00EE2D30"/>
    <w:rsid w:val="00EE30DF"/>
    <w:rsid w:val="00EE330C"/>
    <w:rsid w:val="00EE3A34"/>
    <w:rsid w:val="00EE4079"/>
    <w:rsid w:val="00EE40B7"/>
    <w:rsid w:val="00EE44F9"/>
    <w:rsid w:val="00EE4771"/>
    <w:rsid w:val="00EE520B"/>
    <w:rsid w:val="00EE5214"/>
    <w:rsid w:val="00EE55FF"/>
    <w:rsid w:val="00EE593F"/>
    <w:rsid w:val="00EE599B"/>
    <w:rsid w:val="00EE5CCF"/>
    <w:rsid w:val="00EE63CD"/>
    <w:rsid w:val="00EE6E92"/>
    <w:rsid w:val="00EE72B1"/>
    <w:rsid w:val="00EE779F"/>
    <w:rsid w:val="00EE7C77"/>
    <w:rsid w:val="00EF045F"/>
    <w:rsid w:val="00EF074F"/>
    <w:rsid w:val="00EF1059"/>
    <w:rsid w:val="00EF1110"/>
    <w:rsid w:val="00EF1142"/>
    <w:rsid w:val="00EF11A9"/>
    <w:rsid w:val="00EF1201"/>
    <w:rsid w:val="00EF1916"/>
    <w:rsid w:val="00EF192A"/>
    <w:rsid w:val="00EF19A7"/>
    <w:rsid w:val="00EF1AA0"/>
    <w:rsid w:val="00EF1E27"/>
    <w:rsid w:val="00EF1EF7"/>
    <w:rsid w:val="00EF1FFE"/>
    <w:rsid w:val="00EF2AD4"/>
    <w:rsid w:val="00EF2F08"/>
    <w:rsid w:val="00EF2FBA"/>
    <w:rsid w:val="00EF3435"/>
    <w:rsid w:val="00EF37CF"/>
    <w:rsid w:val="00EF398D"/>
    <w:rsid w:val="00EF3A1A"/>
    <w:rsid w:val="00EF3D0A"/>
    <w:rsid w:val="00EF3D1D"/>
    <w:rsid w:val="00EF3FD9"/>
    <w:rsid w:val="00EF3FDC"/>
    <w:rsid w:val="00EF4309"/>
    <w:rsid w:val="00EF4375"/>
    <w:rsid w:val="00EF4380"/>
    <w:rsid w:val="00EF4DC1"/>
    <w:rsid w:val="00EF5B2C"/>
    <w:rsid w:val="00EF60DB"/>
    <w:rsid w:val="00EF6476"/>
    <w:rsid w:val="00EF6853"/>
    <w:rsid w:val="00EF6954"/>
    <w:rsid w:val="00EF70A6"/>
    <w:rsid w:val="00EF77BF"/>
    <w:rsid w:val="00EF77E0"/>
    <w:rsid w:val="00EF7C98"/>
    <w:rsid w:val="00F00319"/>
    <w:rsid w:val="00F00C86"/>
    <w:rsid w:val="00F00CF1"/>
    <w:rsid w:val="00F00E60"/>
    <w:rsid w:val="00F0166C"/>
    <w:rsid w:val="00F01786"/>
    <w:rsid w:val="00F01817"/>
    <w:rsid w:val="00F01992"/>
    <w:rsid w:val="00F01A03"/>
    <w:rsid w:val="00F01AD2"/>
    <w:rsid w:val="00F01B53"/>
    <w:rsid w:val="00F01EB6"/>
    <w:rsid w:val="00F01FDF"/>
    <w:rsid w:val="00F0213C"/>
    <w:rsid w:val="00F023D6"/>
    <w:rsid w:val="00F02470"/>
    <w:rsid w:val="00F02507"/>
    <w:rsid w:val="00F0256A"/>
    <w:rsid w:val="00F02CF0"/>
    <w:rsid w:val="00F04059"/>
    <w:rsid w:val="00F04152"/>
    <w:rsid w:val="00F0482F"/>
    <w:rsid w:val="00F04AFB"/>
    <w:rsid w:val="00F05A7C"/>
    <w:rsid w:val="00F0602B"/>
    <w:rsid w:val="00F06246"/>
    <w:rsid w:val="00F068A0"/>
    <w:rsid w:val="00F06FC3"/>
    <w:rsid w:val="00F0744F"/>
    <w:rsid w:val="00F07965"/>
    <w:rsid w:val="00F07A9F"/>
    <w:rsid w:val="00F07ECE"/>
    <w:rsid w:val="00F1013C"/>
    <w:rsid w:val="00F10CBE"/>
    <w:rsid w:val="00F1144D"/>
    <w:rsid w:val="00F116FC"/>
    <w:rsid w:val="00F11F6C"/>
    <w:rsid w:val="00F128D9"/>
    <w:rsid w:val="00F136EF"/>
    <w:rsid w:val="00F138AE"/>
    <w:rsid w:val="00F13CA6"/>
    <w:rsid w:val="00F13FA7"/>
    <w:rsid w:val="00F14307"/>
    <w:rsid w:val="00F14B24"/>
    <w:rsid w:val="00F151DE"/>
    <w:rsid w:val="00F15545"/>
    <w:rsid w:val="00F15549"/>
    <w:rsid w:val="00F156A3"/>
    <w:rsid w:val="00F15BC0"/>
    <w:rsid w:val="00F16B7E"/>
    <w:rsid w:val="00F17047"/>
    <w:rsid w:val="00F175A8"/>
    <w:rsid w:val="00F17903"/>
    <w:rsid w:val="00F17A8E"/>
    <w:rsid w:val="00F17C3B"/>
    <w:rsid w:val="00F17F46"/>
    <w:rsid w:val="00F1CEBC"/>
    <w:rsid w:val="00F204E2"/>
    <w:rsid w:val="00F207CE"/>
    <w:rsid w:val="00F208F2"/>
    <w:rsid w:val="00F20AD3"/>
    <w:rsid w:val="00F21199"/>
    <w:rsid w:val="00F213F6"/>
    <w:rsid w:val="00F21868"/>
    <w:rsid w:val="00F21D7B"/>
    <w:rsid w:val="00F21FEF"/>
    <w:rsid w:val="00F22824"/>
    <w:rsid w:val="00F22CF6"/>
    <w:rsid w:val="00F23121"/>
    <w:rsid w:val="00F23D23"/>
    <w:rsid w:val="00F2450A"/>
    <w:rsid w:val="00F24CAF"/>
    <w:rsid w:val="00F24F64"/>
    <w:rsid w:val="00F2510D"/>
    <w:rsid w:val="00F25367"/>
    <w:rsid w:val="00F253A0"/>
    <w:rsid w:val="00F25FCA"/>
    <w:rsid w:val="00F260A8"/>
    <w:rsid w:val="00F26CE2"/>
    <w:rsid w:val="00F2767B"/>
    <w:rsid w:val="00F27FC1"/>
    <w:rsid w:val="00F301FC"/>
    <w:rsid w:val="00F31483"/>
    <w:rsid w:val="00F314C0"/>
    <w:rsid w:val="00F31C94"/>
    <w:rsid w:val="00F31E83"/>
    <w:rsid w:val="00F32375"/>
    <w:rsid w:val="00F324BC"/>
    <w:rsid w:val="00F32517"/>
    <w:rsid w:val="00F32617"/>
    <w:rsid w:val="00F32F85"/>
    <w:rsid w:val="00F335A1"/>
    <w:rsid w:val="00F33CEC"/>
    <w:rsid w:val="00F349A3"/>
    <w:rsid w:val="00F349C1"/>
    <w:rsid w:val="00F34BB0"/>
    <w:rsid w:val="00F35289"/>
    <w:rsid w:val="00F35918"/>
    <w:rsid w:val="00F35F73"/>
    <w:rsid w:val="00F36DD0"/>
    <w:rsid w:val="00F373CB"/>
    <w:rsid w:val="00F3788A"/>
    <w:rsid w:val="00F37B27"/>
    <w:rsid w:val="00F37D8A"/>
    <w:rsid w:val="00F40217"/>
    <w:rsid w:val="00F4027E"/>
    <w:rsid w:val="00F40AE4"/>
    <w:rsid w:val="00F40CBE"/>
    <w:rsid w:val="00F4111E"/>
    <w:rsid w:val="00F4225F"/>
    <w:rsid w:val="00F4229B"/>
    <w:rsid w:val="00F428E6"/>
    <w:rsid w:val="00F42D82"/>
    <w:rsid w:val="00F42F43"/>
    <w:rsid w:val="00F434C6"/>
    <w:rsid w:val="00F4362A"/>
    <w:rsid w:val="00F43E09"/>
    <w:rsid w:val="00F43E80"/>
    <w:rsid w:val="00F440E4"/>
    <w:rsid w:val="00F453EE"/>
    <w:rsid w:val="00F45406"/>
    <w:rsid w:val="00F46363"/>
    <w:rsid w:val="00F467EF"/>
    <w:rsid w:val="00F47C07"/>
    <w:rsid w:val="00F47E7B"/>
    <w:rsid w:val="00F501B0"/>
    <w:rsid w:val="00F503F5"/>
    <w:rsid w:val="00F506DC"/>
    <w:rsid w:val="00F507EF"/>
    <w:rsid w:val="00F50A83"/>
    <w:rsid w:val="00F50E78"/>
    <w:rsid w:val="00F50E89"/>
    <w:rsid w:val="00F51014"/>
    <w:rsid w:val="00F5118A"/>
    <w:rsid w:val="00F5131B"/>
    <w:rsid w:val="00F514FD"/>
    <w:rsid w:val="00F5170E"/>
    <w:rsid w:val="00F51CC3"/>
    <w:rsid w:val="00F51F9D"/>
    <w:rsid w:val="00F522E4"/>
    <w:rsid w:val="00F523B2"/>
    <w:rsid w:val="00F524DB"/>
    <w:rsid w:val="00F526C1"/>
    <w:rsid w:val="00F529A9"/>
    <w:rsid w:val="00F52A9C"/>
    <w:rsid w:val="00F52B86"/>
    <w:rsid w:val="00F53582"/>
    <w:rsid w:val="00F53748"/>
    <w:rsid w:val="00F53F55"/>
    <w:rsid w:val="00F54DD2"/>
    <w:rsid w:val="00F55501"/>
    <w:rsid w:val="00F5571E"/>
    <w:rsid w:val="00F55730"/>
    <w:rsid w:val="00F55C08"/>
    <w:rsid w:val="00F55F1E"/>
    <w:rsid w:val="00F565CB"/>
    <w:rsid w:val="00F57397"/>
    <w:rsid w:val="00F5764D"/>
    <w:rsid w:val="00F57EFE"/>
    <w:rsid w:val="00F57F04"/>
    <w:rsid w:val="00F607F0"/>
    <w:rsid w:val="00F60AE0"/>
    <w:rsid w:val="00F614AB"/>
    <w:rsid w:val="00F61A6A"/>
    <w:rsid w:val="00F62159"/>
    <w:rsid w:val="00F62701"/>
    <w:rsid w:val="00F627BC"/>
    <w:rsid w:val="00F62BFD"/>
    <w:rsid w:val="00F63737"/>
    <w:rsid w:val="00F637CF"/>
    <w:rsid w:val="00F638A8"/>
    <w:rsid w:val="00F63CAE"/>
    <w:rsid w:val="00F63EB2"/>
    <w:rsid w:val="00F63F47"/>
    <w:rsid w:val="00F640F9"/>
    <w:rsid w:val="00F64160"/>
    <w:rsid w:val="00F64259"/>
    <w:rsid w:val="00F643BD"/>
    <w:rsid w:val="00F6452A"/>
    <w:rsid w:val="00F64654"/>
    <w:rsid w:val="00F64677"/>
    <w:rsid w:val="00F64764"/>
    <w:rsid w:val="00F64B6F"/>
    <w:rsid w:val="00F64DBC"/>
    <w:rsid w:val="00F657EC"/>
    <w:rsid w:val="00F66840"/>
    <w:rsid w:val="00F66E3B"/>
    <w:rsid w:val="00F6704B"/>
    <w:rsid w:val="00F670DB"/>
    <w:rsid w:val="00F6714F"/>
    <w:rsid w:val="00F67182"/>
    <w:rsid w:val="00F67419"/>
    <w:rsid w:val="00F6774C"/>
    <w:rsid w:val="00F70D5B"/>
    <w:rsid w:val="00F70FE0"/>
    <w:rsid w:val="00F7125E"/>
    <w:rsid w:val="00F715FE"/>
    <w:rsid w:val="00F718C9"/>
    <w:rsid w:val="00F71D7D"/>
    <w:rsid w:val="00F7235C"/>
    <w:rsid w:val="00F73033"/>
    <w:rsid w:val="00F73039"/>
    <w:rsid w:val="00F731D8"/>
    <w:rsid w:val="00F732BB"/>
    <w:rsid w:val="00F73CBE"/>
    <w:rsid w:val="00F73D28"/>
    <w:rsid w:val="00F74387"/>
    <w:rsid w:val="00F74465"/>
    <w:rsid w:val="00F74513"/>
    <w:rsid w:val="00F74530"/>
    <w:rsid w:val="00F74C1C"/>
    <w:rsid w:val="00F74D51"/>
    <w:rsid w:val="00F7505C"/>
    <w:rsid w:val="00F751E0"/>
    <w:rsid w:val="00F758E4"/>
    <w:rsid w:val="00F76153"/>
    <w:rsid w:val="00F767A6"/>
    <w:rsid w:val="00F76DB8"/>
    <w:rsid w:val="00F773C1"/>
    <w:rsid w:val="00F77974"/>
    <w:rsid w:val="00F77DEB"/>
    <w:rsid w:val="00F77F69"/>
    <w:rsid w:val="00F8049D"/>
    <w:rsid w:val="00F80B9C"/>
    <w:rsid w:val="00F80DCE"/>
    <w:rsid w:val="00F81897"/>
    <w:rsid w:val="00F8196C"/>
    <w:rsid w:val="00F81A02"/>
    <w:rsid w:val="00F81AD6"/>
    <w:rsid w:val="00F81D6E"/>
    <w:rsid w:val="00F81E1C"/>
    <w:rsid w:val="00F82350"/>
    <w:rsid w:val="00F826C4"/>
    <w:rsid w:val="00F8275D"/>
    <w:rsid w:val="00F82A6F"/>
    <w:rsid w:val="00F82B19"/>
    <w:rsid w:val="00F8318D"/>
    <w:rsid w:val="00F834EC"/>
    <w:rsid w:val="00F838EB"/>
    <w:rsid w:val="00F83CEB"/>
    <w:rsid w:val="00F8408C"/>
    <w:rsid w:val="00F8430C"/>
    <w:rsid w:val="00F843D0"/>
    <w:rsid w:val="00F845FC"/>
    <w:rsid w:val="00F84D0C"/>
    <w:rsid w:val="00F84FD9"/>
    <w:rsid w:val="00F84FEB"/>
    <w:rsid w:val="00F85277"/>
    <w:rsid w:val="00F856A9"/>
    <w:rsid w:val="00F856C5"/>
    <w:rsid w:val="00F85D60"/>
    <w:rsid w:val="00F874A2"/>
    <w:rsid w:val="00F87740"/>
    <w:rsid w:val="00F87826"/>
    <w:rsid w:val="00F89F3A"/>
    <w:rsid w:val="00F8CA2C"/>
    <w:rsid w:val="00F9007A"/>
    <w:rsid w:val="00F90117"/>
    <w:rsid w:val="00F909C6"/>
    <w:rsid w:val="00F90A85"/>
    <w:rsid w:val="00F90BD0"/>
    <w:rsid w:val="00F90C1D"/>
    <w:rsid w:val="00F90DB6"/>
    <w:rsid w:val="00F91041"/>
    <w:rsid w:val="00F915AE"/>
    <w:rsid w:val="00F924F7"/>
    <w:rsid w:val="00F928E2"/>
    <w:rsid w:val="00F931A9"/>
    <w:rsid w:val="00F9363A"/>
    <w:rsid w:val="00F93669"/>
    <w:rsid w:val="00F94444"/>
    <w:rsid w:val="00F94A25"/>
    <w:rsid w:val="00F956FA"/>
    <w:rsid w:val="00F95751"/>
    <w:rsid w:val="00F95895"/>
    <w:rsid w:val="00F960BD"/>
    <w:rsid w:val="00F96279"/>
    <w:rsid w:val="00F96642"/>
    <w:rsid w:val="00F96956"/>
    <w:rsid w:val="00F96D4E"/>
    <w:rsid w:val="00F971EF"/>
    <w:rsid w:val="00F9732E"/>
    <w:rsid w:val="00F97593"/>
    <w:rsid w:val="00F975C5"/>
    <w:rsid w:val="00F97978"/>
    <w:rsid w:val="00F97F8B"/>
    <w:rsid w:val="00FA0216"/>
    <w:rsid w:val="00FA0344"/>
    <w:rsid w:val="00FA0370"/>
    <w:rsid w:val="00FA03F5"/>
    <w:rsid w:val="00FA12CA"/>
    <w:rsid w:val="00FA228D"/>
    <w:rsid w:val="00FA229E"/>
    <w:rsid w:val="00FA268D"/>
    <w:rsid w:val="00FA32C9"/>
    <w:rsid w:val="00FA3631"/>
    <w:rsid w:val="00FA3B67"/>
    <w:rsid w:val="00FA3E2C"/>
    <w:rsid w:val="00FA44FF"/>
    <w:rsid w:val="00FA458D"/>
    <w:rsid w:val="00FA4662"/>
    <w:rsid w:val="00FA543A"/>
    <w:rsid w:val="00FA58A2"/>
    <w:rsid w:val="00FA5B3E"/>
    <w:rsid w:val="00FA5F01"/>
    <w:rsid w:val="00FA619F"/>
    <w:rsid w:val="00FA62B7"/>
    <w:rsid w:val="00FA635E"/>
    <w:rsid w:val="00FA63EC"/>
    <w:rsid w:val="00FA64F4"/>
    <w:rsid w:val="00FA6EAF"/>
    <w:rsid w:val="00FA6F8B"/>
    <w:rsid w:val="00FA7499"/>
    <w:rsid w:val="00FB064E"/>
    <w:rsid w:val="00FB06F8"/>
    <w:rsid w:val="00FB09FD"/>
    <w:rsid w:val="00FB122C"/>
    <w:rsid w:val="00FB123C"/>
    <w:rsid w:val="00FB1511"/>
    <w:rsid w:val="00FB2551"/>
    <w:rsid w:val="00FB2A24"/>
    <w:rsid w:val="00FB2F4A"/>
    <w:rsid w:val="00FB3359"/>
    <w:rsid w:val="00FB3434"/>
    <w:rsid w:val="00FB4663"/>
    <w:rsid w:val="00FB46EC"/>
    <w:rsid w:val="00FB4963"/>
    <w:rsid w:val="00FB5164"/>
    <w:rsid w:val="00FB5293"/>
    <w:rsid w:val="00FB5485"/>
    <w:rsid w:val="00FB58C3"/>
    <w:rsid w:val="00FB5CB8"/>
    <w:rsid w:val="00FB6865"/>
    <w:rsid w:val="00FB701F"/>
    <w:rsid w:val="00FB72F2"/>
    <w:rsid w:val="00FB7DE6"/>
    <w:rsid w:val="00FB7E9F"/>
    <w:rsid w:val="00FB7ED7"/>
    <w:rsid w:val="00FB7FDE"/>
    <w:rsid w:val="00FC0195"/>
    <w:rsid w:val="00FC02A3"/>
    <w:rsid w:val="00FC050C"/>
    <w:rsid w:val="00FC070B"/>
    <w:rsid w:val="00FC0D66"/>
    <w:rsid w:val="00FC0F85"/>
    <w:rsid w:val="00FC1516"/>
    <w:rsid w:val="00FC17AC"/>
    <w:rsid w:val="00FC1F17"/>
    <w:rsid w:val="00FC34E3"/>
    <w:rsid w:val="00FC3F1C"/>
    <w:rsid w:val="00FC4268"/>
    <w:rsid w:val="00FC451B"/>
    <w:rsid w:val="00FC46F0"/>
    <w:rsid w:val="00FC47C3"/>
    <w:rsid w:val="00FC4A33"/>
    <w:rsid w:val="00FC5440"/>
    <w:rsid w:val="00FC57C9"/>
    <w:rsid w:val="00FC5F1F"/>
    <w:rsid w:val="00FC6AE3"/>
    <w:rsid w:val="00FC6CBD"/>
    <w:rsid w:val="00FC6E8C"/>
    <w:rsid w:val="00FC6F3A"/>
    <w:rsid w:val="00FC70C1"/>
    <w:rsid w:val="00FC7139"/>
    <w:rsid w:val="00FC72ED"/>
    <w:rsid w:val="00FC78D5"/>
    <w:rsid w:val="00FC7916"/>
    <w:rsid w:val="00FC7A5B"/>
    <w:rsid w:val="00FC7DD0"/>
    <w:rsid w:val="00FD011B"/>
    <w:rsid w:val="00FD05DF"/>
    <w:rsid w:val="00FD12A0"/>
    <w:rsid w:val="00FD15D6"/>
    <w:rsid w:val="00FD1606"/>
    <w:rsid w:val="00FD189F"/>
    <w:rsid w:val="00FD1DBE"/>
    <w:rsid w:val="00FD1FC4"/>
    <w:rsid w:val="00FD2589"/>
    <w:rsid w:val="00FD2632"/>
    <w:rsid w:val="00FD3467"/>
    <w:rsid w:val="00FD34F9"/>
    <w:rsid w:val="00FD3DD7"/>
    <w:rsid w:val="00FD3E60"/>
    <w:rsid w:val="00FD3E7B"/>
    <w:rsid w:val="00FD41A0"/>
    <w:rsid w:val="00FD4281"/>
    <w:rsid w:val="00FD4675"/>
    <w:rsid w:val="00FD487A"/>
    <w:rsid w:val="00FD5290"/>
    <w:rsid w:val="00FD5A59"/>
    <w:rsid w:val="00FD6167"/>
    <w:rsid w:val="00FD619A"/>
    <w:rsid w:val="00FD624B"/>
    <w:rsid w:val="00FD655B"/>
    <w:rsid w:val="00FD6F97"/>
    <w:rsid w:val="00FD7649"/>
    <w:rsid w:val="00FD76D9"/>
    <w:rsid w:val="00FD7A16"/>
    <w:rsid w:val="00FD7B0E"/>
    <w:rsid w:val="00FD7DA4"/>
    <w:rsid w:val="00FD7DF4"/>
    <w:rsid w:val="00FE01DC"/>
    <w:rsid w:val="00FE0436"/>
    <w:rsid w:val="00FE0842"/>
    <w:rsid w:val="00FE2ED5"/>
    <w:rsid w:val="00FE3BF0"/>
    <w:rsid w:val="00FE3D1F"/>
    <w:rsid w:val="00FE47F5"/>
    <w:rsid w:val="00FE4E8F"/>
    <w:rsid w:val="00FE5010"/>
    <w:rsid w:val="00FE527B"/>
    <w:rsid w:val="00FE52A8"/>
    <w:rsid w:val="00FE556B"/>
    <w:rsid w:val="00FE597D"/>
    <w:rsid w:val="00FE5BD7"/>
    <w:rsid w:val="00FE5C98"/>
    <w:rsid w:val="00FE6494"/>
    <w:rsid w:val="00FE64E9"/>
    <w:rsid w:val="00FE69B2"/>
    <w:rsid w:val="00FE6A73"/>
    <w:rsid w:val="00FE6E4F"/>
    <w:rsid w:val="00FE755D"/>
    <w:rsid w:val="00FE7B6C"/>
    <w:rsid w:val="00FF14D6"/>
    <w:rsid w:val="00FF1D33"/>
    <w:rsid w:val="00FF2158"/>
    <w:rsid w:val="00FF2294"/>
    <w:rsid w:val="00FF23AE"/>
    <w:rsid w:val="00FF2464"/>
    <w:rsid w:val="00FF2484"/>
    <w:rsid w:val="00FF2E92"/>
    <w:rsid w:val="00FF311A"/>
    <w:rsid w:val="00FF3C3D"/>
    <w:rsid w:val="00FF3C5A"/>
    <w:rsid w:val="00FF3D83"/>
    <w:rsid w:val="00FF3D97"/>
    <w:rsid w:val="00FF3FA9"/>
    <w:rsid w:val="00FF406E"/>
    <w:rsid w:val="00FF4147"/>
    <w:rsid w:val="00FF4374"/>
    <w:rsid w:val="00FF524B"/>
    <w:rsid w:val="00FF5B74"/>
    <w:rsid w:val="00FF5F64"/>
    <w:rsid w:val="00FF5F7C"/>
    <w:rsid w:val="00FF60F6"/>
    <w:rsid w:val="00FF6134"/>
    <w:rsid w:val="00FF6511"/>
    <w:rsid w:val="00FF6AF7"/>
    <w:rsid w:val="00FF758E"/>
    <w:rsid w:val="00FF7E2E"/>
    <w:rsid w:val="010392F9"/>
    <w:rsid w:val="0103CD65"/>
    <w:rsid w:val="010431AC"/>
    <w:rsid w:val="01059D01"/>
    <w:rsid w:val="0105A5FB"/>
    <w:rsid w:val="010681BB"/>
    <w:rsid w:val="01094623"/>
    <w:rsid w:val="010CBCBF"/>
    <w:rsid w:val="01108CD9"/>
    <w:rsid w:val="0115627A"/>
    <w:rsid w:val="011938EE"/>
    <w:rsid w:val="011AB24D"/>
    <w:rsid w:val="011DADF0"/>
    <w:rsid w:val="012518D4"/>
    <w:rsid w:val="01273174"/>
    <w:rsid w:val="012832DD"/>
    <w:rsid w:val="0132D7C1"/>
    <w:rsid w:val="013B9A67"/>
    <w:rsid w:val="01401A56"/>
    <w:rsid w:val="0146F42C"/>
    <w:rsid w:val="014967BE"/>
    <w:rsid w:val="014DD42C"/>
    <w:rsid w:val="01551080"/>
    <w:rsid w:val="01555827"/>
    <w:rsid w:val="015F9DCB"/>
    <w:rsid w:val="01650722"/>
    <w:rsid w:val="0170D880"/>
    <w:rsid w:val="0173EB31"/>
    <w:rsid w:val="0175EF54"/>
    <w:rsid w:val="017F7EFC"/>
    <w:rsid w:val="0182ADEE"/>
    <w:rsid w:val="01893842"/>
    <w:rsid w:val="018D1FAD"/>
    <w:rsid w:val="019A30FF"/>
    <w:rsid w:val="019CE4B4"/>
    <w:rsid w:val="01A15D1E"/>
    <w:rsid w:val="01A1FE2E"/>
    <w:rsid w:val="01A7CCCF"/>
    <w:rsid w:val="01A912BD"/>
    <w:rsid w:val="01B096C8"/>
    <w:rsid w:val="01B2D764"/>
    <w:rsid w:val="01B805B9"/>
    <w:rsid w:val="01B82293"/>
    <w:rsid w:val="01BE82A9"/>
    <w:rsid w:val="01C208C6"/>
    <w:rsid w:val="01CBB00E"/>
    <w:rsid w:val="01CC0777"/>
    <w:rsid w:val="01D25CD6"/>
    <w:rsid w:val="01D2EC80"/>
    <w:rsid w:val="01DC26AB"/>
    <w:rsid w:val="01DD0282"/>
    <w:rsid w:val="01DF4740"/>
    <w:rsid w:val="01E464F0"/>
    <w:rsid w:val="01E58D30"/>
    <w:rsid w:val="01E93C52"/>
    <w:rsid w:val="01ED9DF8"/>
    <w:rsid w:val="01EDFCA7"/>
    <w:rsid w:val="01F25E08"/>
    <w:rsid w:val="01F7EB2D"/>
    <w:rsid w:val="02001F82"/>
    <w:rsid w:val="020477A8"/>
    <w:rsid w:val="020BDFDB"/>
    <w:rsid w:val="020F5633"/>
    <w:rsid w:val="021597B1"/>
    <w:rsid w:val="021A0135"/>
    <w:rsid w:val="021D59F7"/>
    <w:rsid w:val="02241F0D"/>
    <w:rsid w:val="0226739A"/>
    <w:rsid w:val="0228ED0E"/>
    <w:rsid w:val="0240CE29"/>
    <w:rsid w:val="02461544"/>
    <w:rsid w:val="02468464"/>
    <w:rsid w:val="0256909C"/>
    <w:rsid w:val="02591162"/>
    <w:rsid w:val="025A261C"/>
    <w:rsid w:val="0267BE10"/>
    <w:rsid w:val="02728BEA"/>
    <w:rsid w:val="0273437F"/>
    <w:rsid w:val="027A19CB"/>
    <w:rsid w:val="028859C5"/>
    <w:rsid w:val="028F02E0"/>
    <w:rsid w:val="02901F3B"/>
    <w:rsid w:val="0291E861"/>
    <w:rsid w:val="02920AC8"/>
    <w:rsid w:val="0296E204"/>
    <w:rsid w:val="02A1968F"/>
    <w:rsid w:val="02A3CF99"/>
    <w:rsid w:val="02AE55D4"/>
    <w:rsid w:val="02B04FB4"/>
    <w:rsid w:val="02C68DA4"/>
    <w:rsid w:val="02C9007A"/>
    <w:rsid w:val="02CB7070"/>
    <w:rsid w:val="02D1C705"/>
    <w:rsid w:val="02D74BE5"/>
    <w:rsid w:val="02DD6671"/>
    <w:rsid w:val="02E29136"/>
    <w:rsid w:val="02E30E7A"/>
    <w:rsid w:val="02E5D036"/>
    <w:rsid w:val="02E719FE"/>
    <w:rsid w:val="02F5C15A"/>
    <w:rsid w:val="02FD9D00"/>
    <w:rsid w:val="0304A704"/>
    <w:rsid w:val="030B2079"/>
    <w:rsid w:val="030D7317"/>
    <w:rsid w:val="030F9035"/>
    <w:rsid w:val="03233E11"/>
    <w:rsid w:val="033A3E8B"/>
    <w:rsid w:val="033EE60F"/>
    <w:rsid w:val="03476F87"/>
    <w:rsid w:val="034B5582"/>
    <w:rsid w:val="034D1943"/>
    <w:rsid w:val="03555431"/>
    <w:rsid w:val="0356B703"/>
    <w:rsid w:val="035B8492"/>
    <w:rsid w:val="03724999"/>
    <w:rsid w:val="0373DAA4"/>
    <w:rsid w:val="03761D80"/>
    <w:rsid w:val="0378960E"/>
    <w:rsid w:val="037A8F73"/>
    <w:rsid w:val="037E6896"/>
    <w:rsid w:val="0384D4D1"/>
    <w:rsid w:val="03867BB9"/>
    <w:rsid w:val="038A49C4"/>
    <w:rsid w:val="038C4A22"/>
    <w:rsid w:val="038EAF60"/>
    <w:rsid w:val="0392D045"/>
    <w:rsid w:val="0394BDC2"/>
    <w:rsid w:val="03A07B16"/>
    <w:rsid w:val="03A39A59"/>
    <w:rsid w:val="03A5BD9D"/>
    <w:rsid w:val="03ACD162"/>
    <w:rsid w:val="03BEF929"/>
    <w:rsid w:val="03C1F4BC"/>
    <w:rsid w:val="03C99771"/>
    <w:rsid w:val="03D60222"/>
    <w:rsid w:val="03D8B5E4"/>
    <w:rsid w:val="03DA224C"/>
    <w:rsid w:val="03DAC7A8"/>
    <w:rsid w:val="03E6BE1E"/>
    <w:rsid w:val="03E9ABBB"/>
    <w:rsid w:val="03EDEC39"/>
    <w:rsid w:val="03F31C14"/>
    <w:rsid w:val="03F7BCEF"/>
    <w:rsid w:val="04012C32"/>
    <w:rsid w:val="04058B6F"/>
    <w:rsid w:val="0408CD46"/>
    <w:rsid w:val="0408F1C6"/>
    <w:rsid w:val="04120135"/>
    <w:rsid w:val="0412F0B9"/>
    <w:rsid w:val="0419A8B9"/>
    <w:rsid w:val="0425D88D"/>
    <w:rsid w:val="0426A1C6"/>
    <w:rsid w:val="0427FA9F"/>
    <w:rsid w:val="042DEBF3"/>
    <w:rsid w:val="042F8DAD"/>
    <w:rsid w:val="0430958B"/>
    <w:rsid w:val="04318A5C"/>
    <w:rsid w:val="0432D928"/>
    <w:rsid w:val="043393D7"/>
    <w:rsid w:val="04427067"/>
    <w:rsid w:val="04434DA4"/>
    <w:rsid w:val="044575A0"/>
    <w:rsid w:val="044F0521"/>
    <w:rsid w:val="045E3403"/>
    <w:rsid w:val="0460DF9D"/>
    <w:rsid w:val="0464DABC"/>
    <w:rsid w:val="046C4BF3"/>
    <w:rsid w:val="046FCD7A"/>
    <w:rsid w:val="04727528"/>
    <w:rsid w:val="04740B13"/>
    <w:rsid w:val="04774364"/>
    <w:rsid w:val="047FB207"/>
    <w:rsid w:val="04805E87"/>
    <w:rsid w:val="04814436"/>
    <w:rsid w:val="0484ACA8"/>
    <w:rsid w:val="0486352B"/>
    <w:rsid w:val="048DD644"/>
    <w:rsid w:val="048E7C29"/>
    <w:rsid w:val="04970892"/>
    <w:rsid w:val="0498290A"/>
    <w:rsid w:val="049AD763"/>
    <w:rsid w:val="049B0C18"/>
    <w:rsid w:val="04A603EB"/>
    <w:rsid w:val="04A85759"/>
    <w:rsid w:val="04B83741"/>
    <w:rsid w:val="04BA0A4E"/>
    <w:rsid w:val="04BB0F9A"/>
    <w:rsid w:val="04BE4B20"/>
    <w:rsid w:val="04D186C4"/>
    <w:rsid w:val="04D2F1DF"/>
    <w:rsid w:val="04D4A607"/>
    <w:rsid w:val="04D74BDA"/>
    <w:rsid w:val="04DEDDDD"/>
    <w:rsid w:val="04E80E93"/>
    <w:rsid w:val="04F1CFBE"/>
    <w:rsid w:val="04F83EE1"/>
    <w:rsid w:val="05071E41"/>
    <w:rsid w:val="0508B5C3"/>
    <w:rsid w:val="050A98EF"/>
    <w:rsid w:val="050FC4A2"/>
    <w:rsid w:val="050FF613"/>
    <w:rsid w:val="051513D1"/>
    <w:rsid w:val="051D5BA4"/>
    <w:rsid w:val="051D9093"/>
    <w:rsid w:val="0523E6E6"/>
    <w:rsid w:val="0525F6D4"/>
    <w:rsid w:val="052B36FE"/>
    <w:rsid w:val="0531F30B"/>
    <w:rsid w:val="0531FD00"/>
    <w:rsid w:val="0547168A"/>
    <w:rsid w:val="054B3D0C"/>
    <w:rsid w:val="055B5D7F"/>
    <w:rsid w:val="055C2C41"/>
    <w:rsid w:val="055D64A5"/>
    <w:rsid w:val="055DF4F8"/>
    <w:rsid w:val="0566AC66"/>
    <w:rsid w:val="056706F5"/>
    <w:rsid w:val="05694475"/>
    <w:rsid w:val="056F2F33"/>
    <w:rsid w:val="056FD5D1"/>
    <w:rsid w:val="057C4549"/>
    <w:rsid w:val="0580D55A"/>
    <w:rsid w:val="0588DB40"/>
    <w:rsid w:val="058D6138"/>
    <w:rsid w:val="058E7396"/>
    <w:rsid w:val="058F4768"/>
    <w:rsid w:val="0593C6C1"/>
    <w:rsid w:val="0596CEE0"/>
    <w:rsid w:val="059A4AED"/>
    <w:rsid w:val="05A4426F"/>
    <w:rsid w:val="05A78668"/>
    <w:rsid w:val="05AE465F"/>
    <w:rsid w:val="05B11DA4"/>
    <w:rsid w:val="05B50F45"/>
    <w:rsid w:val="05B70168"/>
    <w:rsid w:val="05BBCB94"/>
    <w:rsid w:val="05C58531"/>
    <w:rsid w:val="05C70832"/>
    <w:rsid w:val="05CCEC5B"/>
    <w:rsid w:val="05D205D7"/>
    <w:rsid w:val="05D72EC7"/>
    <w:rsid w:val="05DA0A81"/>
    <w:rsid w:val="05E5E42A"/>
    <w:rsid w:val="05F35DDC"/>
    <w:rsid w:val="05F7D704"/>
    <w:rsid w:val="06063828"/>
    <w:rsid w:val="060EE0EC"/>
    <w:rsid w:val="06107961"/>
    <w:rsid w:val="06172A04"/>
    <w:rsid w:val="0619E179"/>
    <w:rsid w:val="062236F6"/>
    <w:rsid w:val="0622BE14"/>
    <w:rsid w:val="062C01E7"/>
    <w:rsid w:val="062DA2B0"/>
    <w:rsid w:val="063063CB"/>
    <w:rsid w:val="0634C39C"/>
    <w:rsid w:val="06385A5A"/>
    <w:rsid w:val="0638D58C"/>
    <w:rsid w:val="0638EB46"/>
    <w:rsid w:val="063F2BFE"/>
    <w:rsid w:val="06425B35"/>
    <w:rsid w:val="064869FE"/>
    <w:rsid w:val="064FC26F"/>
    <w:rsid w:val="0651D155"/>
    <w:rsid w:val="065EABFE"/>
    <w:rsid w:val="066D9CCB"/>
    <w:rsid w:val="0678A183"/>
    <w:rsid w:val="067F262C"/>
    <w:rsid w:val="0683CC77"/>
    <w:rsid w:val="06848438"/>
    <w:rsid w:val="0684FEAA"/>
    <w:rsid w:val="0688817F"/>
    <w:rsid w:val="068A9B25"/>
    <w:rsid w:val="068DF634"/>
    <w:rsid w:val="069770CF"/>
    <w:rsid w:val="0697F3A7"/>
    <w:rsid w:val="06988500"/>
    <w:rsid w:val="06995145"/>
    <w:rsid w:val="06A09C48"/>
    <w:rsid w:val="06A23E0C"/>
    <w:rsid w:val="06A4760A"/>
    <w:rsid w:val="06A95CCE"/>
    <w:rsid w:val="06B35C65"/>
    <w:rsid w:val="06BF1850"/>
    <w:rsid w:val="06C3F2A0"/>
    <w:rsid w:val="06CAF6A1"/>
    <w:rsid w:val="06D1B310"/>
    <w:rsid w:val="06D39ABB"/>
    <w:rsid w:val="06DDE5D9"/>
    <w:rsid w:val="06E90FDF"/>
    <w:rsid w:val="06F324D9"/>
    <w:rsid w:val="06F8C181"/>
    <w:rsid w:val="070D01BB"/>
    <w:rsid w:val="070D811B"/>
    <w:rsid w:val="070F8F81"/>
    <w:rsid w:val="071FB0BD"/>
    <w:rsid w:val="071FD732"/>
    <w:rsid w:val="072EF3B5"/>
    <w:rsid w:val="072F0266"/>
    <w:rsid w:val="07316131"/>
    <w:rsid w:val="07358810"/>
    <w:rsid w:val="0739769A"/>
    <w:rsid w:val="073C4F74"/>
    <w:rsid w:val="073CAAA7"/>
    <w:rsid w:val="07407152"/>
    <w:rsid w:val="0748A1B1"/>
    <w:rsid w:val="074CD39C"/>
    <w:rsid w:val="0750D595"/>
    <w:rsid w:val="0754FD8C"/>
    <w:rsid w:val="07554FA6"/>
    <w:rsid w:val="075DB2F6"/>
    <w:rsid w:val="075FE9EE"/>
    <w:rsid w:val="07608713"/>
    <w:rsid w:val="0761491C"/>
    <w:rsid w:val="076AF606"/>
    <w:rsid w:val="076B7559"/>
    <w:rsid w:val="077E7AAB"/>
    <w:rsid w:val="0781C6F7"/>
    <w:rsid w:val="07824ED3"/>
    <w:rsid w:val="0783D683"/>
    <w:rsid w:val="07890A1E"/>
    <w:rsid w:val="0789D679"/>
    <w:rsid w:val="078B1E30"/>
    <w:rsid w:val="0792C2D1"/>
    <w:rsid w:val="07993A31"/>
    <w:rsid w:val="079A5141"/>
    <w:rsid w:val="079AD95B"/>
    <w:rsid w:val="079CB795"/>
    <w:rsid w:val="079EB586"/>
    <w:rsid w:val="07AF5FF2"/>
    <w:rsid w:val="07AFC356"/>
    <w:rsid w:val="07B42837"/>
    <w:rsid w:val="07B45B1F"/>
    <w:rsid w:val="07B80594"/>
    <w:rsid w:val="07B8D397"/>
    <w:rsid w:val="07BB54EB"/>
    <w:rsid w:val="07C2660A"/>
    <w:rsid w:val="07DC001B"/>
    <w:rsid w:val="07DF6459"/>
    <w:rsid w:val="07E0188C"/>
    <w:rsid w:val="07ECFA24"/>
    <w:rsid w:val="07F534BA"/>
    <w:rsid w:val="07F79D85"/>
    <w:rsid w:val="07FB42F0"/>
    <w:rsid w:val="07FDB804"/>
    <w:rsid w:val="08032D74"/>
    <w:rsid w:val="0809522B"/>
    <w:rsid w:val="080D600F"/>
    <w:rsid w:val="081021E8"/>
    <w:rsid w:val="081A4EB2"/>
    <w:rsid w:val="0825974A"/>
    <w:rsid w:val="08374383"/>
    <w:rsid w:val="0838736B"/>
    <w:rsid w:val="084DA0E4"/>
    <w:rsid w:val="0852033E"/>
    <w:rsid w:val="0852B6B6"/>
    <w:rsid w:val="08531E3A"/>
    <w:rsid w:val="086346B5"/>
    <w:rsid w:val="0867A1D2"/>
    <w:rsid w:val="08680FD4"/>
    <w:rsid w:val="0869C04E"/>
    <w:rsid w:val="08762F09"/>
    <w:rsid w:val="08763F4E"/>
    <w:rsid w:val="087C2308"/>
    <w:rsid w:val="08801EBE"/>
    <w:rsid w:val="08815E2B"/>
    <w:rsid w:val="088C6015"/>
    <w:rsid w:val="0893FC42"/>
    <w:rsid w:val="089C0DF3"/>
    <w:rsid w:val="08A5A295"/>
    <w:rsid w:val="08A8205A"/>
    <w:rsid w:val="08BA0A04"/>
    <w:rsid w:val="08BEFFE7"/>
    <w:rsid w:val="08CA3E07"/>
    <w:rsid w:val="08CBE773"/>
    <w:rsid w:val="08CCBFD3"/>
    <w:rsid w:val="08CEA1FE"/>
    <w:rsid w:val="08D41E11"/>
    <w:rsid w:val="08DE560D"/>
    <w:rsid w:val="08DF3B2E"/>
    <w:rsid w:val="08EAF0D1"/>
    <w:rsid w:val="08EC307B"/>
    <w:rsid w:val="08FDE9F6"/>
    <w:rsid w:val="0900B857"/>
    <w:rsid w:val="09093039"/>
    <w:rsid w:val="090981AD"/>
    <w:rsid w:val="090E4CAB"/>
    <w:rsid w:val="091AE8DC"/>
    <w:rsid w:val="091B3452"/>
    <w:rsid w:val="091DF2F2"/>
    <w:rsid w:val="092033CD"/>
    <w:rsid w:val="0921657D"/>
    <w:rsid w:val="0931A412"/>
    <w:rsid w:val="093B11C3"/>
    <w:rsid w:val="093FEC15"/>
    <w:rsid w:val="0944B63B"/>
    <w:rsid w:val="094DEA5D"/>
    <w:rsid w:val="094F1580"/>
    <w:rsid w:val="096194C6"/>
    <w:rsid w:val="09645E9D"/>
    <w:rsid w:val="096620C0"/>
    <w:rsid w:val="0967B646"/>
    <w:rsid w:val="096EABD4"/>
    <w:rsid w:val="096F7A2B"/>
    <w:rsid w:val="0972094E"/>
    <w:rsid w:val="097365F7"/>
    <w:rsid w:val="097D91EC"/>
    <w:rsid w:val="09829DBF"/>
    <w:rsid w:val="09850FDF"/>
    <w:rsid w:val="0989768B"/>
    <w:rsid w:val="099255A9"/>
    <w:rsid w:val="0997BC07"/>
    <w:rsid w:val="09AFE41F"/>
    <w:rsid w:val="09B1F9BD"/>
    <w:rsid w:val="09B26065"/>
    <w:rsid w:val="09BECFE8"/>
    <w:rsid w:val="09C52CF0"/>
    <w:rsid w:val="09CCC7A7"/>
    <w:rsid w:val="09CED6C3"/>
    <w:rsid w:val="09D472F4"/>
    <w:rsid w:val="09D475F2"/>
    <w:rsid w:val="09DB0730"/>
    <w:rsid w:val="09DE8DF5"/>
    <w:rsid w:val="09E30A01"/>
    <w:rsid w:val="09EB4B3D"/>
    <w:rsid w:val="09F229B7"/>
    <w:rsid w:val="09FD3AF0"/>
    <w:rsid w:val="0A10A997"/>
    <w:rsid w:val="0A121EB0"/>
    <w:rsid w:val="0A133947"/>
    <w:rsid w:val="0A14E5C4"/>
    <w:rsid w:val="0A166C30"/>
    <w:rsid w:val="0A2449A3"/>
    <w:rsid w:val="0A253666"/>
    <w:rsid w:val="0A32FCF5"/>
    <w:rsid w:val="0A3C671D"/>
    <w:rsid w:val="0A432F63"/>
    <w:rsid w:val="0A4442A3"/>
    <w:rsid w:val="0A46A877"/>
    <w:rsid w:val="0A477CDE"/>
    <w:rsid w:val="0A48951D"/>
    <w:rsid w:val="0A4E6E4C"/>
    <w:rsid w:val="0A4FE880"/>
    <w:rsid w:val="0A51AEC5"/>
    <w:rsid w:val="0A51F043"/>
    <w:rsid w:val="0A5621E6"/>
    <w:rsid w:val="0A5F49FE"/>
    <w:rsid w:val="0A63E4DE"/>
    <w:rsid w:val="0A649C72"/>
    <w:rsid w:val="0A6DD8D9"/>
    <w:rsid w:val="0A7874DD"/>
    <w:rsid w:val="0A7C970A"/>
    <w:rsid w:val="0A7CD19F"/>
    <w:rsid w:val="0A821C26"/>
    <w:rsid w:val="0A821E75"/>
    <w:rsid w:val="0A873C01"/>
    <w:rsid w:val="0A9410B2"/>
    <w:rsid w:val="0A9811AE"/>
    <w:rsid w:val="0A9C0D9C"/>
    <w:rsid w:val="0A9D75EB"/>
    <w:rsid w:val="0AA2CF0A"/>
    <w:rsid w:val="0AA388C9"/>
    <w:rsid w:val="0AA86701"/>
    <w:rsid w:val="0AB22826"/>
    <w:rsid w:val="0AB8AC15"/>
    <w:rsid w:val="0ABC1A46"/>
    <w:rsid w:val="0ABCAAD3"/>
    <w:rsid w:val="0ABEF128"/>
    <w:rsid w:val="0AC1EBFD"/>
    <w:rsid w:val="0ACCAE9B"/>
    <w:rsid w:val="0ACFFC44"/>
    <w:rsid w:val="0AD2DEEF"/>
    <w:rsid w:val="0AD34A55"/>
    <w:rsid w:val="0ADC861E"/>
    <w:rsid w:val="0ADD0447"/>
    <w:rsid w:val="0AE08A15"/>
    <w:rsid w:val="0AEB6F82"/>
    <w:rsid w:val="0AEC8165"/>
    <w:rsid w:val="0AECEB13"/>
    <w:rsid w:val="0AED5C3B"/>
    <w:rsid w:val="0AF1BBD3"/>
    <w:rsid w:val="0AFFF1E7"/>
    <w:rsid w:val="0B00804D"/>
    <w:rsid w:val="0B0366C5"/>
    <w:rsid w:val="0B0AE8DC"/>
    <w:rsid w:val="0B137D66"/>
    <w:rsid w:val="0B15364E"/>
    <w:rsid w:val="0B19CAC8"/>
    <w:rsid w:val="0B1BA210"/>
    <w:rsid w:val="0B25D099"/>
    <w:rsid w:val="0B2B74B9"/>
    <w:rsid w:val="0B2F6395"/>
    <w:rsid w:val="0B3A7880"/>
    <w:rsid w:val="0B3AE3E0"/>
    <w:rsid w:val="0B4B9EEC"/>
    <w:rsid w:val="0B4DC0BA"/>
    <w:rsid w:val="0B4FBF84"/>
    <w:rsid w:val="0B570CEB"/>
    <w:rsid w:val="0B60D9A5"/>
    <w:rsid w:val="0B708217"/>
    <w:rsid w:val="0B71487E"/>
    <w:rsid w:val="0B775FCF"/>
    <w:rsid w:val="0B799F04"/>
    <w:rsid w:val="0B7A100C"/>
    <w:rsid w:val="0B7B3ABA"/>
    <w:rsid w:val="0B7F93D2"/>
    <w:rsid w:val="0B8271C7"/>
    <w:rsid w:val="0B89AD0C"/>
    <w:rsid w:val="0B92ADD8"/>
    <w:rsid w:val="0B947722"/>
    <w:rsid w:val="0B987973"/>
    <w:rsid w:val="0B9A95B2"/>
    <w:rsid w:val="0BA69E8B"/>
    <w:rsid w:val="0BAD3312"/>
    <w:rsid w:val="0BB797C2"/>
    <w:rsid w:val="0BBA8704"/>
    <w:rsid w:val="0BC52E7F"/>
    <w:rsid w:val="0BCA3F83"/>
    <w:rsid w:val="0BCB9D04"/>
    <w:rsid w:val="0BCDEBB1"/>
    <w:rsid w:val="0BD67985"/>
    <w:rsid w:val="0BD83C57"/>
    <w:rsid w:val="0BD8C509"/>
    <w:rsid w:val="0BDFD342"/>
    <w:rsid w:val="0BE1A0C0"/>
    <w:rsid w:val="0BE34BFF"/>
    <w:rsid w:val="0BE8DF05"/>
    <w:rsid w:val="0BEF02C8"/>
    <w:rsid w:val="0BF6FC97"/>
    <w:rsid w:val="0C057B6F"/>
    <w:rsid w:val="0C0D7CD5"/>
    <w:rsid w:val="0C18049C"/>
    <w:rsid w:val="0C189C62"/>
    <w:rsid w:val="0C1D0C0A"/>
    <w:rsid w:val="0C2BAFCC"/>
    <w:rsid w:val="0C362260"/>
    <w:rsid w:val="0C3BD51D"/>
    <w:rsid w:val="0C4693C8"/>
    <w:rsid w:val="0C4822D0"/>
    <w:rsid w:val="0C4ED753"/>
    <w:rsid w:val="0C505AE7"/>
    <w:rsid w:val="0C512CCE"/>
    <w:rsid w:val="0C51E560"/>
    <w:rsid w:val="0C53A782"/>
    <w:rsid w:val="0C5B3098"/>
    <w:rsid w:val="0C6524FB"/>
    <w:rsid w:val="0C66894F"/>
    <w:rsid w:val="0C7380FB"/>
    <w:rsid w:val="0C890A85"/>
    <w:rsid w:val="0C95C264"/>
    <w:rsid w:val="0C98CC1F"/>
    <w:rsid w:val="0C9D4A78"/>
    <w:rsid w:val="0CA2BB1E"/>
    <w:rsid w:val="0CB0373C"/>
    <w:rsid w:val="0CB813C0"/>
    <w:rsid w:val="0CB9F802"/>
    <w:rsid w:val="0CC60FCE"/>
    <w:rsid w:val="0CD20584"/>
    <w:rsid w:val="0CDB5D08"/>
    <w:rsid w:val="0CDCF0E2"/>
    <w:rsid w:val="0CDDE0A3"/>
    <w:rsid w:val="0CE27ED5"/>
    <w:rsid w:val="0CE39401"/>
    <w:rsid w:val="0CE76382"/>
    <w:rsid w:val="0CEB4563"/>
    <w:rsid w:val="0CEE9912"/>
    <w:rsid w:val="0CFD2EC1"/>
    <w:rsid w:val="0D008635"/>
    <w:rsid w:val="0D010C5B"/>
    <w:rsid w:val="0D027EA6"/>
    <w:rsid w:val="0D029AA4"/>
    <w:rsid w:val="0D043A2D"/>
    <w:rsid w:val="0D08A4CD"/>
    <w:rsid w:val="0D0F26EA"/>
    <w:rsid w:val="0D191A4F"/>
    <w:rsid w:val="0D1BD639"/>
    <w:rsid w:val="0D1BF4C1"/>
    <w:rsid w:val="0D25503D"/>
    <w:rsid w:val="0D2DE117"/>
    <w:rsid w:val="0D5A926C"/>
    <w:rsid w:val="0D5FE87B"/>
    <w:rsid w:val="0D719F73"/>
    <w:rsid w:val="0D772DDB"/>
    <w:rsid w:val="0D7D66A0"/>
    <w:rsid w:val="0D7D9A94"/>
    <w:rsid w:val="0D84004F"/>
    <w:rsid w:val="0D894EC5"/>
    <w:rsid w:val="0D8AE6A2"/>
    <w:rsid w:val="0D8BC42B"/>
    <w:rsid w:val="0D8D9DD4"/>
    <w:rsid w:val="0D923B8C"/>
    <w:rsid w:val="0D97C864"/>
    <w:rsid w:val="0D9A7DF1"/>
    <w:rsid w:val="0D9B1965"/>
    <w:rsid w:val="0DA109DF"/>
    <w:rsid w:val="0DA8C2A6"/>
    <w:rsid w:val="0DADE6DD"/>
    <w:rsid w:val="0DB129B4"/>
    <w:rsid w:val="0DB8909A"/>
    <w:rsid w:val="0DC6711C"/>
    <w:rsid w:val="0DD568C0"/>
    <w:rsid w:val="0DDA36FA"/>
    <w:rsid w:val="0DDB8E62"/>
    <w:rsid w:val="0DDCD759"/>
    <w:rsid w:val="0DDF519E"/>
    <w:rsid w:val="0DE4A2BE"/>
    <w:rsid w:val="0DE7704A"/>
    <w:rsid w:val="0DE90090"/>
    <w:rsid w:val="0DEC2808"/>
    <w:rsid w:val="0DF8A772"/>
    <w:rsid w:val="0DFBF1BC"/>
    <w:rsid w:val="0E04223E"/>
    <w:rsid w:val="0E0440F2"/>
    <w:rsid w:val="0E0F762E"/>
    <w:rsid w:val="0E12C7E9"/>
    <w:rsid w:val="0E15880A"/>
    <w:rsid w:val="0E193249"/>
    <w:rsid w:val="0E1A06F3"/>
    <w:rsid w:val="0E1BA933"/>
    <w:rsid w:val="0E1BCC64"/>
    <w:rsid w:val="0E1F49C2"/>
    <w:rsid w:val="0E1F5A14"/>
    <w:rsid w:val="0E29F228"/>
    <w:rsid w:val="0E2C9C13"/>
    <w:rsid w:val="0E3676D1"/>
    <w:rsid w:val="0E396CF8"/>
    <w:rsid w:val="0E3B04D2"/>
    <w:rsid w:val="0E426EEF"/>
    <w:rsid w:val="0E42F342"/>
    <w:rsid w:val="0E4A0257"/>
    <w:rsid w:val="0E51F356"/>
    <w:rsid w:val="0E557048"/>
    <w:rsid w:val="0E647281"/>
    <w:rsid w:val="0E658121"/>
    <w:rsid w:val="0E6E837D"/>
    <w:rsid w:val="0E72E0AF"/>
    <w:rsid w:val="0E7DBE39"/>
    <w:rsid w:val="0E80ADE9"/>
    <w:rsid w:val="0E84E3DD"/>
    <w:rsid w:val="0E86C722"/>
    <w:rsid w:val="0E8C0E22"/>
    <w:rsid w:val="0E98BAA9"/>
    <w:rsid w:val="0E9CD9E4"/>
    <w:rsid w:val="0EA00374"/>
    <w:rsid w:val="0EA2933B"/>
    <w:rsid w:val="0EA4B31E"/>
    <w:rsid w:val="0EA6B932"/>
    <w:rsid w:val="0EB2052C"/>
    <w:rsid w:val="0EB84E0D"/>
    <w:rsid w:val="0EBB5A7D"/>
    <w:rsid w:val="0EBC8187"/>
    <w:rsid w:val="0EBD5895"/>
    <w:rsid w:val="0EC1CC15"/>
    <w:rsid w:val="0EC59407"/>
    <w:rsid w:val="0ECC5E87"/>
    <w:rsid w:val="0ECCDFE3"/>
    <w:rsid w:val="0ED6A2D4"/>
    <w:rsid w:val="0ED7ACA2"/>
    <w:rsid w:val="0EDB240E"/>
    <w:rsid w:val="0EDC8E67"/>
    <w:rsid w:val="0EE4A5FF"/>
    <w:rsid w:val="0EE8691F"/>
    <w:rsid w:val="0EEFEA36"/>
    <w:rsid w:val="0EF5F6CD"/>
    <w:rsid w:val="0EF88B07"/>
    <w:rsid w:val="0EFF05C1"/>
    <w:rsid w:val="0F01AD1E"/>
    <w:rsid w:val="0F041745"/>
    <w:rsid w:val="0F060A24"/>
    <w:rsid w:val="0F17A2B1"/>
    <w:rsid w:val="0F196C9F"/>
    <w:rsid w:val="0F1B5AEE"/>
    <w:rsid w:val="0F1BC75D"/>
    <w:rsid w:val="0F28B7A4"/>
    <w:rsid w:val="0F2D9798"/>
    <w:rsid w:val="0F3A9A1B"/>
    <w:rsid w:val="0F3F028A"/>
    <w:rsid w:val="0F3F25ED"/>
    <w:rsid w:val="0F4A3382"/>
    <w:rsid w:val="0F500C99"/>
    <w:rsid w:val="0F50F29B"/>
    <w:rsid w:val="0F570391"/>
    <w:rsid w:val="0F5AE414"/>
    <w:rsid w:val="0F5E857B"/>
    <w:rsid w:val="0F60C349"/>
    <w:rsid w:val="0F668408"/>
    <w:rsid w:val="0F6F76BC"/>
    <w:rsid w:val="0F7BACAD"/>
    <w:rsid w:val="0F7BBA4F"/>
    <w:rsid w:val="0F7ECE55"/>
    <w:rsid w:val="0F8190E7"/>
    <w:rsid w:val="0F83058C"/>
    <w:rsid w:val="0FA2C17B"/>
    <w:rsid w:val="0FA3EDD3"/>
    <w:rsid w:val="0FA3FAFB"/>
    <w:rsid w:val="0FAB4998"/>
    <w:rsid w:val="0FAC591D"/>
    <w:rsid w:val="0FB60C28"/>
    <w:rsid w:val="0FB8B3DA"/>
    <w:rsid w:val="0FBBC30C"/>
    <w:rsid w:val="0FBEF40B"/>
    <w:rsid w:val="0FC0B13E"/>
    <w:rsid w:val="0FC9F22D"/>
    <w:rsid w:val="0FCB4C7B"/>
    <w:rsid w:val="0FCE1F88"/>
    <w:rsid w:val="0FCE9B8C"/>
    <w:rsid w:val="0FD3EEF7"/>
    <w:rsid w:val="0FD74D22"/>
    <w:rsid w:val="0FD76C0A"/>
    <w:rsid w:val="0FD99BF8"/>
    <w:rsid w:val="0FDB4B23"/>
    <w:rsid w:val="0FEC7720"/>
    <w:rsid w:val="0FEF36C5"/>
    <w:rsid w:val="0FF0A468"/>
    <w:rsid w:val="1002DF41"/>
    <w:rsid w:val="100B982B"/>
    <w:rsid w:val="100D5766"/>
    <w:rsid w:val="10148524"/>
    <w:rsid w:val="102533D2"/>
    <w:rsid w:val="10262309"/>
    <w:rsid w:val="103018AA"/>
    <w:rsid w:val="10321BCA"/>
    <w:rsid w:val="103A44B7"/>
    <w:rsid w:val="104077B8"/>
    <w:rsid w:val="104251F7"/>
    <w:rsid w:val="10431265"/>
    <w:rsid w:val="10445CDC"/>
    <w:rsid w:val="104763CC"/>
    <w:rsid w:val="104D85D7"/>
    <w:rsid w:val="104E39E0"/>
    <w:rsid w:val="1050F74A"/>
    <w:rsid w:val="1052AB12"/>
    <w:rsid w:val="105D5176"/>
    <w:rsid w:val="105F0F54"/>
    <w:rsid w:val="106627E7"/>
    <w:rsid w:val="1069CF7D"/>
    <w:rsid w:val="1070CE12"/>
    <w:rsid w:val="1078EE1F"/>
    <w:rsid w:val="107CC4AF"/>
    <w:rsid w:val="107FA098"/>
    <w:rsid w:val="1083FD9A"/>
    <w:rsid w:val="108687AB"/>
    <w:rsid w:val="108B8B9D"/>
    <w:rsid w:val="108D586F"/>
    <w:rsid w:val="10946EDF"/>
    <w:rsid w:val="10995F5F"/>
    <w:rsid w:val="109DDA80"/>
    <w:rsid w:val="10A0384E"/>
    <w:rsid w:val="10A771D7"/>
    <w:rsid w:val="10AFB218"/>
    <w:rsid w:val="10B1353C"/>
    <w:rsid w:val="10B9C301"/>
    <w:rsid w:val="10BA6D08"/>
    <w:rsid w:val="10BF4036"/>
    <w:rsid w:val="10C3EFD7"/>
    <w:rsid w:val="10C4BEA9"/>
    <w:rsid w:val="10C5EC58"/>
    <w:rsid w:val="10C62C40"/>
    <w:rsid w:val="10CE5259"/>
    <w:rsid w:val="10D41AA9"/>
    <w:rsid w:val="10D61913"/>
    <w:rsid w:val="10D8693D"/>
    <w:rsid w:val="10DADBD2"/>
    <w:rsid w:val="10DBF13E"/>
    <w:rsid w:val="10DC5772"/>
    <w:rsid w:val="10DFAA7D"/>
    <w:rsid w:val="10E69ECC"/>
    <w:rsid w:val="10EB40BF"/>
    <w:rsid w:val="10ED4C89"/>
    <w:rsid w:val="10EF87C5"/>
    <w:rsid w:val="10F5FEB4"/>
    <w:rsid w:val="10FA4B29"/>
    <w:rsid w:val="110550FB"/>
    <w:rsid w:val="110608D9"/>
    <w:rsid w:val="110C7A41"/>
    <w:rsid w:val="111B9586"/>
    <w:rsid w:val="111BF0C2"/>
    <w:rsid w:val="111DFE6C"/>
    <w:rsid w:val="111E7A79"/>
    <w:rsid w:val="112148AD"/>
    <w:rsid w:val="11272D15"/>
    <w:rsid w:val="112878E2"/>
    <w:rsid w:val="11296C25"/>
    <w:rsid w:val="112AC9A4"/>
    <w:rsid w:val="112D3D69"/>
    <w:rsid w:val="1131B407"/>
    <w:rsid w:val="11378BAA"/>
    <w:rsid w:val="113BBDA8"/>
    <w:rsid w:val="113DF26F"/>
    <w:rsid w:val="1145820C"/>
    <w:rsid w:val="1146DBAC"/>
    <w:rsid w:val="1148580B"/>
    <w:rsid w:val="114A31B7"/>
    <w:rsid w:val="114CF732"/>
    <w:rsid w:val="114D345E"/>
    <w:rsid w:val="114E3813"/>
    <w:rsid w:val="114F3204"/>
    <w:rsid w:val="1157D3CE"/>
    <w:rsid w:val="115BC024"/>
    <w:rsid w:val="1178CB4A"/>
    <w:rsid w:val="1179E279"/>
    <w:rsid w:val="117B2CD1"/>
    <w:rsid w:val="117CD7BA"/>
    <w:rsid w:val="11801DE7"/>
    <w:rsid w:val="1188F3E1"/>
    <w:rsid w:val="118E108F"/>
    <w:rsid w:val="1193E1D4"/>
    <w:rsid w:val="11960ABF"/>
    <w:rsid w:val="11975E2C"/>
    <w:rsid w:val="119776FC"/>
    <w:rsid w:val="11980DF1"/>
    <w:rsid w:val="11A1EC2B"/>
    <w:rsid w:val="11B04324"/>
    <w:rsid w:val="11B2C435"/>
    <w:rsid w:val="11BC304D"/>
    <w:rsid w:val="11BED8F8"/>
    <w:rsid w:val="11C20B33"/>
    <w:rsid w:val="11CBD48B"/>
    <w:rsid w:val="11CE9C2C"/>
    <w:rsid w:val="11D3F758"/>
    <w:rsid w:val="11DC16CF"/>
    <w:rsid w:val="11DF6409"/>
    <w:rsid w:val="11E14897"/>
    <w:rsid w:val="11E3249C"/>
    <w:rsid w:val="11EA7555"/>
    <w:rsid w:val="11EA83DF"/>
    <w:rsid w:val="11EF43CE"/>
    <w:rsid w:val="11F23E95"/>
    <w:rsid w:val="11F2BFB4"/>
    <w:rsid w:val="11F8C950"/>
    <w:rsid w:val="11FE631B"/>
    <w:rsid w:val="11FF680A"/>
    <w:rsid w:val="121042A6"/>
    <w:rsid w:val="1212D11F"/>
    <w:rsid w:val="1213894B"/>
    <w:rsid w:val="1216FEF0"/>
    <w:rsid w:val="1218B55F"/>
    <w:rsid w:val="122353AC"/>
    <w:rsid w:val="122E87EF"/>
    <w:rsid w:val="123750E4"/>
    <w:rsid w:val="12443003"/>
    <w:rsid w:val="124B10D8"/>
    <w:rsid w:val="12537163"/>
    <w:rsid w:val="125C23A5"/>
    <w:rsid w:val="125CC2DA"/>
    <w:rsid w:val="125DC9D6"/>
    <w:rsid w:val="12601B3C"/>
    <w:rsid w:val="1261CB4D"/>
    <w:rsid w:val="12677455"/>
    <w:rsid w:val="126CCB0B"/>
    <w:rsid w:val="126E5FEC"/>
    <w:rsid w:val="127405E7"/>
    <w:rsid w:val="12751AB4"/>
    <w:rsid w:val="1276AAC6"/>
    <w:rsid w:val="12771AEA"/>
    <w:rsid w:val="1277270A"/>
    <w:rsid w:val="128172C5"/>
    <w:rsid w:val="1281BCC2"/>
    <w:rsid w:val="1281FE59"/>
    <w:rsid w:val="128528ED"/>
    <w:rsid w:val="12903888"/>
    <w:rsid w:val="12954619"/>
    <w:rsid w:val="12972CC2"/>
    <w:rsid w:val="129BD4A5"/>
    <w:rsid w:val="12A0A973"/>
    <w:rsid w:val="12A6A645"/>
    <w:rsid w:val="12A95D66"/>
    <w:rsid w:val="12AB7856"/>
    <w:rsid w:val="12B2D577"/>
    <w:rsid w:val="12B339A9"/>
    <w:rsid w:val="12B4FA96"/>
    <w:rsid w:val="12B7107B"/>
    <w:rsid w:val="12B86DBE"/>
    <w:rsid w:val="12B8B55A"/>
    <w:rsid w:val="12C32F6E"/>
    <w:rsid w:val="12C37192"/>
    <w:rsid w:val="12C5DA2E"/>
    <w:rsid w:val="12CD4089"/>
    <w:rsid w:val="12CED154"/>
    <w:rsid w:val="12E3296B"/>
    <w:rsid w:val="12E32BEC"/>
    <w:rsid w:val="12E55282"/>
    <w:rsid w:val="12EE057F"/>
    <w:rsid w:val="12F15BB0"/>
    <w:rsid w:val="12F1FAA3"/>
    <w:rsid w:val="12F694CD"/>
    <w:rsid w:val="12FBCD96"/>
    <w:rsid w:val="12FD1903"/>
    <w:rsid w:val="130B497C"/>
    <w:rsid w:val="130CCC25"/>
    <w:rsid w:val="13128487"/>
    <w:rsid w:val="131878D0"/>
    <w:rsid w:val="131C2B61"/>
    <w:rsid w:val="1327BAF2"/>
    <w:rsid w:val="132B7469"/>
    <w:rsid w:val="133EAC32"/>
    <w:rsid w:val="13405566"/>
    <w:rsid w:val="134101B2"/>
    <w:rsid w:val="13410E71"/>
    <w:rsid w:val="13415B53"/>
    <w:rsid w:val="134774C2"/>
    <w:rsid w:val="134867A0"/>
    <w:rsid w:val="135170E7"/>
    <w:rsid w:val="135382FA"/>
    <w:rsid w:val="1356EC7D"/>
    <w:rsid w:val="135D132B"/>
    <w:rsid w:val="135FAE57"/>
    <w:rsid w:val="1362D5DB"/>
    <w:rsid w:val="13651217"/>
    <w:rsid w:val="136F454B"/>
    <w:rsid w:val="1371211B"/>
    <w:rsid w:val="1374AC6F"/>
    <w:rsid w:val="137AB20F"/>
    <w:rsid w:val="137C4F05"/>
    <w:rsid w:val="137F9AF6"/>
    <w:rsid w:val="1391279D"/>
    <w:rsid w:val="1394E52F"/>
    <w:rsid w:val="1396300D"/>
    <w:rsid w:val="139852A4"/>
    <w:rsid w:val="139A6B80"/>
    <w:rsid w:val="13A3567C"/>
    <w:rsid w:val="13A35FBB"/>
    <w:rsid w:val="13AD4DD7"/>
    <w:rsid w:val="13AEBA08"/>
    <w:rsid w:val="13B2286D"/>
    <w:rsid w:val="13B2C8F0"/>
    <w:rsid w:val="13B3BACA"/>
    <w:rsid w:val="13B6BCC3"/>
    <w:rsid w:val="13B81DC9"/>
    <w:rsid w:val="13BA44D7"/>
    <w:rsid w:val="13BDC542"/>
    <w:rsid w:val="13C0C258"/>
    <w:rsid w:val="13C0F9B3"/>
    <w:rsid w:val="13C24931"/>
    <w:rsid w:val="13C66603"/>
    <w:rsid w:val="13D1CC7B"/>
    <w:rsid w:val="13D2FCCF"/>
    <w:rsid w:val="13D32DF7"/>
    <w:rsid w:val="13D39F5C"/>
    <w:rsid w:val="13D42B07"/>
    <w:rsid w:val="13DC5291"/>
    <w:rsid w:val="13E26712"/>
    <w:rsid w:val="13E401D5"/>
    <w:rsid w:val="13E69F42"/>
    <w:rsid w:val="13EF25F8"/>
    <w:rsid w:val="13FBDDA1"/>
    <w:rsid w:val="13FC1735"/>
    <w:rsid w:val="13FFC19E"/>
    <w:rsid w:val="1401C26D"/>
    <w:rsid w:val="14054CBC"/>
    <w:rsid w:val="14072E0C"/>
    <w:rsid w:val="1414FFC7"/>
    <w:rsid w:val="141AC838"/>
    <w:rsid w:val="141CB39B"/>
    <w:rsid w:val="141E5905"/>
    <w:rsid w:val="1429800E"/>
    <w:rsid w:val="142A7298"/>
    <w:rsid w:val="143381BE"/>
    <w:rsid w:val="14367742"/>
    <w:rsid w:val="143725BE"/>
    <w:rsid w:val="14391AEC"/>
    <w:rsid w:val="143C53A9"/>
    <w:rsid w:val="143F0F77"/>
    <w:rsid w:val="1444500D"/>
    <w:rsid w:val="14467A7E"/>
    <w:rsid w:val="1451C8C5"/>
    <w:rsid w:val="1453641D"/>
    <w:rsid w:val="1456A46A"/>
    <w:rsid w:val="145E1126"/>
    <w:rsid w:val="145FF748"/>
    <w:rsid w:val="14646995"/>
    <w:rsid w:val="1468979B"/>
    <w:rsid w:val="146D9E8E"/>
    <w:rsid w:val="147042CC"/>
    <w:rsid w:val="1473D59B"/>
    <w:rsid w:val="14753F1A"/>
    <w:rsid w:val="147A4E67"/>
    <w:rsid w:val="1486E4E4"/>
    <w:rsid w:val="148DEF38"/>
    <w:rsid w:val="14925A5F"/>
    <w:rsid w:val="149EA555"/>
    <w:rsid w:val="14A5D1F7"/>
    <w:rsid w:val="14A97EEF"/>
    <w:rsid w:val="14AB2496"/>
    <w:rsid w:val="14ABABE9"/>
    <w:rsid w:val="14B4DB13"/>
    <w:rsid w:val="14BA577C"/>
    <w:rsid w:val="14BACDD8"/>
    <w:rsid w:val="14C1E744"/>
    <w:rsid w:val="14C5D4E9"/>
    <w:rsid w:val="14CB984A"/>
    <w:rsid w:val="14CBAFAC"/>
    <w:rsid w:val="14DBDBB9"/>
    <w:rsid w:val="14E50FA6"/>
    <w:rsid w:val="14F199BE"/>
    <w:rsid w:val="14F5538D"/>
    <w:rsid w:val="14F86093"/>
    <w:rsid w:val="1517072D"/>
    <w:rsid w:val="1519FB30"/>
    <w:rsid w:val="152F35C2"/>
    <w:rsid w:val="15443B5B"/>
    <w:rsid w:val="1545F7C5"/>
    <w:rsid w:val="15470F58"/>
    <w:rsid w:val="154A1FD7"/>
    <w:rsid w:val="154A4AB0"/>
    <w:rsid w:val="155448A4"/>
    <w:rsid w:val="15613328"/>
    <w:rsid w:val="15690B14"/>
    <w:rsid w:val="156AC90E"/>
    <w:rsid w:val="15711732"/>
    <w:rsid w:val="1574CC3E"/>
    <w:rsid w:val="157AE9E1"/>
    <w:rsid w:val="15851124"/>
    <w:rsid w:val="158770E4"/>
    <w:rsid w:val="158A01C7"/>
    <w:rsid w:val="158BB6A0"/>
    <w:rsid w:val="1592F31E"/>
    <w:rsid w:val="159432C4"/>
    <w:rsid w:val="15A78968"/>
    <w:rsid w:val="15AB0ED3"/>
    <w:rsid w:val="15B61039"/>
    <w:rsid w:val="15B72E09"/>
    <w:rsid w:val="15B867E0"/>
    <w:rsid w:val="15CB4212"/>
    <w:rsid w:val="15CD8EBF"/>
    <w:rsid w:val="15D43E91"/>
    <w:rsid w:val="15D5314E"/>
    <w:rsid w:val="15D6423B"/>
    <w:rsid w:val="15D68C9C"/>
    <w:rsid w:val="15D6ACBB"/>
    <w:rsid w:val="15D96F80"/>
    <w:rsid w:val="15E19E9F"/>
    <w:rsid w:val="15E3D741"/>
    <w:rsid w:val="15EB03DD"/>
    <w:rsid w:val="15EC4F54"/>
    <w:rsid w:val="15F044F7"/>
    <w:rsid w:val="15F5C048"/>
    <w:rsid w:val="15FAA955"/>
    <w:rsid w:val="15FE3B6A"/>
    <w:rsid w:val="15FE53A5"/>
    <w:rsid w:val="15FE850B"/>
    <w:rsid w:val="1600DA08"/>
    <w:rsid w:val="1606CF55"/>
    <w:rsid w:val="160AB47B"/>
    <w:rsid w:val="161DECC4"/>
    <w:rsid w:val="16210417"/>
    <w:rsid w:val="16242200"/>
    <w:rsid w:val="1624D137"/>
    <w:rsid w:val="162EA672"/>
    <w:rsid w:val="1630FD16"/>
    <w:rsid w:val="1631CFAD"/>
    <w:rsid w:val="16331907"/>
    <w:rsid w:val="1637FFFD"/>
    <w:rsid w:val="163804A9"/>
    <w:rsid w:val="16394E94"/>
    <w:rsid w:val="163C392D"/>
    <w:rsid w:val="16439394"/>
    <w:rsid w:val="16464376"/>
    <w:rsid w:val="1646A92C"/>
    <w:rsid w:val="16484B6F"/>
    <w:rsid w:val="1649A973"/>
    <w:rsid w:val="164BDC53"/>
    <w:rsid w:val="1656C6EB"/>
    <w:rsid w:val="165A2C8B"/>
    <w:rsid w:val="165FCF5B"/>
    <w:rsid w:val="166314E3"/>
    <w:rsid w:val="166FCD01"/>
    <w:rsid w:val="167218F8"/>
    <w:rsid w:val="1675642C"/>
    <w:rsid w:val="16780F17"/>
    <w:rsid w:val="1678EF25"/>
    <w:rsid w:val="167A60F8"/>
    <w:rsid w:val="167A6832"/>
    <w:rsid w:val="167E8C91"/>
    <w:rsid w:val="1682758E"/>
    <w:rsid w:val="168B6633"/>
    <w:rsid w:val="168BD1C6"/>
    <w:rsid w:val="168F7F2D"/>
    <w:rsid w:val="1690840E"/>
    <w:rsid w:val="1693CA97"/>
    <w:rsid w:val="169A573D"/>
    <w:rsid w:val="169C8679"/>
    <w:rsid w:val="16A102F5"/>
    <w:rsid w:val="16A49370"/>
    <w:rsid w:val="16A4E5F4"/>
    <w:rsid w:val="16AA5F27"/>
    <w:rsid w:val="16BF682F"/>
    <w:rsid w:val="16CA8542"/>
    <w:rsid w:val="16CD7A41"/>
    <w:rsid w:val="16D00640"/>
    <w:rsid w:val="16D2E371"/>
    <w:rsid w:val="16D337F3"/>
    <w:rsid w:val="16D737D9"/>
    <w:rsid w:val="16D9FC60"/>
    <w:rsid w:val="16DDC956"/>
    <w:rsid w:val="16DE3326"/>
    <w:rsid w:val="16E434B6"/>
    <w:rsid w:val="16E5C5F7"/>
    <w:rsid w:val="16E9F81B"/>
    <w:rsid w:val="16F8904A"/>
    <w:rsid w:val="16FD3E8E"/>
    <w:rsid w:val="170BDED5"/>
    <w:rsid w:val="170E4FAB"/>
    <w:rsid w:val="1710FA3B"/>
    <w:rsid w:val="17145EAB"/>
    <w:rsid w:val="1717639F"/>
    <w:rsid w:val="1718242D"/>
    <w:rsid w:val="171D653F"/>
    <w:rsid w:val="171F94EF"/>
    <w:rsid w:val="17209C21"/>
    <w:rsid w:val="17246B4C"/>
    <w:rsid w:val="1724EE77"/>
    <w:rsid w:val="1728C19A"/>
    <w:rsid w:val="173678E0"/>
    <w:rsid w:val="173CD327"/>
    <w:rsid w:val="17400E6B"/>
    <w:rsid w:val="1740394D"/>
    <w:rsid w:val="17409592"/>
    <w:rsid w:val="17444BA5"/>
    <w:rsid w:val="17462936"/>
    <w:rsid w:val="17472762"/>
    <w:rsid w:val="174B64B0"/>
    <w:rsid w:val="174F7AA8"/>
    <w:rsid w:val="174FE82A"/>
    <w:rsid w:val="175171F5"/>
    <w:rsid w:val="17524652"/>
    <w:rsid w:val="1752FE6A"/>
    <w:rsid w:val="175D4192"/>
    <w:rsid w:val="175EB3DA"/>
    <w:rsid w:val="175F2424"/>
    <w:rsid w:val="17696FA8"/>
    <w:rsid w:val="176B6027"/>
    <w:rsid w:val="176DEE28"/>
    <w:rsid w:val="176DF3E8"/>
    <w:rsid w:val="176F65EB"/>
    <w:rsid w:val="1772398D"/>
    <w:rsid w:val="17776CE0"/>
    <w:rsid w:val="177E452F"/>
    <w:rsid w:val="177E9F4B"/>
    <w:rsid w:val="1782D845"/>
    <w:rsid w:val="1787E23A"/>
    <w:rsid w:val="178EF77D"/>
    <w:rsid w:val="178F7D1C"/>
    <w:rsid w:val="1798FE24"/>
    <w:rsid w:val="179E453D"/>
    <w:rsid w:val="179F6C75"/>
    <w:rsid w:val="17AD857A"/>
    <w:rsid w:val="17ADA395"/>
    <w:rsid w:val="17AE269E"/>
    <w:rsid w:val="17B25A86"/>
    <w:rsid w:val="17B297B4"/>
    <w:rsid w:val="17B6C8E2"/>
    <w:rsid w:val="17B780FD"/>
    <w:rsid w:val="17BA5CD8"/>
    <w:rsid w:val="17BCD772"/>
    <w:rsid w:val="17BFE770"/>
    <w:rsid w:val="17C66E8A"/>
    <w:rsid w:val="17CB5044"/>
    <w:rsid w:val="17D7DA9B"/>
    <w:rsid w:val="17D9C459"/>
    <w:rsid w:val="17DEB967"/>
    <w:rsid w:val="17E476F3"/>
    <w:rsid w:val="17F2AF63"/>
    <w:rsid w:val="17F39A90"/>
    <w:rsid w:val="17F7172F"/>
    <w:rsid w:val="180B8FA5"/>
    <w:rsid w:val="1811BC4F"/>
    <w:rsid w:val="1815A818"/>
    <w:rsid w:val="1816C67E"/>
    <w:rsid w:val="182164FA"/>
    <w:rsid w:val="1825AB09"/>
    <w:rsid w:val="182ED86C"/>
    <w:rsid w:val="1841BCFB"/>
    <w:rsid w:val="18489EF3"/>
    <w:rsid w:val="184941E9"/>
    <w:rsid w:val="1849D2F6"/>
    <w:rsid w:val="1854114E"/>
    <w:rsid w:val="18686160"/>
    <w:rsid w:val="18748047"/>
    <w:rsid w:val="18773D3F"/>
    <w:rsid w:val="1878FB90"/>
    <w:rsid w:val="1880FDBD"/>
    <w:rsid w:val="18833163"/>
    <w:rsid w:val="1883F362"/>
    <w:rsid w:val="18866D20"/>
    <w:rsid w:val="188DCC9D"/>
    <w:rsid w:val="18935A97"/>
    <w:rsid w:val="1898942B"/>
    <w:rsid w:val="189CB300"/>
    <w:rsid w:val="189CB8E2"/>
    <w:rsid w:val="18ABA5EE"/>
    <w:rsid w:val="18AC0174"/>
    <w:rsid w:val="18B554C2"/>
    <w:rsid w:val="18B78653"/>
    <w:rsid w:val="18BED383"/>
    <w:rsid w:val="18CD11B9"/>
    <w:rsid w:val="18CFD285"/>
    <w:rsid w:val="18D0DB71"/>
    <w:rsid w:val="18D2EBF7"/>
    <w:rsid w:val="18DF3B9F"/>
    <w:rsid w:val="18E67562"/>
    <w:rsid w:val="18EDCDE7"/>
    <w:rsid w:val="18F0CFD6"/>
    <w:rsid w:val="18F6D16F"/>
    <w:rsid w:val="18FD6F58"/>
    <w:rsid w:val="18FF3F3D"/>
    <w:rsid w:val="190CE8A7"/>
    <w:rsid w:val="19137382"/>
    <w:rsid w:val="1913EC1F"/>
    <w:rsid w:val="191AEC7F"/>
    <w:rsid w:val="191E4D15"/>
    <w:rsid w:val="191E5B41"/>
    <w:rsid w:val="191ED396"/>
    <w:rsid w:val="1925C090"/>
    <w:rsid w:val="19296ED2"/>
    <w:rsid w:val="1934F2B6"/>
    <w:rsid w:val="19368480"/>
    <w:rsid w:val="193FA8A2"/>
    <w:rsid w:val="1941117E"/>
    <w:rsid w:val="1941556A"/>
    <w:rsid w:val="1942FD9F"/>
    <w:rsid w:val="194FCDD6"/>
    <w:rsid w:val="19584C77"/>
    <w:rsid w:val="195A6E61"/>
    <w:rsid w:val="1964317A"/>
    <w:rsid w:val="196ABAB2"/>
    <w:rsid w:val="196BF29E"/>
    <w:rsid w:val="1971267B"/>
    <w:rsid w:val="197FF984"/>
    <w:rsid w:val="19862AB5"/>
    <w:rsid w:val="19874FE1"/>
    <w:rsid w:val="1987B4E2"/>
    <w:rsid w:val="1987B840"/>
    <w:rsid w:val="1987EBAD"/>
    <w:rsid w:val="19883FD3"/>
    <w:rsid w:val="198A70D1"/>
    <w:rsid w:val="198C6257"/>
    <w:rsid w:val="198DE9A4"/>
    <w:rsid w:val="1991448D"/>
    <w:rsid w:val="1991FD05"/>
    <w:rsid w:val="199528DB"/>
    <w:rsid w:val="1997A726"/>
    <w:rsid w:val="19A8A231"/>
    <w:rsid w:val="19A8AC8C"/>
    <w:rsid w:val="19BF2C66"/>
    <w:rsid w:val="19C77987"/>
    <w:rsid w:val="19C79F25"/>
    <w:rsid w:val="19CE2743"/>
    <w:rsid w:val="19D00317"/>
    <w:rsid w:val="19E109D1"/>
    <w:rsid w:val="19E49B65"/>
    <w:rsid w:val="19E5FB4B"/>
    <w:rsid w:val="19E83D9E"/>
    <w:rsid w:val="19EC10E2"/>
    <w:rsid w:val="19ED8D19"/>
    <w:rsid w:val="19F1B280"/>
    <w:rsid w:val="1A013CBD"/>
    <w:rsid w:val="1A097FA5"/>
    <w:rsid w:val="1A105DEC"/>
    <w:rsid w:val="1A12DEED"/>
    <w:rsid w:val="1A147611"/>
    <w:rsid w:val="1A19E666"/>
    <w:rsid w:val="1A19FD3A"/>
    <w:rsid w:val="1A27ED8C"/>
    <w:rsid w:val="1A2A5E3A"/>
    <w:rsid w:val="1A2F42AE"/>
    <w:rsid w:val="1A35F97B"/>
    <w:rsid w:val="1A364756"/>
    <w:rsid w:val="1A38358E"/>
    <w:rsid w:val="1A3ECA5E"/>
    <w:rsid w:val="1A45C577"/>
    <w:rsid w:val="1A45F06D"/>
    <w:rsid w:val="1A47146F"/>
    <w:rsid w:val="1A55EFA4"/>
    <w:rsid w:val="1A58AAD1"/>
    <w:rsid w:val="1A5AA955"/>
    <w:rsid w:val="1A5AB8BD"/>
    <w:rsid w:val="1A63D928"/>
    <w:rsid w:val="1A667F94"/>
    <w:rsid w:val="1A695A03"/>
    <w:rsid w:val="1A74BB5A"/>
    <w:rsid w:val="1A783BBB"/>
    <w:rsid w:val="1A7A3E71"/>
    <w:rsid w:val="1A880E14"/>
    <w:rsid w:val="1A8D2427"/>
    <w:rsid w:val="1AA11D8F"/>
    <w:rsid w:val="1AA66B3E"/>
    <w:rsid w:val="1AA7F00D"/>
    <w:rsid w:val="1AB40132"/>
    <w:rsid w:val="1AB6FDF1"/>
    <w:rsid w:val="1AB84B83"/>
    <w:rsid w:val="1AC55294"/>
    <w:rsid w:val="1ACCD5E5"/>
    <w:rsid w:val="1AD0BA17"/>
    <w:rsid w:val="1ADB0E33"/>
    <w:rsid w:val="1AE1A634"/>
    <w:rsid w:val="1AE4D918"/>
    <w:rsid w:val="1AE7DB6E"/>
    <w:rsid w:val="1AECA8B0"/>
    <w:rsid w:val="1AF603D8"/>
    <w:rsid w:val="1B04C956"/>
    <w:rsid w:val="1B05CF07"/>
    <w:rsid w:val="1B08A3D1"/>
    <w:rsid w:val="1B0D96CD"/>
    <w:rsid w:val="1B16DEFB"/>
    <w:rsid w:val="1B1877E8"/>
    <w:rsid w:val="1B20EAC5"/>
    <w:rsid w:val="1B3344DB"/>
    <w:rsid w:val="1B3E32B7"/>
    <w:rsid w:val="1B449DE2"/>
    <w:rsid w:val="1B4AE9CC"/>
    <w:rsid w:val="1B4C7C59"/>
    <w:rsid w:val="1B4F6585"/>
    <w:rsid w:val="1B51EB9E"/>
    <w:rsid w:val="1B56E485"/>
    <w:rsid w:val="1B5C1499"/>
    <w:rsid w:val="1B61B141"/>
    <w:rsid w:val="1B642D06"/>
    <w:rsid w:val="1B645E74"/>
    <w:rsid w:val="1B6B4D3F"/>
    <w:rsid w:val="1B728F18"/>
    <w:rsid w:val="1B8877A4"/>
    <w:rsid w:val="1B8DEA3A"/>
    <w:rsid w:val="1B9203C6"/>
    <w:rsid w:val="1B9D0058"/>
    <w:rsid w:val="1B9EABF8"/>
    <w:rsid w:val="1B9FF6EA"/>
    <w:rsid w:val="1BAA1B05"/>
    <w:rsid w:val="1BAC3A4A"/>
    <w:rsid w:val="1BADAC8C"/>
    <w:rsid w:val="1BB730E2"/>
    <w:rsid w:val="1BB77F75"/>
    <w:rsid w:val="1BBB4D95"/>
    <w:rsid w:val="1BC6C39E"/>
    <w:rsid w:val="1BD54BBF"/>
    <w:rsid w:val="1BD7447C"/>
    <w:rsid w:val="1BD7BC57"/>
    <w:rsid w:val="1BDBCF43"/>
    <w:rsid w:val="1BDD0255"/>
    <w:rsid w:val="1BE02ABF"/>
    <w:rsid w:val="1BE251BE"/>
    <w:rsid w:val="1BE49A23"/>
    <w:rsid w:val="1BE8C5D7"/>
    <w:rsid w:val="1BF203E3"/>
    <w:rsid w:val="1BF794AD"/>
    <w:rsid w:val="1C03AD2B"/>
    <w:rsid w:val="1C03B8AF"/>
    <w:rsid w:val="1C06CF28"/>
    <w:rsid w:val="1C0FD623"/>
    <w:rsid w:val="1C1585DC"/>
    <w:rsid w:val="1C15EBEE"/>
    <w:rsid w:val="1C171FA2"/>
    <w:rsid w:val="1C1AF33A"/>
    <w:rsid w:val="1C222B21"/>
    <w:rsid w:val="1C22E98A"/>
    <w:rsid w:val="1C26A8F0"/>
    <w:rsid w:val="1C37893B"/>
    <w:rsid w:val="1C3FA4E1"/>
    <w:rsid w:val="1C4E283A"/>
    <w:rsid w:val="1C4F3C27"/>
    <w:rsid w:val="1C521A6B"/>
    <w:rsid w:val="1C55EE40"/>
    <w:rsid w:val="1C583CDF"/>
    <w:rsid w:val="1C5AC93C"/>
    <w:rsid w:val="1C64176B"/>
    <w:rsid w:val="1C6652F3"/>
    <w:rsid w:val="1C704EF4"/>
    <w:rsid w:val="1C87DB83"/>
    <w:rsid w:val="1C8DC1AB"/>
    <w:rsid w:val="1C8E5298"/>
    <w:rsid w:val="1C9345C1"/>
    <w:rsid w:val="1C9790E0"/>
    <w:rsid w:val="1C9F06BF"/>
    <w:rsid w:val="1CA323B6"/>
    <w:rsid w:val="1CA82184"/>
    <w:rsid w:val="1CAB6C35"/>
    <w:rsid w:val="1CB935BD"/>
    <w:rsid w:val="1CB9E622"/>
    <w:rsid w:val="1CBAF547"/>
    <w:rsid w:val="1CC0C664"/>
    <w:rsid w:val="1CC17AAF"/>
    <w:rsid w:val="1CCEFD7B"/>
    <w:rsid w:val="1CD8BB2C"/>
    <w:rsid w:val="1CD91700"/>
    <w:rsid w:val="1CE204EA"/>
    <w:rsid w:val="1CE75B9B"/>
    <w:rsid w:val="1CEB9323"/>
    <w:rsid w:val="1CFEF007"/>
    <w:rsid w:val="1D0AB3DB"/>
    <w:rsid w:val="1D0E1ED5"/>
    <w:rsid w:val="1D0F8592"/>
    <w:rsid w:val="1D112305"/>
    <w:rsid w:val="1D1958D1"/>
    <w:rsid w:val="1D1B8A0E"/>
    <w:rsid w:val="1D1EDAEF"/>
    <w:rsid w:val="1D1EF168"/>
    <w:rsid w:val="1D252B67"/>
    <w:rsid w:val="1D3B4435"/>
    <w:rsid w:val="1D3F7FEE"/>
    <w:rsid w:val="1D426B1B"/>
    <w:rsid w:val="1D44CA1B"/>
    <w:rsid w:val="1D523704"/>
    <w:rsid w:val="1D57BF96"/>
    <w:rsid w:val="1D5CDD41"/>
    <w:rsid w:val="1D604F6B"/>
    <w:rsid w:val="1D64DB8C"/>
    <w:rsid w:val="1D6A041C"/>
    <w:rsid w:val="1D7167D5"/>
    <w:rsid w:val="1D746809"/>
    <w:rsid w:val="1D75FA36"/>
    <w:rsid w:val="1D7F9F68"/>
    <w:rsid w:val="1D800762"/>
    <w:rsid w:val="1D91B83E"/>
    <w:rsid w:val="1D940D02"/>
    <w:rsid w:val="1D96A89D"/>
    <w:rsid w:val="1DA7A2A4"/>
    <w:rsid w:val="1DA7A998"/>
    <w:rsid w:val="1DAA6D4E"/>
    <w:rsid w:val="1DAAE844"/>
    <w:rsid w:val="1DAB5CC5"/>
    <w:rsid w:val="1DB23014"/>
    <w:rsid w:val="1DC0871E"/>
    <w:rsid w:val="1DC21304"/>
    <w:rsid w:val="1DC43FA4"/>
    <w:rsid w:val="1DC847C0"/>
    <w:rsid w:val="1DCE5EBD"/>
    <w:rsid w:val="1DDF9FDF"/>
    <w:rsid w:val="1DE66A39"/>
    <w:rsid w:val="1DE880EC"/>
    <w:rsid w:val="1DE9B739"/>
    <w:rsid w:val="1DEC729B"/>
    <w:rsid w:val="1DECD7B5"/>
    <w:rsid w:val="1DF32BDE"/>
    <w:rsid w:val="1DF354E8"/>
    <w:rsid w:val="1DF7E465"/>
    <w:rsid w:val="1DFAC301"/>
    <w:rsid w:val="1DFB3DD8"/>
    <w:rsid w:val="1DFCA64B"/>
    <w:rsid w:val="1DFD9299"/>
    <w:rsid w:val="1DFE3765"/>
    <w:rsid w:val="1E022FC7"/>
    <w:rsid w:val="1E0ACD86"/>
    <w:rsid w:val="1E0BD288"/>
    <w:rsid w:val="1E10FF63"/>
    <w:rsid w:val="1E17244B"/>
    <w:rsid w:val="1E1D3BCB"/>
    <w:rsid w:val="1E1D635B"/>
    <w:rsid w:val="1E1D86BA"/>
    <w:rsid w:val="1E1E85E2"/>
    <w:rsid w:val="1E344048"/>
    <w:rsid w:val="1E37AA5C"/>
    <w:rsid w:val="1E391856"/>
    <w:rsid w:val="1E3FCD80"/>
    <w:rsid w:val="1E41F0A6"/>
    <w:rsid w:val="1E45B301"/>
    <w:rsid w:val="1E5139A7"/>
    <w:rsid w:val="1E56111B"/>
    <w:rsid w:val="1E56DCE0"/>
    <w:rsid w:val="1E582BC5"/>
    <w:rsid w:val="1E599BF4"/>
    <w:rsid w:val="1E606F0E"/>
    <w:rsid w:val="1E6156AF"/>
    <w:rsid w:val="1E670060"/>
    <w:rsid w:val="1E68B635"/>
    <w:rsid w:val="1E69E8BC"/>
    <w:rsid w:val="1E6E8869"/>
    <w:rsid w:val="1E723E77"/>
    <w:rsid w:val="1E7D0CD8"/>
    <w:rsid w:val="1E86C8D8"/>
    <w:rsid w:val="1E877156"/>
    <w:rsid w:val="1E8E42E4"/>
    <w:rsid w:val="1E8EED75"/>
    <w:rsid w:val="1E9603E7"/>
    <w:rsid w:val="1E981CD5"/>
    <w:rsid w:val="1E9EB5AB"/>
    <w:rsid w:val="1EA1AA39"/>
    <w:rsid w:val="1EA379B7"/>
    <w:rsid w:val="1EABDEB4"/>
    <w:rsid w:val="1EB3025B"/>
    <w:rsid w:val="1EB65507"/>
    <w:rsid w:val="1EBC75E1"/>
    <w:rsid w:val="1EBEEDC1"/>
    <w:rsid w:val="1EC422AE"/>
    <w:rsid w:val="1EC53E0C"/>
    <w:rsid w:val="1EC6CA88"/>
    <w:rsid w:val="1EC7122B"/>
    <w:rsid w:val="1EDCAABC"/>
    <w:rsid w:val="1EDEF7BD"/>
    <w:rsid w:val="1EE0CABC"/>
    <w:rsid w:val="1EEAC452"/>
    <w:rsid w:val="1EEEE4DE"/>
    <w:rsid w:val="1EF3D59F"/>
    <w:rsid w:val="1EF80E45"/>
    <w:rsid w:val="1EF88CA2"/>
    <w:rsid w:val="1F03AA20"/>
    <w:rsid w:val="1F05F36B"/>
    <w:rsid w:val="1F0AEBD0"/>
    <w:rsid w:val="1F1E2390"/>
    <w:rsid w:val="1F1F80DA"/>
    <w:rsid w:val="1F27EF4A"/>
    <w:rsid w:val="1F36C166"/>
    <w:rsid w:val="1F374E02"/>
    <w:rsid w:val="1F38B29E"/>
    <w:rsid w:val="1F3B2861"/>
    <w:rsid w:val="1F45C89D"/>
    <w:rsid w:val="1F46FD20"/>
    <w:rsid w:val="1F4A477B"/>
    <w:rsid w:val="1F50DF3F"/>
    <w:rsid w:val="1F52A242"/>
    <w:rsid w:val="1F52F2F3"/>
    <w:rsid w:val="1F609BA0"/>
    <w:rsid w:val="1F63BC2A"/>
    <w:rsid w:val="1F6A98C7"/>
    <w:rsid w:val="1F6ED3CB"/>
    <w:rsid w:val="1F8044DB"/>
    <w:rsid w:val="1F847315"/>
    <w:rsid w:val="1F8B3B1F"/>
    <w:rsid w:val="1F948B80"/>
    <w:rsid w:val="1F9B53A3"/>
    <w:rsid w:val="1F9CDA66"/>
    <w:rsid w:val="1FA0BDB5"/>
    <w:rsid w:val="1FA88EFA"/>
    <w:rsid w:val="1FB0BAAD"/>
    <w:rsid w:val="1FB4AB6B"/>
    <w:rsid w:val="1FB64D51"/>
    <w:rsid w:val="1FB7F357"/>
    <w:rsid w:val="1FCDCF0F"/>
    <w:rsid w:val="1FD06130"/>
    <w:rsid w:val="1FDB88A5"/>
    <w:rsid w:val="1FE2F368"/>
    <w:rsid w:val="1FE3A090"/>
    <w:rsid w:val="1FE3DD68"/>
    <w:rsid w:val="1FE6A4D5"/>
    <w:rsid w:val="1FE9D048"/>
    <w:rsid w:val="1FF3FC26"/>
    <w:rsid w:val="1FF527B6"/>
    <w:rsid w:val="1FFADCC6"/>
    <w:rsid w:val="1FFB6660"/>
    <w:rsid w:val="1FFF491E"/>
    <w:rsid w:val="2007C6A0"/>
    <w:rsid w:val="200D5565"/>
    <w:rsid w:val="2013BE96"/>
    <w:rsid w:val="20232612"/>
    <w:rsid w:val="2024337D"/>
    <w:rsid w:val="2028ED34"/>
    <w:rsid w:val="202B2616"/>
    <w:rsid w:val="203C379D"/>
    <w:rsid w:val="2040219F"/>
    <w:rsid w:val="204457DB"/>
    <w:rsid w:val="2049FE51"/>
    <w:rsid w:val="204D0294"/>
    <w:rsid w:val="20532FE2"/>
    <w:rsid w:val="2055CF82"/>
    <w:rsid w:val="205D1379"/>
    <w:rsid w:val="2063BD1C"/>
    <w:rsid w:val="2064B2CA"/>
    <w:rsid w:val="20676BB3"/>
    <w:rsid w:val="20763580"/>
    <w:rsid w:val="207AD0BA"/>
    <w:rsid w:val="207FDB8D"/>
    <w:rsid w:val="2084075C"/>
    <w:rsid w:val="2092392D"/>
    <w:rsid w:val="20925416"/>
    <w:rsid w:val="20998843"/>
    <w:rsid w:val="209C1E8D"/>
    <w:rsid w:val="209DF637"/>
    <w:rsid w:val="20A1A4AE"/>
    <w:rsid w:val="20A7E390"/>
    <w:rsid w:val="20A94707"/>
    <w:rsid w:val="20AD3AD5"/>
    <w:rsid w:val="20AF917E"/>
    <w:rsid w:val="20B894E6"/>
    <w:rsid w:val="20BE6328"/>
    <w:rsid w:val="20C492E2"/>
    <w:rsid w:val="20C4B2A7"/>
    <w:rsid w:val="20C6EE6A"/>
    <w:rsid w:val="20CB0777"/>
    <w:rsid w:val="20CCDFAF"/>
    <w:rsid w:val="20E77DE6"/>
    <w:rsid w:val="20EAFC22"/>
    <w:rsid w:val="20F7A837"/>
    <w:rsid w:val="20F7BC8A"/>
    <w:rsid w:val="20F7DC93"/>
    <w:rsid w:val="20FD7F6D"/>
    <w:rsid w:val="21025DAB"/>
    <w:rsid w:val="2103C4FE"/>
    <w:rsid w:val="210598DF"/>
    <w:rsid w:val="210F229D"/>
    <w:rsid w:val="21110F35"/>
    <w:rsid w:val="211E4F3B"/>
    <w:rsid w:val="2147CDBF"/>
    <w:rsid w:val="21544C31"/>
    <w:rsid w:val="216063B0"/>
    <w:rsid w:val="2163077D"/>
    <w:rsid w:val="216C05EA"/>
    <w:rsid w:val="21707965"/>
    <w:rsid w:val="21709DB2"/>
    <w:rsid w:val="2172802B"/>
    <w:rsid w:val="21785EC7"/>
    <w:rsid w:val="218132BB"/>
    <w:rsid w:val="21814A10"/>
    <w:rsid w:val="2187FB6B"/>
    <w:rsid w:val="218CA90F"/>
    <w:rsid w:val="21A19DF5"/>
    <w:rsid w:val="21A49B45"/>
    <w:rsid w:val="21B3B416"/>
    <w:rsid w:val="21BA8E33"/>
    <w:rsid w:val="21BCC358"/>
    <w:rsid w:val="21C855E2"/>
    <w:rsid w:val="21CAE8B8"/>
    <w:rsid w:val="21CBD694"/>
    <w:rsid w:val="21D453A7"/>
    <w:rsid w:val="21D55E19"/>
    <w:rsid w:val="21D9176D"/>
    <w:rsid w:val="21D99BF3"/>
    <w:rsid w:val="21E47B89"/>
    <w:rsid w:val="21F14697"/>
    <w:rsid w:val="21FCCB93"/>
    <w:rsid w:val="2200EDEE"/>
    <w:rsid w:val="2204609A"/>
    <w:rsid w:val="2207DAA4"/>
    <w:rsid w:val="220B9235"/>
    <w:rsid w:val="2214FDEC"/>
    <w:rsid w:val="2218B9F5"/>
    <w:rsid w:val="221A582B"/>
    <w:rsid w:val="221B0AE6"/>
    <w:rsid w:val="221F7BF1"/>
    <w:rsid w:val="2222D73F"/>
    <w:rsid w:val="22252C37"/>
    <w:rsid w:val="2225FF3D"/>
    <w:rsid w:val="2227FEC2"/>
    <w:rsid w:val="222BD363"/>
    <w:rsid w:val="222EC4C3"/>
    <w:rsid w:val="222F5E64"/>
    <w:rsid w:val="2230A8DF"/>
    <w:rsid w:val="2233D228"/>
    <w:rsid w:val="2238FA02"/>
    <w:rsid w:val="223C07A0"/>
    <w:rsid w:val="224212FE"/>
    <w:rsid w:val="2249B819"/>
    <w:rsid w:val="224A3A5F"/>
    <w:rsid w:val="22507296"/>
    <w:rsid w:val="22581959"/>
    <w:rsid w:val="225B740D"/>
    <w:rsid w:val="225C060C"/>
    <w:rsid w:val="226328CF"/>
    <w:rsid w:val="2267B021"/>
    <w:rsid w:val="226F240C"/>
    <w:rsid w:val="2273E8E6"/>
    <w:rsid w:val="227E081E"/>
    <w:rsid w:val="228BCA3B"/>
    <w:rsid w:val="229498FE"/>
    <w:rsid w:val="229769ED"/>
    <w:rsid w:val="229866B4"/>
    <w:rsid w:val="229CBE4C"/>
    <w:rsid w:val="229CD928"/>
    <w:rsid w:val="22A2D78D"/>
    <w:rsid w:val="22A6B6EC"/>
    <w:rsid w:val="22A9550C"/>
    <w:rsid w:val="22B685C8"/>
    <w:rsid w:val="22BC2EEC"/>
    <w:rsid w:val="22C1435F"/>
    <w:rsid w:val="22C54B5A"/>
    <w:rsid w:val="22C8E663"/>
    <w:rsid w:val="22CB57AC"/>
    <w:rsid w:val="22D5A14D"/>
    <w:rsid w:val="22D672E0"/>
    <w:rsid w:val="22DA6C0A"/>
    <w:rsid w:val="22E135B0"/>
    <w:rsid w:val="22E1B6A1"/>
    <w:rsid w:val="22E2786A"/>
    <w:rsid w:val="22E7C6EA"/>
    <w:rsid w:val="22F12EB0"/>
    <w:rsid w:val="22F15152"/>
    <w:rsid w:val="22F65088"/>
    <w:rsid w:val="23095185"/>
    <w:rsid w:val="230D6837"/>
    <w:rsid w:val="2314AA41"/>
    <w:rsid w:val="23168191"/>
    <w:rsid w:val="2317B5FE"/>
    <w:rsid w:val="231874B0"/>
    <w:rsid w:val="231C1BDF"/>
    <w:rsid w:val="2325B25C"/>
    <w:rsid w:val="232E66C7"/>
    <w:rsid w:val="232F5C98"/>
    <w:rsid w:val="232FD344"/>
    <w:rsid w:val="233FB6E6"/>
    <w:rsid w:val="23402081"/>
    <w:rsid w:val="23409D47"/>
    <w:rsid w:val="23412065"/>
    <w:rsid w:val="23497384"/>
    <w:rsid w:val="234E79B8"/>
    <w:rsid w:val="23559703"/>
    <w:rsid w:val="2355C51A"/>
    <w:rsid w:val="235E6A5B"/>
    <w:rsid w:val="2364E85C"/>
    <w:rsid w:val="23669542"/>
    <w:rsid w:val="236CBA38"/>
    <w:rsid w:val="236EC9B7"/>
    <w:rsid w:val="237987AE"/>
    <w:rsid w:val="237ECF6A"/>
    <w:rsid w:val="238282FE"/>
    <w:rsid w:val="23883402"/>
    <w:rsid w:val="238C0DBC"/>
    <w:rsid w:val="238CA52F"/>
    <w:rsid w:val="238F2AA4"/>
    <w:rsid w:val="2391C3EE"/>
    <w:rsid w:val="2391FDCA"/>
    <w:rsid w:val="239B1073"/>
    <w:rsid w:val="239C5452"/>
    <w:rsid w:val="23AB0B36"/>
    <w:rsid w:val="23AC5B14"/>
    <w:rsid w:val="23AEBA11"/>
    <w:rsid w:val="23B57576"/>
    <w:rsid w:val="23B6FA47"/>
    <w:rsid w:val="23B8F212"/>
    <w:rsid w:val="23B99A7D"/>
    <w:rsid w:val="23C138B4"/>
    <w:rsid w:val="23C2B30B"/>
    <w:rsid w:val="23C99EE2"/>
    <w:rsid w:val="23CDC522"/>
    <w:rsid w:val="23CDE25B"/>
    <w:rsid w:val="23DA2257"/>
    <w:rsid w:val="23DBF05B"/>
    <w:rsid w:val="23EDBA90"/>
    <w:rsid w:val="23F24BEA"/>
    <w:rsid w:val="23F347C7"/>
    <w:rsid w:val="23FB7A84"/>
    <w:rsid w:val="23FCD701"/>
    <w:rsid w:val="23FF2812"/>
    <w:rsid w:val="2400A5C5"/>
    <w:rsid w:val="24021E7F"/>
    <w:rsid w:val="240BC72B"/>
    <w:rsid w:val="2417C216"/>
    <w:rsid w:val="241FA35E"/>
    <w:rsid w:val="242AE74C"/>
    <w:rsid w:val="242B387E"/>
    <w:rsid w:val="242E769C"/>
    <w:rsid w:val="242F63B1"/>
    <w:rsid w:val="2435ACB9"/>
    <w:rsid w:val="2442AF87"/>
    <w:rsid w:val="24472289"/>
    <w:rsid w:val="24479E59"/>
    <w:rsid w:val="24551AA8"/>
    <w:rsid w:val="2458B800"/>
    <w:rsid w:val="24603923"/>
    <w:rsid w:val="24818721"/>
    <w:rsid w:val="24873BEF"/>
    <w:rsid w:val="248F0BF8"/>
    <w:rsid w:val="2490773B"/>
    <w:rsid w:val="2496D5C6"/>
    <w:rsid w:val="249E0AAC"/>
    <w:rsid w:val="249F9AD8"/>
    <w:rsid w:val="24A37302"/>
    <w:rsid w:val="24A3CCC1"/>
    <w:rsid w:val="24A9F91F"/>
    <w:rsid w:val="24AE393E"/>
    <w:rsid w:val="24BE3A57"/>
    <w:rsid w:val="24C58482"/>
    <w:rsid w:val="24C6EA8B"/>
    <w:rsid w:val="24C75000"/>
    <w:rsid w:val="24CC06AC"/>
    <w:rsid w:val="24D083D8"/>
    <w:rsid w:val="24D15908"/>
    <w:rsid w:val="24D2B427"/>
    <w:rsid w:val="24D4300C"/>
    <w:rsid w:val="24DDD654"/>
    <w:rsid w:val="24E2D50D"/>
    <w:rsid w:val="24E2F16A"/>
    <w:rsid w:val="24E43F57"/>
    <w:rsid w:val="24E60EF2"/>
    <w:rsid w:val="24EB6773"/>
    <w:rsid w:val="24F1ACC3"/>
    <w:rsid w:val="24F93CB4"/>
    <w:rsid w:val="24FB6359"/>
    <w:rsid w:val="24FD3F38"/>
    <w:rsid w:val="24FE4151"/>
    <w:rsid w:val="24FED639"/>
    <w:rsid w:val="24FEE6A1"/>
    <w:rsid w:val="2505CF61"/>
    <w:rsid w:val="25108B02"/>
    <w:rsid w:val="25113374"/>
    <w:rsid w:val="2513FF53"/>
    <w:rsid w:val="251682B9"/>
    <w:rsid w:val="251725C6"/>
    <w:rsid w:val="25210D8D"/>
    <w:rsid w:val="25256C42"/>
    <w:rsid w:val="2527D2FC"/>
    <w:rsid w:val="252942BE"/>
    <w:rsid w:val="252CE14A"/>
    <w:rsid w:val="25353EF2"/>
    <w:rsid w:val="253B00F5"/>
    <w:rsid w:val="25413F6F"/>
    <w:rsid w:val="2543AE89"/>
    <w:rsid w:val="254459B5"/>
    <w:rsid w:val="25453565"/>
    <w:rsid w:val="2552E529"/>
    <w:rsid w:val="256888FB"/>
    <w:rsid w:val="256F37CA"/>
    <w:rsid w:val="2582D5DA"/>
    <w:rsid w:val="2583F3E1"/>
    <w:rsid w:val="2587C9DF"/>
    <w:rsid w:val="2590CA4F"/>
    <w:rsid w:val="25910B1E"/>
    <w:rsid w:val="25932104"/>
    <w:rsid w:val="259C5002"/>
    <w:rsid w:val="25A64968"/>
    <w:rsid w:val="25A67840"/>
    <w:rsid w:val="25AACA17"/>
    <w:rsid w:val="25B11E0E"/>
    <w:rsid w:val="25BCA1F0"/>
    <w:rsid w:val="25C0697B"/>
    <w:rsid w:val="25C7910D"/>
    <w:rsid w:val="25CDA547"/>
    <w:rsid w:val="25D6667C"/>
    <w:rsid w:val="25D72A4A"/>
    <w:rsid w:val="25E23CD9"/>
    <w:rsid w:val="25E7D537"/>
    <w:rsid w:val="25E9DCEF"/>
    <w:rsid w:val="25EB01C8"/>
    <w:rsid w:val="25ED5D76"/>
    <w:rsid w:val="25F3B9B0"/>
    <w:rsid w:val="25F40293"/>
    <w:rsid w:val="25F66822"/>
    <w:rsid w:val="25FE0EEF"/>
    <w:rsid w:val="26017576"/>
    <w:rsid w:val="260E2764"/>
    <w:rsid w:val="260E303B"/>
    <w:rsid w:val="26165E7A"/>
    <w:rsid w:val="2618A8D5"/>
    <w:rsid w:val="26193DA9"/>
    <w:rsid w:val="261F196E"/>
    <w:rsid w:val="26233F78"/>
    <w:rsid w:val="2624B5EC"/>
    <w:rsid w:val="2629B2E2"/>
    <w:rsid w:val="262AC54E"/>
    <w:rsid w:val="2631CA25"/>
    <w:rsid w:val="2633E2C1"/>
    <w:rsid w:val="2637B9B9"/>
    <w:rsid w:val="263B8F89"/>
    <w:rsid w:val="263EE00C"/>
    <w:rsid w:val="264ABB64"/>
    <w:rsid w:val="2650C2D8"/>
    <w:rsid w:val="2658C4E7"/>
    <w:rsid w:val="26633DAA"/>
    <w:rsid w:val="2667EB8B"/>
    <w:rsid w:val="266EE33E"/>
    <w:rsid w:val="266F7113"/>
    <w:rsid w:val="267BF8E4"/>
    <w:rsid w:val="268AABEB"/>
    <w:rsid w:val="268C62C1"/>
    <w:rsid w:val="268D12EC"/>
    <w:rsid w:val="2693B317"/>
    <w:rsid w:val="26988029"/>
    <w:rsid w:val="26994761"/>
    <w:rsid w:val="26A1AF22"/>
    <w:rsid w:val="26A1EBB8"/>
    <w:rsid w:val="26A34C8D"/>
    <w:rsid w:val="26A41030"/>
    <w:rsid w:val="26A78224"/>
    <w:rsid w:val="26A911E7"/>
    <w:rsid w:val="26A9D0F7"/>
    <w:rsid w:val="26B97C41"/>
    <w:rsid w:val="26BB788E"/>
    <w:rsid w:val="26BBE039"/>
    <w:rsid w:val="26BC7A71"/>
    <w:rsid w:val="26BFB91A"/>
    <w:rsid w:val="26C3C25A"/>
    <w:rsid w:val="26C3DEA6"/>
    <w:rsid w:val="26CE8603"/>
    <w:rsid w:val="26D21B0A"/>
    <w:rsid w:val="26D4BA99"/>
    <w:rsid w:val="26D8D0C8"/>
    <w:rsid w:val="26DDE24B"/>
    <w:rsid w:val="26E226B3"/>
    <w:rsid w:val="26E8A411"/>
    <w:rsid w:val="26EE9A8D"/>
    <w:rsid w:val="26F4CAF4"/>
    <w:rsid w:val="26F69505"/>
    <w:rsid w:val="26F9CC60"/>
    <w:rsid w:val="26FC4792"/>
    <w:rsid w:val="2707AD19"/>
    <w:rsid w:val="270CCA19"/>
    <w:rsid w:val="270F3649"/>
    <w:rsid w:val="270FB3D6"/>
    <w:rsid w:val="27118A11"/>
    <w:rsid w:val="27176838"/>
    <w:rsid w:val="271E10EB"/>
    <w:rsid w:val="271E23EA"/>
    <w:rsid w:val="2725284A"/>
    <w:rsid w:val="2727ABBC"/>
    <w:rsid w:val="2729A3E9"/>
    <w:rsid w:val="272B41E1"/>
    <w:rsid w:val="272F6A36"/>
    <w:rsid w:val="2734A009"/>
    <w:rsid w:val="273DE7AA"/>
    <w:rsid w:val="2743EA44"/>
    <w:rsid w:val="27467A3E"/>
    <w:rsid w:val="275A9EBF"/>
    <w:rsid w:val="275F3044"/>
    <w:rsid w:val="275FD954"/>
    <w:rsid w:val="2767DD96"/>
    <w:rsid w:val="276F0047"/>
    <w:rsid w:val="276F30E2"/>
    <w:rsid w:val="2771BDCC"/>
    <w:rsid w:val="277303F6"/>
    <w:rsid w:val="2775C0D0"/>
    <w:rsid w:val="277C3A0B"/>
    <w:rsid w:val="277F9C13"/>
    <w:rsid w:val="2784E38A"/>
    <w:rsid w:val="27878459"/>
    <w:rsid w:val="278DE0FC"/>
    <w:rsid w:val="278EC4CB"/>
    <w:rsid w:val="278F8110"/>
    <w:rsid w:val="279363DA"/>
    <w:rsid w:val="2794AC3E"/>
    <w:rsid w:val="279872F2"/>
    <w:rsid w:val="27A175D5"/>
    <w:rsid w:val="27B478FE"/>
    <w:rsid w:val="27B94E89"/>
    <w:rsid w:val="27C14582"/>
    <w:rsid w:val="27CBC4EA"/>
    <w:rsid w:val="27CC06FC"/>
    <w:rsid w:val="27D64216"/>
    <w:rsid w:val="27D899C9"/>
    <w:rsid w:val="27DA8D4C"/>
    <w:rsid w:val="27DC6CF1"/>
    <w:rsid w:val="27DD4093"/>
    <w:rsid w:val="27E44B92"/>
    <w:rsid w:val="27E50BC5"/>
    <w:rsid w:val="27E79222"/>
    <w:rsid w:val="27E95F51"/>
    <w:rsid w:val="27F6BF62"/>
    <w:rsid w:val="27FF65EE"/>
    <w:rsid w:val="2806320B"/>
    <w:rsid w:val="280942B0"/>
    <w:rsid w:val="280E4A38"/>
    <w:rsid w:val="28190541"/>
    <w:rsid w:val="281D1582"/>
    <w:rsid w:val="2823D67F"/>
    <w:rsid w:val="2825E9EB"/>
    <w:rsid w:val="282A1FE0"/>
    <w:rsid w:val="282E2A59"/>
    <w:rsid w:val="28306F8A"/>
    <w:rsid w:val="2832F0EC"/>
    <w:rsid w:val="283E5BB0"/>
    <w:rsid w:val="283E671D"/>
    <w:rsid w:val="28417385"/>
    <w:rsid w:val="2843B1D6"/>
    <w:rsid w:val="2847FE72"/>
    <w:rsid w:val="284E393F"/>
    <w:rsid w:val="28505436"/>
    <w:rsid w:val="28517B40"/>
    <w:rsid w:val="28576835"/>
    <w:rsid w:val="28599C5F"/>
    <w:rsid w:val="2859C1FB"/>
    <w:rsid w:val="285BE163"/>
    <w:rsid w:val="285EB30B"/>
    <w:rsid w:val="286BD7FE"/>
    <w:rsid w:val="2870AE2C"/>
    <w:rsid w:val="28775694"/>
    <w:rsid w:val="287937F3"/>
    <w:rsid w:val="287F1B8C"/>
    <w:rsid w:val="288C2129"/>
    <w:rsid w:val="288F6840"/>
    <w:rsid w:val="2895AC42"/>
    <w:rsid w:val="289AD67D"/>
    <w:rsid w:val="289F532B"/>
    <w:rsid w:val="28A3CD51"/>
    <w:rsid w:val="28AA0562"/>
    <w:rsid w:val="28AA65E5"/>
    <w:rsid w:val="28AE6FCD"/>
    <w:rsid w:val="28AEAF6F"/>
    <w:rsid w:val="28B0F8C5"/>
    <w:rsid w:val="28B37955"/>
    <w:rsid w:val="28BA4ADF"/>
    <w:rsid w:val="28CAEE02"/>
    <w:rsid w:val="28CBF963"/>
    <w:rsid w:val="28CD123F"/>
    <w:rsid w:val="28CD3AAF"/>
    <w:rsid w:val="28D6B51A"/>
    <w:rsid w:val="28DB6DE9"/>
    <w:rsid w:val="28DBD9A9"/>
    <w:rsid w:val="28DE3AB8"/>
    <w:rsid w:val="28E05ED4"/>
    <w:rsid w:val="28E270E8"/>
    <w:rsid w:val="28E5743C"/>
    <w:rsid w:val="28EABEA2"/>
    <w:rsid w:val="28EC0985"/>
    <w:rsid w:val="28EE0F67"/>
    <w:rsid w:val="28EF46E6"/>
    <w:rsid w:val="28EF5367"/>
    <w:rsid w:val="28F127C1"/>
    <w:rsid w:val="28F47930"/>
    <w:rsid w:val="28F5DD7B"/>
    <w:rsid w:val="28F99897"/>
    <w:rsid w:val="29016A04"/>
    <w:rsid w:val="290AEC23"/>
    <w:rsid w:val="290C5961"/>
    <w:rsid w:val="290C5C9E"/>
    <w:rsid w:val="29110698"/>
    <w:rsid w:val="291F7E1F"/>
    <w:rsid w:val="2927952E"/>
    <w:rsid w:val="2927C048"/>
    <w:rsid w:val="2929618C"/>
    <w:rsid w:val="292E93AF"/>
    <w:rsid w:val="292ED9A6"/>
    <w:rsid w:val="29317117"/>
    <w:rsid w:val="2945BC11"/>
    <w:rsid w:val="294998BB"/>
    <w:rsid w:val="294A78CB"/>
    <w:rsid w:val="294D0CD3"/>
    <w:rsid w:val="294D3783"/>
    <w:rsid w:val="294E6A5C"/>
    <w:rsid w:val="2954300A"/>
    <w:rsid w:val="2954947A"/>
    <w:rsid w:val="2969ACF4"/>
    <w:rsid w:val="296A9A52"/>
    <w:rsid w:val="296F59CE"/>
    <w:rsid w:val="297008CE"/>
    <w:rsid w:val="29737ADC"/>
    <w:rsid w:val="2976F516"/>
    <w:rsid w:val="297B033A"/>
    <w:rsid w:val="2980947C"/>
    <w:rsid w:val="298D0828"/>
    <w:rsid w:val="29938736"/>
    <w:rsid w:val="299AADB1"/>
    <w:rsid w:val="299B6E11"/>
    <w:rsid w:val="29A1419F"/>
    <w:rsid w:val="29A4718F"/>
    <w:rsid w:val="29A9B8B1"/>
    <w:rsid w:val="29BCC4E9"/>
    <w:rsid w:val="29C79952"/>
    <w:rsid w:val="29C9900D"/>
    <w:rsid w:val="29DF3D3B"/>
    <w:rsid w:val="29E1F4F5"/>
    <w:rsid w:val="29E48C25"/>
    <w:rsid w:val="29E6826F"/>
    <w:rsid w:val="29EBB968"/>
    <w:rsid w:val="29EDD999"/>
    <w:rsid w:val="29EE1223"/>
    <w:rsid w:val="29F74160"/>
    <w:rsid w:val="29F99C9A"/>
    <w:rsid w:val="29FF0DD0"/>
    <w:rsid w:val="2A060F29"/>
    <w:rsid w:val="2A0CF435"/>
    <w:rsid w:val="2A0E1C91"/>
    <w:rsid w:val="2A14FEBE"/>
    <w:rsid w:val="2A1BD957"/>
    <w:rsid w:val="2A2E7DC2"/>
    <w:rsid w:val="2A2EFDBA"/>
    <w:rsid w:val="2A32462E"/>
    <w:rsid w:val="2A36DFA9"/>
    <w:rsid w:val="2A3E3F5F"/>
    <w:rsid w:val="2A3E4273"/>
    <w:rsid w:val="2A4396DD"/>
    <w:rsid w:val="2A43CE4B"/>
    <w:rsid w:val="2A443D18"/>
    <w:rsid w:val="2A457518"/>
    <w:rsid w:val="2A468A62"/>
    <w:rsid w:val="2A46EBC9"/>
    <w:rsid w:val="2A49A7EA"/>
    <w:rsid w:val="2A4E5A59"/>
    <w:rsid w:val="2A51A9BD"/>
    <w:rsid w:val="2A530BD4"/>
    <w:rsid w:val="2A551CD0"/>
    <w:rsid w:val="2A5E42DA"/>
    <w:rsid w:val="2A838B75"/>
    <w:rsid w:val="2A85C6FD"/>
    <w:rsid w:val="2A889284"/>
    <w:rsid w:val="2A8C7174"/>
    <w:rsid w:val="2A953E47"/>
    <w:rsid w:val="2AA3F9FC"/>
    <w:rsid w:val="2AA543A9"/>
    <w:rsid w:val="2ABD791D"/>
    <w:rsid w:val="2AC3B29A"/>
    <w:rsid w:val="2ACA1372"/>
    <w:rsid w:val="2ACCD274"/>
    <w:rsid w:val="2ACDA833"/>
    <w:rsid w:val="2AD13880"/>
    <w:rsid w:val="2ADCFF00"/>
    <w:rsid w:val="2ADDCCF3"/>
    <w:rsid w:val="2AE21BFF"/>
    <w:rsid w:val="2AE3DFB9"/>
    <w:rsid w:val="2AE85C6E"/>
    <w:rsid w:val="2AF0F590"/>
    <w:rsid w:val="2AF1F9D9"/>
    <w:rsid w:val="2B0D81D3"/>
    <w:rsid w:val="2B114A9D"/>
    <w:rsid w:val="2B150645"/>
    <w:rsid w:val="2B1818E7"/>
    <w:rsid w:val="2B1AD4A7"/>
    <w:rsid w:val="2B1D684D"/>
    <w:rsid w:val="2B223A26"/>
    <w:rsid w:val="2B255599"/>
    <w:rsid w:val="2B289606"/>
    <w:rsid w:val="2B2C464B"/>
    <w:rsid w:val="2B2DDC77"/>
    <w:rsid w:val="2B348BB7"/>
    <w:rsid w:val="2B4C7169"/>
    <w:rsid w:val="2B4D153A"/>
    <w:rsid w:val="2B4FA1D6"/>
    <w:rsid w:val="2B541825"/>
    <w:rsid w:val="2B5743B0"/>
    <w:rsid w:val="2B675411"/>
    <w:rsid w:val="2B6D9EEF"/>
    <w:rsid w:val="2B72D42E"/>
    <w:rsid w:val="2B74CF78"/>
    <w:rsid w:val="2B757D0E"/>
    <w:rsid w:val="2B774DC4"/>
    <w:rsid w:val="2B89028B"/>
    <w:rsid w:val="2B8A7753"/>
    <w:rsid w:val="2B8ACEFF"/>
    <w:rsid w:val="2B8C90F3"/>
    <w:rsid w:val="2B97477C"/>
    <w:rsid w:val="2B9B45A9"/>
    <w:rsid w:val="2B9BA61F"/>
    <w:rsid w:val="2B9DE2E3"/>
    <w:rsid w:val="2BB37B3E"/>
    <w:rsid w:val="2BB43544"/>
    <w:rsid w:val="2BB5C4C6"/>
    <w:rsid w:val="2BB64D9F"/>
    <w:rsid w:val="2BB8DFAD"/>
    <w:rsid w:val="2BBDC9BF"/>
    <w:rsid w:val="2BC0AF8B"/>
    <w:rsid w:val="2BC40D2D"/>
    <w:rsid w:val="2BCD8164"/>
    <w:rsid w:val="2BD2B102"/>
    <w:rsid w:val="2BD2F829"/>
    <w:rsid w:val="2BD3253A"/>
    <w:rsid w:val="2BE64C69"/>
    <w:rsid w:val="2BEE8BBC"/>
    <w:rsid w:val="2BEFAA2D"/>
    <w:rsid w:val="2BF32CB7"/>
    <w:rsid w:val="2BF39084"/>
    <w:rsid w:val="2BFABC7A"/>
    <w:rsid w:val="2C098B98"/>
    <w:rsid w:val="2C1BE327"/>
    <w:rsid w:val="2C1DA7CD"/>
    <w:rsid w:val="2C1E6DE1"/>
    <w:rsid w:val="2C2505FA"/>
    <w:rsid w:val="2C2A8104"/>
    <w:rsid w:val="2C2A8962"/>
    <w:rsid w:val="2C38F1F6"/>
    <w:rsid w:val="2C39066D"/>
    <w:rsid w:val="2C483059"/>
    <w:rsid w:val="2C4921A6"/>
    <w:rsid w:val="2C4C1656"/>
    <w:rsid w:val="2C540163"/>
    <w:rsid w:val="2C5679AF"/>
    <w:rsid w:val="2C575592"/>
    <w:rsid w:val="2C5906DB"/>
    <w:rsid w:val="2C5FEDCB"/>
    <w:rsid w:val="2C72298E"/>
    <w:rsid w:val="2C85CF47"/>
    <w:rsid w:val="2C86A94A"/>
    <w:rsid w:val="2C91C722"/>
    <w:rsid w:val="2C935699"/>
    <w:rsid w:val="2C94B55B"/>
    <w:rsid w:val="2C958487"/>
    <w:rsid w:val="2C958748"/>
    <w:rsid w:val="2C9EA53A"/>
    <w:rsid w:val="2C9EA83E"/>
    <w:rsid w:val="2CA7872A"/>
    <w:rsid w:val="2CB502EB"/>
    <w:rsid w:val="2CB6DC62"/>
    <w:rsid w:val="2CB700BF"/>
    <w:rsid w:val="2CBF48A7"/>
    <w:rsid w:val="2CCDDDD8"/>
    <w:rsid w:val="2CCE4674"/>
    <w:rsid w:val="2CCE9AB2"/>
    <w:rsid w:val="2CD064C2"/>
    <w:rsid w:val="2CD06B68"/>
    <w:rsid w:val="2CDE17F4"/>
    <w:rsid w:val="2CE80B3D"/>
    <w:rsid w:val="2CEECB4B"/>
    <w:rsid w:val="2CF9CC7A"/>
    <w:rsid w:val="2CFCC20F"/>
    <w:rsid w:val="2D0224DF"/>
    <w:rsid w:val="2D09C409"/>
    <w:rsid w:val="2D0A7476"/>
    <w:rsid w:val="2D0CF4BC"/>
    <w:rsid w:val="2D0E5631"/>
    <w:rsid w:val="2D12B7B7"/>
    <w:rsid w:val="2D17991F"/>
    <w:rsid w:val="2D18A826"/>
    <w:rsid w:val="2D197141"/>
    <w:rsid w:val="2D2E4266"/>
    <w:rsid w:val="2D3323B7"/>
    <w:rsid w:val="2D34897E"/>
    <w:rsid w:val="2D369C4F"/>
    <w:rsid w:val="2D43F3E7"/>
    <w:rsid w:val="2D4873E6"/>
    <w:rsid w:val="2D50D8D9"/>
    <w:rsid w:val="2D50F0AD"/>
    <w:rsid w:val="2D52332D"/>
    <w:rsid w:val="2D548095"/>
    <w:rsid w:val="2D58EA7D"/>
    <w:rsid w:val="2D5ADC55"/>
    <w:rsid w:val="2D5CAEBD"/>
    <w:rsid w:val="2D620CF5"/>
    <w:rsid w:val="2D62D5B7"/>
    <w:rsid w:val="2D64B27B"/>
    <w:rsid w:val="2D6600D7"/>
    <w:rsid w:val="2D6A084C"/>
    <w:rsid w:val="2D72F412"/>
    <w:rsid w:val="2D7333C7"/>
    <w:rsid w:val="2D73AA30"/>
    <w:rsid w:val="2D7706C2"/>
    <w:rsid w:val="2D83D1B6"/>
    <w:rsid w:val="2D8937A0"/>
    <w:rsid w:val="2D8A6A7A"/>
    <w:rsid w:val="2D8D9500"/>
    <w:rsid w:val="2D9C6DE6"/>
    <w:rsid w:val="2DA1EAA1"/>
    <w:rsid w:val="2DA50429"/>
    <w:rsid w:val="2DAAEC68"/>
    <w:rsid w:val="2DBAE56C"/>
    <w:rsid w:val="2DBCE155"/>
    <w:rsid w:val="2DC96DEC"/>
    <w:rsid w:val="2DC9D65F"/>
    <w:rsid w:val="2DDD6317"/>
    <w:rsid w:val="2DE2A2F0"/>
    <w:rsid w:val="2DE38660"/>
    <w:rsid w:val="2DED5E87"/>
    <w:rsid w:val="2DF1E88E"/>
    <w:rsid w:val="2DFB8613"/>
    <w:rsid w:val="2E0938EF"/>
    <w:rsid w:val="2E1AC4E1"/>
    <w:rsid w:val="2E22EDC7"/>
    <w:rsid w:val="2E240B59"/>
    <w:rsid w:val="2E2A0012"/>
    <w:rsid w:val="2E2A3DC6"/>
    <w:rsid w:val="2E304F1F"/>
    <w:rsid w:val="2E345402"/>
    <w:rsid w:val="2E38D15D"/>
    <w:rsid w:val="2E3F15A4"/>
    <w:rsid w:val="2E4260AA"/>
    <w:rsid w:val="2E42974F"/>
    <w:rsid w:val="2E46F8D6"/>
    <w:rsid w:val="2E473CF5"/>
    <w:rsid w:val="2E4DC394"/>
    <w:rsid w:val="2E68DD21"/>
    <w:rsid w:val="2E6E4F8F"/>
    <w:rsid w:val="2E6F162B"/>
    <w:rsid w:val="2E733755"/>
    <w:rsid w:val="2E7F7E62"/>
    <w:rsid w:val="2E8039EC"/>
    <w:rsid w:val="2E934575"/>
    <w:rsid w:val="2E9BC200"/>
    <w:rsid w:val="2E9CC5C0"/>
    <w:rsid w:val="2EA31EEC"/>
    <w:rsid w:val="2EA3E9C2"/>
    <w:rsid w:val="2EAA4CD9"/>
    <w:rsid w:val="2EB394F4"/>
    <w:rsid w:val="2EBC3765"/>
    <w:rsid w:val="2EBE9F76"/>
    <w:rsid w:val="2EC05F6F"/>
    <w:rsid w:val="2ECAA9DB"/>
    <w:rsid w:val="2ECF4FD3"/>
    <w:rsid w:val="2ED67C80"/>
    <w:rsid w:val="2EDCD041"/>
    <w:rsid w:val="2EDE403D"/>
    <w:rsid w:val="2EE7BC41"/>
    <w:rsid w:val="2EED8B12"/>
    <w:rsid w:val="2EEEF04E"/>
    <w:rsid w:val="2EF2824D"/>
    <w:rsid w:val="2EF3B4D0"/>
    <w:rsid w:val="2EF7396F"/>
    <w:rsid w:val="2EF8154C"/>
    <w:rsid w:val="2EF921CE"/>
    <w:rsid w:val="2EFAAFDA"/>
    <w:rsid w:val="2EFB0996"/>
    <w:rsid w:val="2EFFB6F7"/>
    <w:rsid w:val="2F02F3BE"/>
    <w:rsid w:val="2F061DF9"/>
    <w:rsid w:val="2F0C731A"/>
    <w:rsid w:val="2F0EFF5F"/>
    <w:rsid w:val="2F124A05"/>
    <w:rsid w:val="2F20C043"/>
    <w:rsid w:val="2F218792"/>
    <w:rsid w:val="2F22AF2D"/>
    <w:rsid w:val="2F263AD1"/>
    <w:rsid w:val="2F308000"/>
    <w:rsid w:val="2F311039"/>
    <w:rsid w:val="2F320D44"/>
    <w:rsid w:val="2F33E876"/>
    <w:rsid w:val="2F3618C3"/>
    <w:rsid w:val="2F3DE763"/>
    <w:rsid w:val="2F3F4D3B"/>
    <w:rsid w:val="2F47B1D3"/>
    <w:rsid w:val="2F49C19D"/>
    <w:rsid w:val="2F4B6EF5"/>
    <w:rsid w:val="2F555FBB"/>
    <w:rsid w:val="2F5605C4"/>
    <w:rsid w:val="2F64D728"/>
    <w:rsid w:val="2F69EB49"/>
    <w:rsid w:val="2F6B3194"/>
    <w:rsid w:val="2F722184"/>
    <w:rsid w:val="2F727266"/>
    <w:rsid w:val="2F76ABE6"/>
    <w:rsid w:val="2F7A5495"/>
    <w:rsid w:val="2F81ACF6"/>
    <w:rsid w:val="2F92ABB7"/>
    <w:rsid w:val="2F93047F"/>
    <w:rsid w:val="2F9794F0"/>
    <w:rsid w:val="2FA74DC5"/>
    <w:rsid w:val="2FAC2E5E"/>
    <w:rsid w:val="2FBDACD7"/>
    <w:rsid w:val="2FBF5267"/>
    <w:rsid w:val="2FC3C06F"/>
    <w:rsid w:val="2FC6AF88"/>
    <w:rsid w:val="2FC76A52"/>
    <w:rsid w:val="2FC9B303"/>
    <w:rsid w:val="2FD05036"/>
    <w:rsid w:val="2FD46F6E"/>
    <w:rsid w:val="2FD479D0"/>
    <w:rsid w:val="2FD8A4F5"/>
    <w:rsid w:val="2FD9E04B"/>
    <w:rsid w:val="2FDB46A7"/>
    <w:rsid w:val="2FE4E2F8"/>
    <w:rsid w:val="2FE6F902"/>
    <w:rsid w:val="2FF2BEB9"/>
    <w:rsid w:val="2FF44686"/>
    <w:rsid w:val="3000262A"/>
    <w:rsid w:val="30005CEA"/>
    <w:rsid w:val="3000CE1F"/>
    <w:rsid w:val="30041FDF"/>
    <w:rsid w:val="300C53E6"/>
    <w:rsid w:val="301343E3"/>
    <w:rsid w:val="301D02E8"/>
    <w:rsid w:val="30221513"/>
    <w:rsid w:val="30232ED4"/>
    <w:rsid w:val="302806BB"/>
    <w:rsid w:val="302CA151"/>
    <w:rsid w:val="3035862E"/>
    <w:rsid w:val="3038F5BC"/>
    <w:rsid w:val="303ABED0"/>
    <w:rsid w:val="303C5B9E"/>
    <w:rsid w:val="303CFD28"/>
    <w:rsid w:val="30410966"/>
    <w:rsid w:val="304206FD"/>
    <w:rsid w:val="304797BD"/>
    <w:rsid w:val="304BF4E3"/>
    <w:rsid w:val="304D86EF"/>
    <w:rsid w:val="305263C1"/>
    <w:rsid w:val="3053CD04"/>
    <w:rsid w:val="3059665D"/>
    <w:rsid w:val="305E8CEF"/>
    <w:rsid w:val="306480D5"/>
    <w:rsid w:val="30693537"/>
    <w:rsid w:val="306C0259"/>
    <w:rsid w:val="306DB5CA"/>
    <w:rsid w:val="306EB7F2"/>
    <w:rsid w:val="306EF9BE"/>
    <w:rsid w:val="306F2A69"/>
    <w:rsid w:val="30728862"/>
    <w:rsid w:val="3075EBDA"/>
    <w:rsid w:val="307B54DF"/>
    <w:rsid w:val="308146DC"/>
    <w:rsid w:val="3082EB47"/>
    <w:rsid w:val="30864BD0"/>
    <w:rsid w:val="30889DD0"/>
    <w:rsid w:val="308CABF9"/>
    <w:rsid w:val="3093DDFF"/>
    <w:rsid w:val="309A759C"/>
    <w:rsid w:val="30A8C8B6"/>
    <w:rsid w:val="30A9FCD1"/>
    <w:rsid w:val="30AA97EF"/>
    <w:rsid w:val="30AACFE5"/>
    <w:rsid w:val="30AB4A64"/>
    <w:rsid w:val="30AD35F8"/>
    <w:rsid w:val="30B2BF6C"/>
    <w:rsid w:val="30BB1B98"/>
    <w:rsid w:val="30BF8F65"/>
    <w:rsid w:val="30C52C27"/>
    <w:rsid w:val="30C90EB5"/>
    <w:rsid w:val="30D0872D"/>
    <w:rsid w:val="30D94434"/>
    <w:rsid w:val="30E1CC67"/>
    <w:rsid w:val="30EE5717"/>
    <w:rsid w:val="30F153EF"/>
    <w:rsid w:val="30F1AC69"/>
    <w:rsid w:val="30F346C1"/>
    <w:rsid w:val="30F76426"/>
    <w:rsid w:val="30F79379"/>
    <w:rsid w:val="31000C86"/>
    <w:rsid w:val="31037DE0"/>
    <w:rsid w:val="310762D2"/>
    <w:rsid w:val="31089B7A"/>
    <w:rsid w:val="3108E71E"/>
    <w:rsid w:val="311036B1"/>
    <w:rsid w:val="3116F2E0"/>
    <w:rsid w:val="3118225A"/>
    <w:rsid w:val="31200F38"/>
    <w:rsid w:val="312A1725"/>
    <w:rsid w:val="3138EEF5"/>
    <w:rsid w:val="313C2A4C"/>
    <w:rsid w:val="313CE592"/>
    <w:rsid w:val="313E8C38"/>
    <w:rsid w:val="3140A415"/>
    <w:rsid w:val="3152333E"/>
    <w:rsid w:val="3154478C"/>
    <w:rsid w:val="3157867F"/>
    <w:rsid w:val="316F5103"/>
    <w:rsid w:val="317A8DC8"/>
    <w:rsid w:val="317B22A4"/>
    <w:rsid w:val="317D669E"/>
    <w:rsid w:val="31806537"/>
    <w:rsid w:val="318F5DE2"/>
    <w:rsid w:val="319916A5"/>
    <w:rsid w:val="319CE1F4"/>
    <w:rsid w:val="31A006C4"/>
    <w:rsid w:val="31A02636"/>
    <w:rsid w:val="31A4E70E"/>
    <w:rsid w:val="31A79988"/>
    <w:rsid w:val="31AD09A3"/>
    <w:rsid w:val="31AE49CE"/>
    <w:rsid w:val="31B41C72"/>
    <w:rsid w:val="31C8FD7D"/>
    <w:rsid w:val="31D6E5D6"/>
    <w:rsid w:val="31E46DF4"/>
    <w:rsid w:val="31E5E2C0"/>
    <w:rsid w:val="31E73468"/>
    <w:rsid w:val="31E77B68"/>
    <w:rsid w:val="31E8C2D8"/>
    <w:rsid w:val="31EAA441"/>
    <w:rsid w:val="31F07EE9"/>
    <w:rsid w:val="31F27E4C"/>
    <w:rsid w:val="31F37CC3"/>
    <w:rsid w:val="31F386AF"/>
    <w:rsid w:val="31F9725D"/>
    <w:rsid w:val="31F9DA3E"/>
    <w:rsid w:val="31FF925F"/>
    <w:rsid w:val="32061A66"/>
    <w:rsid w:val="32162558"/>
    <w:rsid w:val="3224F646"/>
    <w:rsid w:val="322A4774"/>
    <w:rsid w:val="3231A8D4"/>
    <w:rsid w:val="32394AD7"/>
    <w:rsid w:val="323FC626"/>
    <w:rsid w:val="32415804"/>
    <w:rsid w:val="32494923"/>
    <w:rsid w:val="32546008"/>
    <w:rsid w:val="3254EE67"/>
    <w:rsid w:val="3258CF38"/>
    <w:rsid w:val="325F339C"/>
    <w:rsid w:val="32620350"/>
    <w:rsid w:val="326BE7CC"/>
    <w:rsid w:val="327C23EF"/>
    <w:rsid w:val="327DE269"/>
    <w:rsid w:val="328A14BF"/>
    <w:rsid w:val="329428DE"/>
    <w:rsid w:val="329778AA"/>
    <w:rsid w:val="32997E5A"/>
    <w:rsid w:val="32A65DB7"/>
    <w:rsid w:val="32AA1D91"/>
    <w:rsid w:val="32B2BA5D"/>
    <w:rsid w:val="32C12E63"/>
    <w:rsid w:val="32C7785F"/>
    <w:rsid w:val="32CBADA1"/>
    <w:rsid w:val="32D1D759"/>
    <w:rsid w:val="32D9A285"/>
    <w:rsid w:val="32E2EE95"/>
    <w:rsid w:val="32E4C8A5"/>
    <w:rsid w:val="32E51906"/>
    <w:rsid w:val="32F780CB"/>
    <w:rsid w:val="32FB1883"/>
    <w:rsid w:val="32FD4352"/>
    <w:rsid w:val="3305B5D6"/>
    <w:rsid w:val="330E1E55"/>
    <w:rsid w:val="33116C81"/>
    <w:rsid w:val="33232282"/>
    <w:rsid w:val="3324E08D"/>
    <w:rsid w:val="332BC888"/>
    <w:rsid w:val="33371D77"/>
    <w:rsid w:val="33488581"/>
    <w:rsid w:val="33521C17"/>
    <w:rsid w:val="33522A98"/>
    <w:rsid w:val="3353BEE1"/>
    <w:rsid w:val="335E022F"/>
    <w:rsid w:val="3368927F"/>
    <w:rsid w:val="33694013"/>
    <w:rsid w:val="336D32B4"/>
    <w:rsid w:val="336E24EC"/>
    <w:rsid w:val="336EB8D1"/>
    <w:rsid w:val="3377C80A"/>
    <w:rsid w:val="3390A266"/>
    <w:rsid w:val="339AF495"/>
    <w:rsid w:val="33A36A98"/>
    <w:rsid w:val="33A6F9BF"/>
    <w:rsid w:val="33AF1AB5"/>
    <w:rsid w:val="33B1DB45"/>
    <w:rsid w:val="33B46D09"/>
    <w:rsid w:val="33B4AE4D"/>
    <w:rsid w:val="33B56628"/>
    <w:rsid w:val="33BF9A3B"/>
    <w:rsid w:val="33C61CFD"/>
    <w:rsid w:val="33C8FFC9"/>
    <w:rsid w:val="33CAAD7B"/>
    <w:rsid w:val="33DE3E19"/>
    <w:rsid w:val="33E2EF71"/>
    <w:rsid w:val="33E464AD"/>
    <w:rsid w:val="33E64737"/>
    <w:rsid w:val="33E85855"/>
    <w:rsid w:val="33EA98ED"/>
    <w:rsid w:val="33F8DA38"/>
    <w:rsid w:val="340523F5"/>
    <w:rsid w:val="340B1C36"/>
    <w:rsid w:val="34105DB5"/>
    <w:rsid w:val="3413C89C"/>
    <w:rsid w:val="3417EF10"/>
    <w:rsid w:val="341A32C2"/>
    <w:rsid w:val="341B0BCB"/>
    <w:rsid w:val="341D2D5D"/>
    <w:rsid w:val="342D5EFB"/>
    <w:rsid w:val="342EB780"/>
    <w:rsid w:val="343A3B2A"/>
    <w:rsid w:val="343A4A42"/>
    <w:rsid w:val="343B253A"/>
    <w:rsid w:val="343FA808"/>
    <w:rsid w:val="344042D7"/>
    <w:rsid w:val="34414CDB"/>
    <w:rsid w:val="345391A3"/>
    <w:rsid w:val="345681CC"/>
    <w:rsid w:val="3457BB6B"/>
    <w:rsid w:val="345E2BD7"/>
    <w:rsid w:val="346BB1B8"/>
    <w:rsid w:val="3472E5A9"/>
    <w:rsid w:val="347B1390"/>
    <w:rsid w:val="3480563A"/>
    <w:rsid w:val="34862FB5"/>
    <w:rsid w:val="3486FCF4"/>
    <w:rsid w:val="3489EFBC"/>
    <w:rsid w:val="348A8EDD"/>
    <w:rsid w:val="348FBEA0"/>
    <w:rsid w:val="3498B1FB"/>
    <w:rsid w:val="349FB9B4"/>
    <w:rsid w:val="34A3D1AA"/>
    <w:rsid w:val="34AAB044"/>
    <w:rsid w:val="34AFF0CF"/>
    <w:rsid w:val="34B109D9"/>
    <w:rsid w:val="34B4AAC0"/>
    <w:rsid w:val="34B953A9"/>
    <w:rsid w:val="34BA67DA"/>
    <w:rsid w:val="34BAD3C7"/>
    <w:rsid w:val="34BFF1F4"/>
    <w:rsid w:val="34CC0718"/>
    <w:rsid w:val="34CE1E92"/>
    <w:rsid w:val="34CFDD73"/>
    <w:rsid w:val="34D15ED5"/>
    <w:rsid w:val="34D28410"/>
    <w:rsid w:val="34DFF650"/>
    <w:rsid w:val="34E10F38"/>
    <w:rsid w:val="34E6D337"/>
    <w:rsid w:val="34EC6D38"/>
    <w:rsid w:val="34EF3C30"/>
    <w:rsid w:val="34F3385E"/>
    <w:rsid w:val="34F3519E"/>
    <w:rsid w:val="34F5298F"/>
    <w:rsid w:val="34FD9915"/>
    <w:rsid w:val="35006A39"/>
    <w:rsid w:val="3505F142"/>
    <w:rsid w:val="35088F5B"/>
    <w:rsid w:val="350AFED0"/>
    <w:rsid w:val="350B89E5"/>
    <w:rsid w:val="350F5C74"/>
    <w:rsid w:val="3511EDD5"/>
    <w:rsid w:val="351373A5"/>
    <w:rsid w:val="351590CC"/>
    <w:rsid w:val="3520E4DA"/>
    <w:rsid w:val="352CBB15"/>
    <w:rsid w:val="352DACD2"/>
    <w:rsid w:val="35311088"/>
    <w:rsid w:val="35340DD5"/>
    <w:rsid w:val="3536305A"/>
    <w:rsid w:val="35397A98"/>
    <w:rsid w:val="353EE3D0"/>
    <w:rsid w:val="354D0EAF"/>
    <w:rsid w:val="35523B7E"/>
    <w:rsid w:val="3553ACB4"/>
    <w:rsid w:val="3558D98E"/>
    <w:rsid w:val="3559C055"/>
    <w:rsid w:val="355C39A0"/>
    <w:rsid w:val="355C6880"/>
    <w:rsid w:val="355D63AA"/>
    <w:rsid w:val="35600896"/>
    <w:rsid w:val="356257B7"/>
    <w:rsid w:val="3566838D"/>
    <w:rsid w:val="356D533E"/>
    <w:rsid w:val="35762665"/>
    <w:rsid w:val="3578038A"/>
    <w:rsid w:val="35801EFB"/>
    <w:rsid w:val="3582D734"/>
    <w:rsid w:val="358BD12C"/>
    <w:rsid w:val="358D6A11"/>
    <w:rsid w:val="359B245F"/>
    <w:rsid w:val="359B9C9C"/>
    <w:rsid w:val="35A0A069"/>
    <w:rsid w:val="35A5C1FB"/>
    <w:rsid w:val="35B057CD"/>
    <w:rsid w:val="35B2E068"/>
    <w:rsid w:val="35B63B19"/>
    <w:rsid w:val="35C05614"/>
    <w:rsid w:val="35C1C916"/>
    <w:rsid w:val="35C364C9"/>
    <w:rsid w:val="35C964A8"/>
    <w:rsid w:val="35CE48AF"/>
    <w:rsid w:val="35D8E753"/>
    <w:rsid w:val="35DCDCF1"/>
    <w:rsid w:val="35E212ED"/>
    <w:rsid w:val="35E8823F"/>
    <w:rsid w:val="35EA2AEB"/>
    <w:rsid w:val="35EB1A9B"/>
    <w:rsid w:val="35EE499E"/>
    <w:rsid w:val="35EFA092"/>
    <w:rsid w:val="35F7136D"/>
    <w:rsid w:val="35F82D8C"/>
    <w:rsid w:val="35FE4EB0"/>
    <w:rsid w:val="36044A2A"/>
    <w:rsid w:val="360CBA88"/>
    <w:rsid w:val="3614D177"/>
    <w:rsid w:val="361585E7"/>
    <w:rsid w:val="3616987B"/>
    <w:rsid w:val="3616F690"/>
    <w:rsid w:val="361B2023"/>
    <w:rsid w:val="361EE984"/>
    <w:rsid w:val="362DFB4D"/>
    <w:rsid w:val="36300CAD"/>
    <w:rsid w:val="3633DE07"/>
    <w:rsid w:val="3634AC2A"/>
    <w:rsid w:val="36366E37"/>
    <w:rsid w:val="363B121B"/>
    <w:rsid w:val="363DAC44"/>
    <w:rsid w:val="3640CAA0"/>
    <w:rsid w:val="364F890F"/>
    <w:rsid w:val="36514E1D"/>
    <w:rsid w:val="3652B006"/>
    <w:rsid w:val="3652FF03"/>
    <w:rsid w:val="365C42C7"/>
    <w:rsid w:val="365EDA85"/>
    <w:rsid w:val="365EDB21"/>
    <w:rsid w:val="3665A30F"/>
    <w:rsid w:val="36690443"/>
    <w:rsid w:val="367696B6"/>
    <w:rsid w:val="3678C7AD"/>
    <w:rsid w:val="3679EA71"/>
    <w:rsid w:val="367CD9DE"/>
    <w:rsid w:val="368532AC"/>
    <w:rsid w:val="368796F4"/>
    <w:rsid w:val="368AFA62"/>
    <w:rsid w:val="36976B4E"/>
    <w:rsid w:val="36988A78"/>
    <w:rsid w:val="36994B6D"/>
    <w:rsid w:val="36A6B45C"/>
    <w:rsid w:val="36A772C6"/>
    <w:rsid w:val="36A78018"/>
    <w:rsid w:val="36A7CE90"/>
    <w:rsid w:val="36A9A6E5"/>
    <w:rsid w:val="36AC4289"/>
    <w:rsid w:val="36ADF9B4"/>
    <w:rsid w:val="36B51A88"/>
    <w:rsid w:val="36D377C1"/>
    <w:rsid w:val="36DAF8CB"/>
    <w:rsid w:val="36DC70FD"/>
    <w:rsid w:val="36DE89A9"/>
    <w:rsid w:val="36EC393C"/>
    <w:rsid w:val="36F2C9CE"/>
    <w:rsid w:val="36F5AB58"/>
    <w:rsid w:val="36F62700"/>
    <w:rsid w:val="36FADD37"/>
    <w:rsid w:val="36FB9A0B"/>
    <w:rsid w:val="3701CEAB"/>
    <w:rsid w:val="3704F598"/>
    <w:rsid w:val="370A2D5D"/>
    <w:rsid w:val="370DB06A"/>
    <w:rsid w:val="370EDBF1"/>
    <w:rsid w:val="3714A6B3"/>
    <w:rsid w:val="3714C165"/>
    <w:rsid w:val="371EB9B4"/>
    <w:rsid w:val="371EC47C"/>
    <w:rsid w:val="37248AEA"/>
    <w:rsid w:val="3728B12E"/>
    <w:rsid w:val="37291A9D"/>
    <w:rsid w:val="374A8E35"/>
    <w:rsid w:val="374BC39E"/>
    <w:rsid w:val="374CC805"/>
    <w:rsid w:val="374D020D"/>
    <w:rsid w:val="37530CFA"/>
    <w:rsid w:val="3754CE47"/>
    <w:rsid w:val="37550F43"/>
    <w:rsid w:val="3757C490"/>
    <w:rsid w:val="375A8024"/>
    <w:rsid w:val="375B4344"/>
    <w:rsid w:val="375DE321"/>
    <w:rsid w:val="3761A051"/>
    <w:rsid w:val="376C6926"/>
    <w:rsid w:val="3771CA61"/>
    <w:rsid w:val="377DB40D"/>
    <w:rsid w:val="377F8A15"/>
    <w:rsid w:val="3781844E"/>
    <w:rsid w:val="3781B08E"/>
    <w:rsid w:val="3789C7B8"/>
    <w:rsid w:val="378E9ADC"/>
    <w:rsid w:val="3791FF74"/>
    <w:rsid w:val="37928F11"/>
    <w:rsid w:val="3798115E"/>
    <w:rsid w:val="3798EDD0"/>
    <w:rsid w:val="379AD89C"/>
    <w:rsid w:val="37A2E09C"/>
    <w:rsid w:val="37AB8C24"/>
    <w:rsid w:val="37B8840B"/>
    <w:rsid w:val="37B975FE"/>
    <w:rsid w:val="37BA7988"/>
    <w:rsid w:val="37C09543"/>
    <w:rsid w:val="37C10A09"/>
    <w:rsid w:val="37C1C5F6"/>
    <w:rsid w:val="37CE149A"/>
    <w:rsid w:val="37D02E36"/>
    <w:rsid w:val="37D2BD06"/>
    <w:rsid w:val="37D5DAD4"/>
    <w:rsid w:val="37E0E1E0"/>
    <w:rsid w:val="37E462C3"/>
    <w:rsid w:val="37F1032B"/>
    <w:rsid w:val="37F4B733"/>
    <w:rsid w:val="37F94909"/>
    <w:rsid w:val="37FE84A7"/>
    <w:rsid w:val="38022DB5"/>
    <w:rsid w:val="38093397"/>
    <w:rsid w:val="380AEC96"/>
    <w:rsid w:val="380B1442"/>
    <w:rsid w:val="3816B0D6"/>
    <w:rsid w:val="3817AACC"/>
    <w:rsid w:val="381FF365"/>
    <w:rsid w:val="3823569F"/>
    <w:rsid w:val="38312745"/>
    <w:rsid w:val="383749C1"/>
    <w:rsid w:val="3840E9ED"/>
    <w:rsid w:val="3843CAF9"/>
    <w:rsid w:val="3846A11D"/>
    <w:rsid w:val="3849C26C"/>
    <w:rsid w:val="3850498B"/>
    <w:rsid w:val="38569989"/>
    <w:rsid w:val="385CB44D"/>
    <w:rsid w:val="385CDAC5"/>
    <w:rsid w:val="3865145D"/>
    <w:rsid w:val="3868DFD3"/>
    <w:rsid w:val="3870633A"/>
    <w:rsid w:val="3874D09B"/>
    <w:rsid w:val="38791516"/>
    <w:rsid w:val="38796DF3"/>
    <w:rsid w:val="3879EFB9"/>
    <w:rsid w:val="387A2215"/>
    <w:rsid w:val="3882A869"/>
    <w:rsid w:val="3883D830"/>
    <w:rsid w:val="38854DF3"/>
    <w:rsid w:val="388552EE"/>
    <w:rsid w:val="388C75A2"/>
    <w:rsid w:val="388E5F5E"/>
    <w:rsid w:val="38908393"/>
    <w:rsid w:val="389693F5"/>
    <w:rsid w:val="3896D0F0"/>
    <w:rsid w:val="389A6106"/>
    <w:rsid w:val="389D7105"/>
    <w:rsid w:val="38A3015C"/>
    <w:rsid w:val="38AD4BB8"/>
    <w:rsid w:val="38AD64C8"/>
    <w:rsid w:val="38B153AC"/>
    <w:rsid w:val="38B17BE8"/>
    <w:rsid w:val="38B4D078"/>
    <w:rsid w:val="38BE9DE3"/>
    <w:rsid w:val="38C5D75D"/>
    <w:rsid w:val="38CDD4CA"/>
    <w:rsid w:val="38D160BB"/>
    <w:rsid w:val="38DE02E7"/>
    <w:rsid w:val="38E1EDCE"/>
    <w:rsid w:val="38E75C18"/>
    <w:rsid w:val="38ECB57D"/>
    <w:rsid w:val="38ED11CD"/>
    <w:rsid w:val="38EEDF4C"/>
    <w:rsid w:val="38F391CA"/>
    <w:rsid w:val="38F4D14F"/>
    <w:rsid w:val="38F72D46"/>
    <w:rsid w:val="39014A6F"/>
    <w:rsid w:val="39028643"/>
    <w:rsid w:val="390BDF59"/>
    <w:rsid w:val="390ECE04"/>
    <w:rsid w:val="3912716C"/>
    <w:rsid w:val="39137C19"/>
    <w:rsid w:val="3913FADC"/>
    <w:rsid w:val="391BAB10"/>
    <w:rsid w:val="3923438B"/>
    <w:rsid w:val="39286D85"/>
    <w:rsid w:val="394061F6"/>
    <w:rsid w:val="3944F7FE"/>
    <w:rsid w:val="39463068"/>
    <w:rsid w:val="394BD10A"/>
    <w:rsid w:val="39531DA1"/>
    <w:rsid w:val="3960FE1C"/>
    <w:rsid w:val="39633420"/>
    <w:rsid w:val="3970E458"/>
    <w:rsid w:val="3976F2F2"/>
    <w:rsid w:val="397B1EA2"/>
    <w:rsid w:val="397FC28F"/>
    <w:rsid w:val="3983381B"/>
    <w:rsid w:val="3983D546"/>
    <w:rsid w:val="39895C11"/>
    <w:rsid w:val="39947DB9"/>
    <w:rsid w:val="3998F82D"/>
    <w:rsid w:val="399A56D6"/>
    <w:rsid w:val="399F9B8F"/>
    <w:rsid w:val="39B2D043"/>
    <w:rsid w:val="39B4B848"/>
    <w:rsid w:val="39BAED1F"/>
    <w:rsid w:val="39CB7E31"/>
    <w:rsid w:val="39CC08F7"/>
    <w:rsid w:val="39CE5F9B"/>
    <w:rsid w:val="39D33DE6"/>
    <w:rsid w:val="39D47DB5"/>
    <w:rsid w:val="39D7AD16"/>
    <w:rsid w:val="39DB76D9"/>
    <w:rsid w:val="39EAA4F5"/>
    <w:rsid w:val="39EBA538"/>
    <w:rsid w:val="39F0424C"/>
    <w:rsid w:val="39F39180"/>
    <w:rsid w:val="39F6C599"/>
    <w:rsid w:val="39F723E7"/>
    <w:rsid w:val="39F85133"/>
    <w:rsid w:val="39FB93DA"/>
    <w:rsid w:val="3A01DA3B"/>
    <w:rsid w:val="3A0ADE66"/>
    <w:rsid w:val="3A0FDC01"/>
    <w:rsid w:val="3A12AA1D"/>
    <w:rsid w:val="3A14F9D7"/>
    <w:rsid w:val="3A155E20"/>
    <w:rsid w:val="3A165642"/>
    <w:rsid w:val="3A1B572A"/>
    <w:rsid w:val="3A1B9254"/>
    <w:rsid w:val="3A2134F5"/>
    <w:rsid w:val="3A2DA232"/>
    <w:rsid w:val="3A39DCD7"/>
    <w:rsid w:val="3A3B921A"/>
    <w:rsid w:val="3A3BB80A"/>
    <w:rsid w:val="3A3C5D26"/>
    <w:rsid w:val="3A3DC20F"/>
    <w:rsid w:val="3A48BA91"/>
    <w:rsid w:val="3A498DEE"/>
    <w:rsid w:val="3A4CE52D"/>
    <w:rsid w:val="3A5211A7"/>
    <w:rsid w:val="3A56CFA0"/>
    <w:rsid w:val="3A58B848"/>
    <w:rsid w:val="3A624E76"/>
    <w:rsid w:val="3A64842A"/>
    <w:rsid w:val="3A699ACB"/>
    <w:rsid w:val="3A700788"/>
    <w:rsid w:val="3A920F46"/>
    <w:rsid w:val="3A93F9BF"/>
    <w:rsid w:val="3A99CDE7"/>
    <w:rsid w:val="3A9DF337"/>
    <w:rsid w:val="3AA586D1"/>
    <w:rsid w:val="3AA71912"/>
    <w:rsid w:val="3AA95104"/>
    <w:rsid w:val="3AABE38C"/>
    <w:rsid w:val="3AAFDDAE"/>
    <w:rsid w:val="3AB60913"/>
    <w:rsid w:val="3AB60A3A"/>
    <w:rsid w:val="3AB73954"/>
    <w:rsid w:val="3ABABB73"/>
    <w:rsid w:val="3ABAC8E4"/>
    <w:rsid w:val="3ABD7B0C"/>
    <w:rsid w:val="3AC84D91"/>
    <w:rsid w:val="3AC8DFED"/>
    <w:rsid w:val="3ACA4022"/>
    <w:rsid w:val="3ACEFB3D"/>
    <w:rsid w:val="3AD39FDC"/>
    <w:rsid w:val="3AD898F5"/>
    <w:rsid w:val="3ADB069D"/>
    <w:rsid w:val="3ADCB4D8"/>
    <w:rsid w:val="3AE167F4"/>
    <w:rsid w:val="3AE2373A"/>
    <w:rsid w:val="3AE41068"/>
    <w:rsid w:val="3AF3627C"/>
    <w:rsid w:val="3AF7B752"/>
    <w:rsid w:val="3B0DD913"/>
    <w:rsid w:val="3B160B7D"/>
    <w:rsid w:val="3B171827"/>
    <w:rsid w:val="3B1DDFA7"/>
    <w:rsid w:val="3B2048AA"/>
    <w:rsid w:val="3B22902B"/>
    <w:rsid w:val="3B26CDF4"/>
    <w:rsid w:val="3B2C6381"/>
    <w:rsid w:val="3B2E6508"/>
    <w:rsid w:val="3B30A6F3"/>
    <w:rsid w:val="3B3792CA"/>
    <w:rsid w:val="3B3BE92E"/>
    <w:rsid w:val="3B3C51CA"/>
    <w:rsid w:val="3B4451BB"/>
    <w:rsid w:val="3B4F0900"/>
    <w:rsid w:val="3B509D67"/>
    <w:rsid w:val="3B57291E"/>
    <w:rsid w:val="3B5AB403"/>
    <w:rsid w:val="3B666C8D"/>
    <w:rsid w:val="3B66B1DC"/>
    <w:rsid w:val="3B6C99B6"/>
    <w:rsid w:val="3B74D1D6"/>
    <w:rsid w:val="3B7580A3"/>
    <w:rsid w:val="3B7865C9"/>
    <w:rsid w:val="3B825F4B"/>
    <w:rsid w:val="3B83C6EB"/>
    <w:rsid w:val="3B941F91"/>
    <w:rsid w:val="3B978B5E"/>
    <w:rsid w:val="3B9C3584"/>
    <w:rsid w:val="3B9C5FA9"/>
    <w:rsid w:val="3BA18D6C"/>
    <w:rsid w:val="3BA190A5"/>
    <w:rsid w:val="3BA2902D"/>
    <w:rsid w:val="3BA3C7FD"/>
    <w:rsid w:val="3BAE15D5"/>
    <w:rsid w:val="3BB52114"/>
    <w:rsid w:val="3BBDAF88"/>
    <w:rsid w:val="3BBE8043"/>
    <w:rsid w:val="3BBF02A5"/>
    <w:rsid w:val="3BC45726"/>
    <w:rsid w:val="3BC49E44"/>
    <w:rsid w:val="3BCE5A4D"/>
    <w:rsid w:val="3BCF06A8"/>
    <w:rsid w:val="3BDFCA47"/>
    <w:rsid w:val="3BE071B4"/>
    <w:rsid w:val="3BE2E7B7"/>
    <w:rsid w:val="3BEC0C1F"/>
    <w:rsid w:val="3BF8292D"/>
    <w:rsid w:val="3BFC1521"/>
    <w:rsid w:val="3C00FD75"/>
    <w:rsid w:val="3C03CA69"/>
    <w:rsid w:val="3C0D13C1"/>
    <w:rsid w:val="3C110DDC"/>
    <w:rsid w:val="3C198106"/>
    <w:rsid w:val="3C1D327D"/>
    <w:rsid w:val="3C2D800D"/>
    <w:rsid w:val="3C337EE2"/>
    <w:rsid w:val="3C33A312"/>
    <w:rsid w:val="3C36F298"/>
    <w:rsid w:val="3C3A93A2"/>
    <w:rsid w:val="3C40FE40"/>
    <w:rsid w:val="3C45A9ED"/>
    <w:rsid w:val="3C4A6968"/>
    <w:rsid w:val="3C4B54BC"/>
    <w:rsid w:val="3C518B37"/>
    <w:rsid w:val="3C52BC00"/>
    <w:rsid w:val="3C5417E7"/>
    <w:rsid w:val="3C54406C"/>
    <w:rsid w:val="3C5A801B"/>
    <w:rsid w:val="3C5B7621"/>
    <w:rsid w:val="3C5BA70F"/>
    <w:rsid w:val="3C62B2C2"/>
    <w:rsid w:val="3C633906"/>
    <w:rsid w:val="3C78B0C0"/>
    <w:rsid w:val="3C7A7E1F"/>
    <w:rsid w:val="3C7B7E3B"/>
    <w:rsid w:val="3C82F1E0"/>
    <w:rsid w:val="3C839933"/>
    <w:rsid w:val="3C842752"/>
    <w:rsid w:val="3C910D7D"/>
    <w:rsid w:val="3C92005B"/>
    <w:rsid w:val="3C92801C"/>
    <w:rsid w:val="3C9BE30F"/>
    <w:rsid w:val="3CA30D88"/>
    <w:rsid w:val="3CA5A800"/>
    <w:rsid w:val="3CB11B79"/>
    <w:rsid w:val="3CB163EE"/>
    <w:rsid w:val="3CB313CF"/>
    <w:rsid w:val="3CB3697D"/>
    <w:rsid w:val="3CB8ADB0"/>
    <w:rsid w:val="3CBBA901"/>
    <w:rsid w:val="3CC05256"/>
    <w:rsid w:val="3CC156A2"/>
    <w:rsid w:val="3CC41320"/>
    <w:rsid w:val="3CD0A105"/>
    <w:rsid w:val="3CD42DD9"/>
    <w:rsid w:val="3CDA687A"/>
    <w:rsid w:val="3CE4943B"/>
    <w:rsid w:val="3CEC39CE"/>
    <w:rsid w:val="3CF918D4"/>
    <w:rsid w:val="3CF9D704"/>
    <w:rsid w:val="3CFA7922"/>
    <w:rsid w:val="3CFB90B4"/>
    <w:rsid w:val="3CFBFCB3"/>
    <w:rsid w:val="3D06C63A"/>
    <w:rsid w:val="3D074E33"/>
    <w:rsid w:val="3D09ABEA"/>
    <w:rsid w:val="3D0B9703"/>
    <w:rsid w:val="3D0CFB75"/>
    <w:rsid w:val="3D0E090D"/>
    <w:rsid w:val="3D1C0FF7"/>
    <w:rsid w:val="3D1D1856"/>
    <w:rsid w:val="3D259125"/>
    <w:rsid w:val="3D2B8822"/>
    <w:rsid w:val="3D364474"/>
    <w:rsid w:val="3D3CC916"/>
    <w:rsid w:val="3D433BC3"/>
    <w:rsid w:val="3D4706C9"/>
    <w:rsid w:val="3D4C7742"/>
    <w:rsid w:val="3D4CCF8C"/>
    <w:rsid w:val="3D4D6203"/>
    <w:rsid w:val="3D514F84"/>
    <w:rsid w:val="3D5B1096"/>
    <w:rsid w:val="3D6514FB"/>
    <w:rsid w:val="3D6A135C"/>
    <w:rsid w:val="3D6B69EC"/>
    <w:rsid w:val="3D7417DC"/>
    <w:rsid w:val="3D761298"/>
    <w:rsid w:val="3D8C2790"/>
    <w:rsid w:val="3D91ABFA"/>
    <w:rsid w:val="3D9367D6"/>
    <w:rsid w:val="3DA9E3ED"/>
    <w:rsid w:val="3DAAAB1F"/>
    <w:rsid w:val="3DAADD3F"/>
    <w:rsid w:val="3DAC951D"/>
    <w:rsid w:val="3DBF7B67"/>
    <w:rsid w:val="3DC56E7A"/>
    <w:rsid w:val="3DCC7B94"/>
    <w:rsid w:val="3DCE238D"/>
    <w:rsid w:val="3DD0CF15"/>
    <w:rsid w:val="3DD51703"/>
    <w:rsid w:val="3DD72361"/>
    <w:rsid w:val="3DDB43A0"/>
    <w:rsid w:val="3DE3D197"/>
    <w:rsid w:val="3DEA5407"/>
    <w:rsid w:val="3DED47E4"/>
    <w:rsid w:val="3DEF4D7A"/>
    <w:rsid w:val="3DEFB1FC"/>
    <w:rsid w:val="3DF05DE4"/>
    <w:rsid w:val="3DFADF2C"/>
    <w:rsid w:val="3DFE13A0"/>
    <w:rsid w:val="3DFE2FD0"/>
    <w:rsid w:val="3E007AD9"/>
    <w:rsid w:val="3E09A573"/>
    <w:rsid w:val="3E0ED3A6"/>
    <w:rsid w:val="3E146F3F"/>
    <w:rsid w:val="3E23CB41"/>
    <w:rsid w:val="3E277456"/>
    <w:rsid w:val="3E2F5E08"/>
    <w:rsid w:val="3E2FA653"/>
    <w:rsid w:val="3E307AD8"/>
    <w:rsid w:val="3E318115"/>
    <w:rsid w:val="3E384D60"/>
    <w:rsid w:val="3E428EE6"/>
    <w:rsid w:val="3E469BA8"/>
    <w:rsid w:val="3E5034B1"/>
    <w:rsid w:val="3E509D88"/>
    <w:rsid w:val="3E52AC07"/>
    <w:rsid w:val="3E540A6F"/>
    <w:rsid w:val="3E5516C8"/>
    <w:rsid w:val="3E55980D"/>
    <w:rsid w:val="3E562B36"/>
    <w:rsid w:val="3E58B568"/>
    <w:rsid w:val="3E66DE27"/>
    <w:rsid w:val="3E68F2F1"/>
    <w:rsid w:val="3E70C5D2"/>
    <w:rsid w:val="3E712DB1"/>
    <w:rsid w:val="3E71AAA6"/>
    <w:rsid w:val="3E71AF5C"/>
    <w:rsid w:val="3E73A937"/>
    <w:rsid w:val="3E86FD01"/>
    <w:rsid w:val="3E8AE86D"/>
    <w:rsid w:val="3E90663F"/>
    <w:rsid w:val="3E91EAB2"/>
    <w:rsid w:val="3E94BD89"/>
    <w:rsid w:val="3E95276F"/>
    <w:rsid w:val="3E9812FB"/>
    <w:rsid w:val="3E98826B"/>
    <w:rsid w:val="3E9D75B5"/>
    <w:rsid w:val="3EA109A1"/>
    <w:rsid w:val="3EA33958"/>
    <w:rsid w:val="3EB02CEB"/>
    <w:rsid w:val="3EB42DC5"/>
    <w:rsid w:val="3EB4FF83"/>
    <w:rsid w:val="3EBC2F87"/>
    <w:rsid w:val="3EC4CEBD"/>
    <w:rsid w:val="3EC55D80"/>
    <w:rsid w:val="3ED03D7B"/>
    <w:rsid w:val="3ED32FB9"/>
    <w:rsid w:val="3EDAA524"/>
    <w:rsid w:val="3EDDB4DA"/>
    <w:rsid w:val="3EDDDA93"/>
    <w:rsid w:val="3EE24047"/>
    <w:rsid w:val="3EE44CDE"/>
    <w:rsid w:val="3EEC413C"/>
    <w:rsid w:val="3EF9D8C8"/>
    <w:rsid w:val="3EFF8ECF"/>
    <w:rsid w:val="3F0A4FC1"/>
    <w:rsid w:val="3F180599"/>
    <w:rsid w:val="3F1B4CAA"/>
    <w:rsid w:val="3F23FEF5"/>
    <w:rsid w:val="3F240896"/>
    <w:rsid w:val="3F2C50B5"/>
    <w:rsid w:val="3F39E5D5"/>
    <w:rsid w:val="3F5C20C0"/>
    <w:rsid w:val="3F5ECA27"/>
    <w:rsid w:val="3F5F4ADF"/>
    <w:rsid w:val="3F6181F1"/>
    <w:rsid w:val="3F62D382"/>
    <w:rsid w:val="3F6984C9"/>
    <w:rsid w:val="3F6C5571"/>
    <w:rsid w:val="3F70AA33"/>
    <w:rsid w:val="3F71B04C"/>
    <w:rsid w:val="3F77A8EB"/>
    <w:rsid w:val="3F79137E"/>
    <w:rsid w:val="3F7CD1A9"/>
    <w:rsid w:val="3F7CE1FB"/>
    <w:rsid w:val="3F877297"/>
    <w:rsid w:val="3F8BAE81"/>
    <w:rsid w:val="3F9721A8"/>
    <w:rsid w:val="3F9A20B7"/>
    <w:rsid w:val="3FA18CE0"/>
    <w:rsid w:val="3FA28EB0"/>
    <w:rsid w:val="3FC2A948"/>
    <w:rsid w:val="3FC30D4C"/>
    <w:rsid w:val="3FC665E2"/>
    <w:rsid w:val="3FC9467C"/>
    <w:rsid w:val="3FD1A109"/>
    <w:rsid w:val="3FD9419C"/>
    <w:rsid w:val="3FDA9303"/>
    <w:rsid w:val="3FDB0BB5"/>
    <w:rsid w:val="3FDE112F"/>
    <w:rsid w:val="3FE43E9D"/>
    <w:rsid w:val="3FE81195"/>
    <w:rsid w:val="3FEB3310"/>
    <w:rsid w:val="3FEDF3C6"/>
    <w:rsid w:val="3FF27704"/>
    <w:rsid w:val="3FF2899B"/>
    <w:rsid w:val="3FF2D1C6"/>
    <w:rsid w:val="3FFA85E7"/>
    <w:rsid w:val="3FFBD969"/>
    <w:rsid w:val="3FFF1F52"/>
    <w:rsid w:val="3FFFEDF8"/>
    <w:rsid w:val="40040E4D"/>
    <w:rsid w:val="400B9585"/>
    <w:rsid w:val="400FD3ED"/>
    <w:rsid w:val="401919D8"/>
    <w:rsid w:val="4022D5E5"/>
    <w:rsid w:val="4024094B"/>
    <w:rsid w:val="4034B1AC"/>
    <w:rsid w:val="403958E5"/>
    <w:rsid w:val="403C1D0C"/>
    <w:rsid w:val="403EE402"/>
    <w:rsid w:val="403EF439"/>
    <w:rsid w:val="40438E3F"/>
    <w:rsid w:val="40465E64"/>
    <w:rsid w:val="404EF740"/>
    <w:rsid w:val="405DF775"/>
    <w:rsid w:val="405F646D"/>
    <w:rsid w:val="40650D52"/>
    <w:rsid w:val="40756C11"/>
    <w:rsid w:val="407629BF"/>
    <w:rsid w:val="4076A926"/>
    <w:rsid w:val="4076C38D"/>
    <w:rsid w:val="40776ACA"/>
    <w:rsid w:val="4080A1FF"/>
    <w:rsid w:val="4084E33C"/>
    <w:rsid w:val="40853D56"/>
    <w:rsid w:val="408BA0BB"/>
    <w:rsid w:val="40902ED7"/>
    <w:rsid w:val="409638DE"/>
    <w:rsid w:val="4096AD22"/>
    <w:rsid w:val="4096F1D4"/>
    <w:rsid w:val="40989D93"/>
    <w:rsid w:val="40A28415"/>
    <w:rsid w:val="40A57A95"/>
    <w:rsid w:val="40A6ED66"/>
    <w:rsid w:val="40AAE64B"/>
    <w:rsid w:val="40B033CD"/>
    <w:rsid w:val="40B209E4"/>
    <w:rsid w:val="40B3E035"/>
    <w:rsid w:val="40B8F049"/>
    <w:rsid w:val="40B9ED40"/>
    <w:rsid w:val="40BA712C"/>
    <w:rsid w:val="40BB2D01"/>
    <w:rsid w:val="40C2252C"/>
    <w:rsid w:val="40C52250"/>
    <w:rsid w:val="40C6ECB5"/>
    <w:rsid w:val="40C736B4"/>
    <w:rsid w:val="40C7A28E"/>
    <w:rsid w:val="40CBB5CC"/>
    <w:rsid w:val="40CBD057"/>
    <w:rsid w:val="40CEE37D"/>
    <w:rsid w:val="40D68A9C"/>
    <w:rsid w:val="40D90839"/>
    <w:rsid w:val="40DDFA4A"/>
    <w:rsid w:val="40DF0D8A"/>
    <w:rsid w:val="40E21A18"/>
    <w:rsid w:val="40E42C57"/>
    <w:rsid w:val="40EB038B"/>
    <w:rsid w:val="4102F509"/>
    <w:rsid w:val="4106720F"/>
    <w:rsid w:val="410CB927"/>
    <w:rsid w:val="410EC25A"/>
    <w:rsid w:val="411DA40F"/>
    <w:rsid w:val="41239103"/>
    <w:rsid w:val="4126992C"/>
    <w:rsid w:val="412CCEB4"/>
    <w:rsid w:val="412CF980"/>
    <w:rsid w:val="413A8922"/>
    <w:rsid w:val="413C90F9"/>
    <w:rsid w:val="41428047"/>
    <w:rsid w:val="4149EB31"/>
    <w:rsid w:val="414A4CA3"/>
    <w:rsid w:val="414B184B"/>
    <w:rsid w:val="414B8F1C"/>
    <w:rsid w:val="41547AF7"/>
    <w:rsid w:val="415D015C"/>
    <w:rsid w:val="41621027"/>
    <w:rsid w:val="4168069A"/>
    <w:rsid w:val="416A7EE0"/>
    <w:rsid w:val="416AB66A"/>
    <w:rsid w:val="416CF066"/>
    <w:rsid w:val="4173A840"/>
    <w:rsid w:val="417BD787"/>
    <w:rsid w:val="417ED10F"/>
    <w:rsid w:val="418BF1CD"/>
    <w:rsid w:val="418DF217"/>
    <w:rsid w:val="4192C433"/>
    <w:rsid w:val="4195F5E8"/>
    <w:rsid w:val="4197C083"/>
    <w:rsid w:val="419F3FBE"/>
    <w:rsid w:val="41A4CBB7"/>
    <w:rsid w:val="41AC8FBF"/>
    <w:rsid w:val="41AFAA70"/>
    <w:rsid w:val="41C02D0A"/>
    <w:rsid w:val="41C35834"/>
    <w:rsid w:val="41C4F5A0"/>
    <w:rsid w:val="41C61A70"/>
    <w:rsid w:val="41C6911F"/>
    <w:rsid w:val="41C7FF59"/>
    <w:rsid w:val="41C912B9"/>
    <w:rsid w:val="41CAC424"/>
    <w:rsid w:val="41CDAA2E"/>
    <w:rsid w:val="41D6DC9E"/>
    <w:rsid w:val="41DB40C1"/>
    <w:rsid w:val="41DB9C89"/>
    <w:rsid w:val="41DE019D"/>
    <w:rsid w:val="41DEC0FD"/>
    <w:rsid w:val="41E0FE6C"/>
    <w:rsid w:val="41E4F73B"/>
    <w:rsid w:val="41E57382"/>
    <w:rsid w:val="41ED8192"/>
    <w:rsid w:val="41FC2BDC"/>
    <w:rsid w:val="41FE4F11"/>
    <w:rsid w:val="41FF060B"/>
    <w:rsid w:val="42003038"/>
    <w:rsid w:val="42031C81"/>
    <w:rsid w:val="42061CB7"/>
    <w:rsid w:val="420ADC85"/>
    <w:rsid w:val="420B27E6"/>
    <w:rsid w:val="420FAD62"/>
    <w:rsid w:val="421A2204"/>
    <w:rsid w:val="421E2057"/>
    <w:rsid w:val="4234354D"/>
    <w:rsid w:val="4237E906"/>
    <w:rsid w:val="4248BC72"/>
    <w:rsid w:val="424F14C7"/>
    <w:rsid w:val="4251E134"/>
    <w:rsid w:val="4252A2E4"/>
    <w:rsid w:val="4254891A"/>
    <w:rsid w:val="42588A65"/>
    <w:rsid w:val="4262A757"/>
    <w:rsid w:val="42687E3F"/>
    <w:rsid w:val="426CB3CD"/>
    <w:rsid w:val="4270102E"/>
    <w:rsid w:val="42750D4D"/>
    <w:rsid w:val="4279ED7B"/>
    <w:rsid w:val="429D6B6F"/>
    <w:rsid w:val="42A15CC8"/>
    <w:rsid w:val="42AC0256"/>
    <w:rsid w:val="42AC7F78"/>
    <w:rsid w:val="42AFCECB"/>
    <w:rsid w:val="42BFB4C6"/>
    <w:rsid w:val="42C44E10"/>
    <w:rsid w:val="42C7994E"/>
    <w:rsid w:val="42CAD004"/>
    <w:rsid w:val="42CAFE94"/>
    <w:rsid w:val="42CB620F"/>
    <w:rsid w:val="42D1AE20"/>
    <w:rsid w:val="42EB2029"/>
    <w:rsid w:val="42F8F03C"/>
    <w:rsid w:val="42F9EF27"/>
    <w:rsid w:val="42FC4126"/>
    <w:rsid w:val="4300D7D2"/>
    <w:rsid w:val="4302F60A"/>
    <w:rsid w:val="430CA3AE"/>
    <w:rsid w:val="430F5ED7"/>
    <w:rsid w:val="43104025"/>
    <w:rsid w:val="4316E60C"/>
    <w:rsid w:val="43171112"/>
    <w:rsid w:val="431A135D"/>
    <w:rsid w:val="43276DC3"/>
    <w:rsid w:val="4328A1BB"/>
    <w:rsid w:val="4329B2E3"/>
    <w:rsid w:val="4334062C"/>
    <w:rsid w:val="43346640"/>
    <w:rsid w:val="4337A170"/>
    <w:rsid w:val="43395C9C"/>
    <w:rsid w:val="43431D3B"/>
    <w:rsid w:val="4350A4AE"/>
    <w:rsid w:val="43541FED"/>
    <w:rsid w:val="43587A8B"/>
    <w:rsid w:val="435D7F0C"/>
    <w:rsid w:val="435DB606"/>
    <w:rsid w:val="4366C273"/>
    <w:rsid w:val="436C2590"/>
    <w:rsid w:val="436F0A61"/>
    <w:rsid w:val="437AB15A"/>
    <w:rsid w:val="437F6C05"/>
    <w:rsid w:val="43860BBC"/>
    <w:rsid w:val="438B4482"/>
    <w:rsid w:val="43976FAF"/>
    <w:rsid w:val="43A2D7CB"/>
    <w:rsid w:val="43A715D4"/>
    <w:rsid w:val="43AB2C26"/>
    <w:rsid w:val="43AE268C"/>
    <w:rsid w:val="43B01C15"/>
    <w:rsid w:val="43B4D39D"/>
    <w:rsid w:val="43B4D76A"/>
    <w:rsid w:val="43B57805"/>
    <w:rsid w:val="43B8E16D"/>
    <w:rsid w:val="43B9F5D1"/>
    <w:rsid w:val="43BCF359"/>
    <w:rsid w:val="43C6AE12"/>
    <w:rsid w:val="43DD424B"/>
    <w:rsid w:val="43E1D369"/>
    <w:rsid w:val="43E25E6C"/>
    <w:rsid w:val="43E3E542"/>
    <w:rsid w:val="43E56ED6"/>
    <w:rsid w:val="43E835C1"/>
    <w:rsid w:val="43F66DAF"/>
    <w:rsid w:val="43F78947"/>
    <w:rsid w:val="43FE817F"/>
    <w:rsid w:val="43FFD7F6"/>
    <w:rsid w:val="4405A992"/>
    <w:rsid w:val="44072F64"/>
    <w:rsid w:val="440B44F6"/>
    <w:rsid w:val="440B7C65"/>
    <w:rsid w:val="440CE921"/>
    <w:rsid w:val="4411D934"/>
    <w:rsid w:val="4414361E"/>
    <w:rsid w:val="441809B7"/>
    <w:rsid w:val="441DB6AE"/>
    <w:rsid w:val="442FF89D"/>
    <w:rsid w:val="443AC241"/>
    <w:rsid w:val="444C6529"/>
    <w:rsid w:val="4452E68C"/>
    <w:rsid w:val="4454EC38"/>
    <w:rsid w:val="4457CC1E"/>
    <w:rsid w:val="445B9EF4"/>
    <w:rsid w:val="4461683E"/>
    <w:rsid w:val="4467ED57"/>
    <w:rsid w:val="44690D69"/>
    <w:rsid w:val="44711C98"/>
    <w:rsid w:val="4471AA9F"/>
    <w:rsid w:val="447248FD"/>
    <w:rsid w:val="447A4E67"/>
    <w:rsid w:val="44858C34"/>
    <w:rsid w:val="4485D15D"/>
    <w:rsid w:val="448E4B32"/>
    <w:rsid w:val="449034B8"/>
    <w:rsid w:val="4493156B"/>
    <w:rsid w:val="4497DC18"/>
    <w:rsid w:val="4498D5C9"/>
    <w:rsid w:val="449AFBB0"/>
    <w:rsid w:val="449EEF18"/>
    <w:rsid w:val="44A181B8"/>
    <w:rsid w:val="44AF0608"/>
    <w:rsid w:val="44BB5889"/>
    <w:rsid w:val="44BE66EA"/>
    <w:rsid w:val="44BEBE2E"/>
    <w:rsid w:val="44C0FE9D"/>
    <w:rsid w:val="44D06CF7"/>
    <w:rsid w:val="44D3797F"/>
    <w:rsid w:val="44D3C64F"/>
    <w:rsid w:val="44D45053"/>
    <w:rsid w:val="44D94E06"/>
    <w:rsid w:val="44DA67F5"/>
    <w:rsid w:val="44DCA268"/>
    <w:rsid w:val="44DFC7E3"/>
    <w:rsid w:val="44E63646"/>
    <w:rsid w:val="44E74B92"/>
    <w:rsid w:val="44EF10D5"/>
    <w:rsid w:val="44F4686A"/>
    <w:rsid w:val="45038CCA"/>
    <w:rsid w:val="450BCF7C"/>
    <w:rsid w:val="4511DD2F"/>
    <w:rsid w:val="45159E82"/>
    <w:rsid w:val="45195B67"/>
    <w:rsid w:val="451B2C26"/>
    <w:rsid w:val="451C8C09"/>
    <w:rsid w:val="4521F046"/>
    <w:rsid w:val="45284784"/>
    <w:rsid w:val="452A2395"/>
    <w:rsid w:val="452A6CBF"/>
    <w:rsid w:val="452B1E4A"/>
    <w:rsid w:val="452C80CB"/>
    <w:rsid w:val="45312E4D"/>
    <w:rsid w:val="45351913"/>
    <w:rsid w:val="4541B11C"/>
    <w:rsid w:val="4543F38F"/>
    <w:rsid w:val="454855BD"/>
    <w:rsid w:val="45495EC9"/>
    <w:rsid w:val="454AEE06"/>
    <w:rsid w:val="455740C8"/>
    <w:rsid w:val="455EA59D"/>
    <w:rsid w:val="45641766"/>
    <w:rsid w:val="4565B0EA"/>
    <w:rsid w:val="456B6212"/>
    <w:rsid w:val="456FF7BF"/>
    <w:rsid w:val="45716236"/>
    <w:rsid w:val="4571907C"/>
    <w:rsid w:val="45782326"/>
    <w:rsid w:val="457EBF38"/>
    <w:rsid w:val="458112AF"/>
    <w:rsid w:val="458956B5"/>
    <w:rsid w:val="458C433A"/>
    <w:rsid w:val="458CE251"/>
    <w:rsid w:val="458FCCEB"/>
    <w:rsid w:val="459A35AE"/>
    <w:rsid w:val="45A1F08B"/>
    <w:rsid w:val="45A959AA"/>
    <w:rsid w:val="45B9E409"/>
    <w:rsid w:val="45BBB1BC"/>
    <w:rsid w:val="45BCACB2"/>
    <w:rsid w:val="45C21355"/>
    <w:rsid w:val="45C6448B"/>
    <w:rsid w:val="45CB4BF4"/>
    <w:rsid w:val="45D4006F"/>
    <w:rsid w:val="45E6BAA7"/>
    <w:rsid w:val="45E78E43"/>
    <w:rsid w:val="45E81E1A"/>
    <w:rsid w:val="45EAD5F8"/>
    <w:rsid w:val="45EECAA1"/>
    <w:rsid w:val="45EF41AF"/>
    <w:rsid w:val="45F4226A"/>
    <w:rsid w:val="45FEAF91"/>
    <w:rsid w:val="4605063A"/>
    <w:rsid w:val="4606AF91"/>
    <w:rsid w:val="46087DBA"/>
    <w:rsid w:val="460EF6C8"/>
    <w:rsid w:val="4611B21F"/>
    <w:rsid w:val="461F266B"/>
    <w:rsid w:val="4626F067"/>
    <w:rsid w:val="462B59CA"/>
    <w:rsid w:val="462E3E45"/>
    <w:rsid w:val="462E652A"/>
    <w:rsid w:val="4630CEC5"/>
    <w:rsid w:val="463845B5"/>
    <w:rsid w:val="46397F49"/>
    <w:rsid w:val="463E63AB"/>
    <w:rsid w:val="463EAF29"/>
    <w:rsid w:val="463FFE66"/>
    <w:rsid w:val="4640366C"/>
    <w:rsid w:val="46437CB5"/>
    <w:rsid w:val="46463A20"/>
    <w:rsid w:val="464F1F2F"/>
    <w:rsid w:val="46562C8F"/>
    <w:rsid w:val="46583E65"/>
    <w:rsid w:val="46590D68"/>
    <w:rsid w:val="465FF51E"/>
    <w:rsid w:val="4661AEEB"/>
    <w:rsid w:val="4663C4F6"/>
    <w:rsid w:val="46649896"/>
    <w:rsid w:val="466769AE"/>
    <w:rsid w:val="46693BF6"/>
    <w:rsid w:val="46694B62"/>
    <w:rsid w:val="466F2AAC"/>
    <w:rsid w:val="466F4109"/>
    <w:rsid w:val="466F8101"/>
    <w:rsid w:val="4670F52A"/>
    <w:rsid w:val="46847238"/>
    <w:rsid w:val="4685ECF0"/>
    <w:rsid w:val="4688FBEE"/>
    <w:rsid w:val="4692E5D9"/>
    <w:rsid w:val="469305BA"/>
    <w:rsid w:val="469533D3"/>
    <w:rsid w:val="469690F7"/>
    <w:rsid w:val="46986AAA"/>
    <w:rsid w:val="4698D61C"/>
    <w:rsid w:val="4698FBB0"/>
    <w:rsid w:val="469BF6CA"/>
    <w:rsid w:val="469F2015"/>
    <w:rsid w:val="469F9506"/>
    <w:rsid w:val="46AE46F1"/>
    <w:rsid w:val="46AFF02E"/>
    <w:rsid w:val="46B3777A"/>
    <w:rsid w:val="46C5EA44"/>
    <w:rsid w:val="46C87492"/>
    <w:rsid w:val="46CC16A8"/>
    <w:rsid w:val="46CD0138"/>
    <w:rsid w:val="46CDCC21"/>
    <w:rsid w:val="46CF086E"/>
    <w:rsid w:val="46CFE4A1"/>
    <w:rsid w:val="46D82B6A"/>
    <w:rsid w:val="46E6802A"/>
    <w:rsid w:val="46E7AC31"/>
    <w:rsid w:val="46F26A6D"/>
    <w:rsid w:val="46F5090D"/>
    <w:rsid w:val="4703C2BB"/>
    <w:rsid w:val="47084FDB"/>
    <w:rsid w:val="470B77E6"/>
    <w:rsid w:val="470C7033"/>
    <w:rsid w:val="470DCAF8"/>
    <w:rsid w:val="470EF2A4"/>
    <w:rsid w:val="47126B16"/>
    <w:rsid w:val="471383BE"/>
    <w:rsid w:val="4718FB52"/>
    <w:rsid w:val="471931F7"/>
    <w:rsid w:val="47194C8F"/>
    <w:rsid w:val="471B9C57"/>
    <w:rsid w:val="4722888D"/>
    <w:rsid w:val="47249E73"/>
    <w:rsid w:val="47293F3D"/>
    <w:rsid w:val="472FEED5"/>
    <w:rsid w:val="4736570C"/>
    <w:rsid w:val="47383158"/>
    <w:rsid w:val="4742247E"/>
    <w:rsid w:val="4743470A"/>
    <w:rsid w:val="4745A171"/>
    <w:rsid w:val="4749AE9D"/>
    <w:rsid w:val="474BCBFA"/>
    <w:rsid w:val="4751786F"/>
    <w:rsid w:val="47564702"/>
    <w:rsid w:val="4758B2AD"/>
    <w:rsid w:val="475A60A8"/>
    <w:rsid w:val="476A812E"/>
    <w:rsid w:val="476CC2BB"/>
    <w:rsid w:val="4770DDCD"/>
    <w:rsid w:val="477248BF"/>
    <w:rsid w:val="4775BB7B"/>
    <w:rsid w:val="47780DB2"/>
    <w:rsid w:val="477DA176"/>
    <w:rsid w:val="477E9A05"/>
    <w:rsid w:val="477F9D60"/>
    <w:rsid w:val="47831D97"/>
    <w:rsid w:val="47914BA8"/>
    <w:rsid w:val="479C6342"/>
    <w:rsid w:val="47A66771"/>
    <w:rsid w:val="47A7FFC5"/>
    <w:rsid w:val="47A9A8D7"/>
    <w:rsid w:val="47AA270C"/>
    <w:rsid w:val="47AD50DC"/>
    <w:rsid w:val="47B18C33"/>
    <w:rsid w:val="47B7981A"/>
    <w:rsid w:val="47BB2C12"/>
    <w:rsid w:val="47C3C25B"/>
    <w:rsid w:val="47D4EA78"/>
    <w:rsid w:val="47DCAFD7"/>
    <w:rsid w:val="47EA3DDB"/>
    <w:rsid w:val="47EC2EF1"/>
    <w:rsid w:val="48068C67"/>
    <w:rsid w:val="4807C800"/>
    <w:rsid w:val="4809D109"/>
    <w:rsid w:val="480F3363"/>
    <w:rsid w:val="4815D7F3"/>
    <w:rsid w:val="48282FED"/>
    <w:rsid w:val="482E5973"/>
    <w:rsid w:val="4835CBAC"/>
    <w:rsid w:val="483D44CB"/>
    <w:rsid w:val="48416140"/>
    <w:rsid w:val="484E2519"/>
    <w:rsid w:val="4852A328"/>
    <w:rsid w:val="485A0B7F"/>
    <w:rsid w:val="485AE132"/>
    <w:rsid w:val="485D824C"/>
    <w:rsid w:val="486A9DAC"/>
    <w:rsid w:val="486F81B8"/>
    <w:rsid w:val="48717755"/>
    <w:rsid w:val="48719DB0"/>
    <w:rsid w:val="4873E651"/>
    <w:rsid w:val="4873E7A9"/>
    <w:rsid w:val="4877469C"/>
    <w:rsid w:val="488537F5"/>
    <w:rsid w:val="488FD13D"/>
    <w:rsid w:val="48941E8C"/>
    <w:rsid w:val="48A18B79"/>
    <w:rsid w:val="48A743B2"/>
    <w:rsid w:val="48B26644"/>
    <w:rsid w:val="48BDCDA3"/>
    <w:rsid w:val="48BE039B"/>
    <w:rsid w:val="48BE4462"/>
    <w:rsid w:val="48BE77A3"/>
    <w:rsid w:val="48C1AB35"/>
    <w:rsid w:val="48C96C0B"/>
    <w:rsid w:val="48C9C255"/>
    <w:rsid w:val="48CE6467"/>
    <w:rsid w:val="48D61DA0"/>
    <w:rsid w:val="48D620C1"/>
    <w:rsid w:val="48D66CEA"/>
    <w:rsid w:val="48E07695"/>
    <w:rsid w:val="48E3A049"/>
    <w:rsid w:val="48EB13D8"/>
    <w:rsid w:val="48EC171C"/>
    <w:rsid w:val="48ECC5AF"/>
    <w:rsid w:val="4901A58B"/>
    <w:rsid w:val="49073F7B"/>
    <w:rsid w:val="490743E9"/>
    <w:rsid w:val="49074617"/>
    <w:rsid w:val="4907E361"/>
    <w:rsid w:val="49085240"/>
    <w:rsid w:val="490B00E8"/>
    <w:rsid w:val="490BA572"/>
    <w:rsid w:val="490D676C"/>
    <w:rsid w:val="490F86BA"/>
    <w:rsid w:val="49105D6E"/>
    <w:rsid w:val="491525F2"/>
    <w:rsid w:val="49158DCF"/>
    <w:rsid w:val="491CD85C"/>
    <w:rsid w:val="4922D43D"/>
    <w:rsid w:val="4923F5AF"/>
    <w:rsid w:val="492B547E"/>
    <w:rsid w:val="492D7BCD"/>
    <w:rsid w:val="49358927"/>
    <w:rsid w:val="4938406A"/>
    <w:rsid w:val="49460BCA"/>
    <w:rsid w:val="494CE772"/>
    <w:rsid w:val="494EE920"/>
    <w:rsid w:val="49556304"/>
    <w:rsid w:val="49584A0D"/>
    <w:rsid w:val="4958A87B"/>
    <w:rsid w:val="495E95E0"/>
    <w:rsid w:val="497125EE"/>
    <w:rsid w:val="497730CC"/>
    <w:rsid w:val="49790230"/>
    <w:rsid w:val="497B08B0"/>
    <w:rsid w:val="497E136A"/>
    <w:rsid w:val="497F5545"/>
    <w:rsid w:val="49836D3F"/>
    <w:rsid w:val="4985A83E"/>
    <w:rsid w:val="4988E937"/>
    <w:rsid w:val="498BC36A"/>
    <w:rsid w:val="498ED0B1"/>
    <w:rsid w:val="49901561"/>
    <w:rsid w:val="4998444A"/>
    <w:rsid w:val="49A05BB2"/>
    <w:rsid w:val="49A1A7B6"/>
    <w:rsid w:val="49A4C7F9"/>
    <w:rsid w:val="49AABF18"/>
    <w:rsid w:val="49ABE5A5"/>
    <w:rsid w:val="49B86CC4"/>
    <w:rsid w:val="49C00B78"/>
    <w:rsid w:val="49C38A8C"/>
    <w:rsid w:val="49C4FA5D"/>
    <w:rsid w:val="49C69F8B"/>
    <w:rsid w:val="49CC6CEC"/>
    <w:rsid w:val="49CE47CB"/>
    <w:rsid w:val="49CFD6CF"/>
    <w:rsid w:val="49DA8197"/>
    <w:rsid w:val="49DDC127"/>
    <w:rsid w:val="49DEF117"/>
    <w:rsid w:val="49E3C02C"/>
    <w:rsid w:val="49E9B158"/>
    <w:rsid w:val="49EC686B"/>
    <w:rsid w:val="49ED07CE"/>
    <w:rsid w:val="49F24A57"/>
    <w:rsid w:val="49F479E6"/>
    <w:rsid w:val="49FBCE0B"/>
    <w:rsid w:val="49FC3499"/>
    <w:rsid w:val="49FEC0E5"/>
    <w:rsid w:val="49FFF7B5"/>
    <w:rsid w:val="4A05A547"/>
    <w:rsid w:val="4A0DBA80"/>
    <w:rsid w:val="4A116F7B"/>
    <w:rsid w:val="4A12A501"/>
    <w:rsid w:val="4A15A6AA"/>
    <w:rsid w:val="4A15E739"/>
    <w:rsid w:val="4A1A92C6"/>
    <w:rsid w:val="4A1CF528"/>
    <w:rsid w:val="4A253A1F"/>
    <w:rsid w:val="4A2D531F"/>
    <w:rsid w:val="4A33F37B"/>
    <w:rsid w:val="4A359E70"/>
    <w:rsid w:val="4A396F05"/>
    <w:rsid w:val="4A39F20C"/>
    <w:rsid w:val="4A424B77"/>
    <w:rsid w:val="4A431413"/>
    <w:rsid w:val="4A4A0CB9"/>
    <w:rsid w:val="4A5300C2"/>
    <w:rsid w:val="4A819CA9"/>
    <w:rsid w:val="4A87CC60"/>
    <w:rsid w:val="4A880B4B"/>
    <w:rsid w:val="4A8B1F5E"/>
    <w:rsid w:val="4A8E902E"/>
    <w:rsid w:val="4AA311E7"/>
    <w:rsid w:val="4AA7D9C8"/>
    <w:rsid w:val="4AA94BFD"/>
    <w:rsid w:val="4AAC62C0"/>
    <w:rsid w:val="4AB3C8B5"/>
    <w:rsid w:val="4AC55836"/>
    <w:rsid w:val="4ACF3EF7"/>
    <w:rsid w:val="4ADD4198"/>
    <w:rsid w:val="4ADFD99C"/>
    <w:rsid w:val="4AE9C570"/>
    <w:rsid w:val="4AED5349"/>
    <w:rsid w:val="4AF20CDD"/>
    <w:rsid w:val="4AF5B3DB"/>
    <w:rsid w:val="4AFA155A"/>
    <w:rsid w:val="4AFB2AB5"/>
    <w:rsid w:val="4B042406"/>
    <w:rsid w:val="4B076DEC"/>
    <w:rsid w:val="4B07A756"/>
    <w:rsid w:val="4B11DF14"/>
    <w:rsid w:val="4B26114D"/>
    <w:rsid w:val="4B2BD246"/>
    <w:rsid w:val="4B321412"/>
    <w:rsid w:val="4B334056"/>
    <w:rsid w:val="4B345210"/>
    <w:rsid w:val="4B347005"/>
    <w:rsid w:val="4B350753"/>
    <w:rsid w:val="4B365C4C"/>
    <w:rsid w:val="4B3F4E82"/>
    <w:rsid w:val="4B4107C5"/>
    <w:rsid w:val="4B4B392B"/>
    <w:rsid w:val="4B59031C"/>
    <w:rsid w:val="4B5946C3"/>
    <w:rsid w:val="4B59F367"/>
    <w:rsid w:val="4B67D0AB"/>
    <w:rsid w:val="4B6A838A"/>
    <w:rsid w:val="4B6D940E"/>
    <w:rsid w:val="4B6FAE0C"/>
    <w:rsid w:val="4B76184C"/>
    <w:rsid w:val="4B7CB11F"/>
    <w:rsid w:val="4B88EA03"/>
    <w:rsid w:val="4B8AE709"/>
    <w:rsid w:val="4B911254"/>
    <w:rsid w:val="4B94DA92"/>
    <w:rsid w:val="4B96FAF6"/>
    <w:rsid w:val="4B9C9B09"/>
    <w:rsid w:val="4BA80F9A"/>
    <w:rsid w:val="4BA914CD"/>
    <w:rsid w:val="4BAFC623"/>
    <w:rsid w:val="4BB0862C"/>
    <w:rsid w:val="4BB157EF"/>
    <w:rsid w:val="4BBA34E5"/>
    <w:rsid w:val="4BBCEA0C"/>
    <w:rsid w:val="4BBFC5F4"/>
    <w:rsid w:val="4BC19909"/>
    <w:rsid w:val="4BC4D61C"/>
    <w:rsid w:val="4BCDE0B8"/>
    <w:rsid w:val="4BD10686"/>
    <w:rsid w:val="4BD290C7"/>
    <w:rsid w:val="4BDAA2E6"/>
    <w:rsid w:val="4BDBD32D"/>
    <w:rsid w:val="4BDD38CD"/>
    <w:rsid w:val="4BE4D146"/>
    <w:rsid w:val="4BED253B"/>
    <w:rsid w:val="4BF95CB1"/>
    <w:rsid w:val="4BFA9405"/>
    <w:rsid w:val="4C017990"/>
    <w:rsid w:val="4C02B334"/>
    <w:rsid w:val="4C04EF27"/>
    <w:rsid w:val="4C05972F"/>
    <w:rsid w:val="4C097668"/>
    <w:rsid w:val="4C0ED0B1"/>
    <w:rsid w:val="4C14394A"/>
    <w:rsid w:val="4C14B221"/>
    <w:rsid w:val="4C178D46"/>
    <w:rsid w:val="4C1D10B3"/>
    <w:rsid w:val="4C2739DA"/>
    <w:rsid w:val="4C2A75FD"/>
    <w:rsid w:val="4C2B94D2"/>
    <w:rsid w:val="4C326A00"/>
    <w:rsid w:val="4C353AFB"/>
    <w:rsid w:val="4C38467E"/>
    <w:rsid w:val="4C3A70A7"/>
    <w:rsid w:val="4C46BDF4"/>
    <w:rsid w:val="4C484BA3"/>
    <w:rsid w:val="4C487B6E"/>
    <w:rsid w:val="4C4F5163"/>
    <w:rsid w:val="4C5018B8"/>
    <w:rsid w:val="4C558C41"/>
    <w:rsid w:val="4C62493F"/>
    <w:rsid w:val="4C66AF6B"/>
    <w:rsid w:val="4C755AA6"/>
    <w:rsid w:val="4C762B1B"/>
    <w:rsid w:val="4C85455E"/>
    <w:rsid w:val="4C89112C"/>
    <w:rsid w:val="4C9065FC"/>
    <w:rsid w:val="4C92FBAF"/>
    <w:rsid w:val="4C94B308"/>
    <w:rsid w:val="4C9D12BD"/>
    <w:rsid w:val="4C9E18DB"/>
    <w:rsid w:val="4CACB718"/>
    <w:rsid w:val="4CAF8BE3"/>
    <w:rsid w:val="4CC163B9"/>
    <w:rsid w:val="4CC22126"/>
    <w:rsid w:val="4CC6F1C0"/>
    <w:rsid w:val="4CC77112"/>
    <w:rsid w:val="4CC84858"/>
    <w:rsid w:val="4CCBCDBB"/>
    <w:rsid w:val="4CD50A22"/>
    <w:rsid w:val="4CD9E2E8"/>
    <w:rsid w:val="4CD9F655"/>
    <w:rsid w:val="4CE250E9"/>
    <w:rsid w:val="4CE462C5"/>
    <w:rsid w:val="4CEA7938"/>
    <w:rsid w:val="4CED9E2C"/>
    <w:rsid w:val="4CF32FFF"/>
    <w:rsid w:val="4CFFE797"/>
    <w:rsid w:val="4D048BF6"/>
    <w:rsid w:val="4D0D5226"/>
    <w:rsid w:val="4D0EA660"/>
    <w:rsid w:val="4D14DB0F"/>
    <w:rsid w:val="4D19F6CF"/>
    <w:rsid w:val="4D1B1D47"/>
    <w:rsid w:val="4D213C41"/>
    <w:rsid w:val="4D222788"/>
    <w:rsid w:val="4D357511"/>
    <w:rsid w:val="4D3743F1"/>
    <w:rsid w:val="4D37472D"/>
    <w:rsid w:val="4D3A113D"/>
    <w:rsid w:val="4D3DE957"/>
    <w:rsid w:val="4D3E926C"/>
    <w:rsid w:val="4D43A6F4"/>
    <w:rsid w:val="4D54481D"/>
    <w:rsid w:val="4D547810"/>
    <w:rsid w:val="4D58DC81"/>
    <w:rsid w:val="4D6AA657"/>
    <w:rsid w:val="4D70505D"/>
    <w:rsid w:val="4D73D837"/>
    <w:rsid w:val="4D7B9DE6"/>
    <w:rsid w:val="4D870B4F"/>
    <w:rsid w:val="4D8EFAC6"/>
    <w:rsid w:val="4D90BE5E"/>
    <w:rsid w:val="4D945A0C"/>
    <w:rsid w:val="4D9C3C0F"/>
    <w:rsid w:val="4D9D8E79"/>
    <w:rsid w:val="4DA0463C"/>
    <w:rsid w:val="4DA0CF20"/>
    <w:rsid w:val="4DA1CD48"/>
    <w:rsid w:val="4DA3437F"/>
    <w:rsid w:val="4DA3C4B1"/>
    <w:rsid w:val="4DAAE21E"/>
    <w:rsid w:val="4DABF279"/>
    <w:rsid w:val="4DACE923"/>
    <w:rsid w:val="4DAD34C4"/>
    <w:rsid w:val="4DB5B479"/>
    <w:rsid w:val="4DBCA675"/>
    <w:rsid w:val="4DC19AE4"/>
    <w:rsid w:val="4DC82322"/>
    <w:rsid w:val="4DC99641"/>
    <w:rsid w:val="4DCA52B2"/>
    <w:rsid w:val="4DDBB7A7"/>
    <w:rsid w:val="4DE0F901"/>
    <w:rsid w:val="4DE2147F"/>
    <w:rsid w:val="4DE31832"/>
    <w:rsid w:val="4DE4FA8F"/>
    <w:rsid w:val="4DE70013"/>
    <w:rsid w:val="4DEFFB83"/>
    <w:rsid w:val="4DF1882A"/>
    <w:rsid w:val="4DF21A6D"/>
    <w:rsid w:val="4DF32D12"/>
    <w:rsid w:val="4DF4B6CA"/>
    <w:rsid w:val="4E03FF08"/>
    <w:rsid w:val="4E06156C"/>
    <w:rsid w:val="4E0C9D4E"/>
    <w:rsid w:val="4E0E1B62"/>
    <w:rsid w:val="4E0E75E2"/>
    <w:rsid w:val="4E1E33F0"/>
    <w:rsid w:val="4E226951"/>
    <w:rsid w:val="4E264885"/>
    <w:rsid w:val="4E2FB9F2"/>
    <w:rsid w:val="4E34104C"/>
    <w:rsid w:val="4E37E80E"/>
    <w:rsid w:val="4E48C6B6"/>
    <w:rsid w:val="4E4ED9A9"/>
    <w:rsid w:val="4E523844"/>
    <w:rsid w:val="4E53DBC4"/>
    <w:rsid w:val="4E5F43EB"/>
    <w:rsid w:val="4E666AF6"/>
    <w:rsid w:val="4E6A0497"/>
    <w:rsid w:val="4E6B1D78"/>
    <w:rsid w:val="4E6EECA8"/>
    <w:rsid w:val="4E726E7D"/>
    <w:rsid w:val="4E73FD95"/>
    <w:rsid w:val="4E89FC12"/>
    <w:rsid w:val="4E92B2ED"/>
    <w:rsid w:val="4E9AF72B"/>
    <w:rsid w:val="4E9F37AF"/>
    <w:rsid w:val="4E9F70DA"/>
    <w:rsid w:val="4EA100D1"/>
    <w:rsid w:val="4EA5449A"/>
    <w:rsid w:val="4EA82377"/>
    <w:rsid w:val="4EABEE60"/>
    <w:rsid w:val="4EB3FE13"/>
    <w:rsid w:val="4EBAB975"/>
    <w:rsid w:val="4EC6E679"/>
    <w:rsid w:val="4ECA1C81"/>
    <w:rsid w:val="4ECE3497"/>
    <w:rsid w:val="4ED01E1B"/>
    <w:rsid w:val="4ED26AE3"/>
    <w:rsid w:val="4ED6356E"/>
    <w:rsid w:val="4EDB4048"/>
    <w:rsid w:val="4EDE3D26"/>
    <w:rsid w:val="4EE47A93"/>
    <w:rsid w:val="4EF54B1E"/>
    <w:rsid w:val="4EF5D908"/>
    <w:rsid w:val="4EF76833"/>
    <w:rsid w:val="4F007372"/>
    <w:rsid w:val="4F04D0CD"/>
    <w:rsid w:val="4F065D57"/>
    <w:rsid w:val="4F06A49F"/>
    <w:rsid w:val="4F08BFE7"/>
    <w:rsid w:val="4F172BB3"/>
    <w:rsid w:val="4F19B780"/>
    <w:rsid w:val="4F202A85"/>
    <w:rsid w:val="4F203A8C"/>
    <w:rsid w:val="4F223BAC"/>
    <w:rsid w:val="4F291ACB"/>
    <w:rsid w:val="4F333B8F"/>
    <w:rsid w:val="4F445C7A"/>
    <w:rsid w:val="4F50313B"/>
    <w:rsid w:val="4F513C4D"/>
    <w:rsid w:val="4F6E30F4"/>
    <w:rsid w:val="4F6F892B"/>
    <w:rsid w:val="4F705B64"/>
    <w:rsid w:val="4F79423D"/>
    <w:rsid w:val="4F7A0ED6"/>
    <w:rsid w:val="4F83B95F"/>
    <w:rsid w:val="4F83F17F"/>
    <w:rsid w:val="4F8D9193"/>
    <w:rsid w:val="4F8E0855"/>
    <w:rsid w:val="4F9EAB8F"/>
    <w:rsid w:val="4FABE599"/>
    <w:rsid w:val="4FAF7B95"/>
    <w:rsid w:val="4FB188CF"/>
    <w:rsid w:val="4FB30AC6"/>
    <w:rsid w:val="4FB32977"/>
    <w:rsid w:val="4FB7E87D"/>
    <w:rsid w:val="4FBBE010"/>
    <w:rsid w:val="4FCA7E17"/>
    <w:rsid w:val="4FCCC327"/>
    <w:rsid w:val="4FE4ABAD"/>
    <w:rsid w:val="4FED23CD"/>
    <w:rsid w:val="4FF89FFF"/>
    <w:rsid w:val="5001CC5A"/>
    <w:rsid w:val="5002CEEB"/>
    <w:rsid w:val="500D4B79"/>
    <w:rsid w:val="500D95AA"/>
    <w:rsid w:val="500ED994"/>
    <w:rsid w:val="500FCD3A"/>
    <w:rsid w:val="50126C17"/>
    <w:rsid w:val="50156CBD"/>
    <w:rsid w:val="50171B6F"/>
    <w:rsid w:val="501ACC83"/>
    <w:rsid w:val="501ADA35"/>
    <w:rsid w:val="501E57D0"/>
    <w:rsid w:val="50289AF4"/>
    <w:rsid w:val="502ED842"/>
    <w:rsid w:val="50337796"/>
    <w:rsid w:val="5038838C"/>
    <w:rsid w:val="50391885"/>
    <w:rsid w:val="503E5C70"/>
    <w:rsid w:val="50440221"/>
    <w:rsid w:val="5044F81C"/>
    <w:rsid w:val="5047F404"/>
    <w:rsid w:val="504B72DD"/>
    <w:rsid w:val="5052CD6E"/>
    <w:rsid w:val="505E7DAF"/>
    <w:rsid w:val="50675835"/>
    <w:rsid w:val="50677D26"/>
    <w:rsid w:val="5075452A"/>
    <w:rsid w:val="50767006"/>
    <w:rsid w:val="50792F61"/>
    <w:rsid w:val="507B6180"/>
    <w:rsid w:val="50885BCB"/>
    <w:rsid w:val="5089ACA6"/>
    <w:rsid w:val="5091D6E5"/>
    <w:rsid w:val="50955709"/>
    <w:rsid w:val="509D0197"/>
    <w:rsid w:val="50A85372"/>
    <w:rsid w:val="50A87715"/>
    <w:rsid w:val="50ADB77F"/>
    <w:rsid w:val="50B5CC4F"/>
    <w:rsid w:val="50B68A37"/>
    <w:rsid w:val="50B79564"/>
    <w:rsid w:val="50B87970"/>
    <w:rsid w:val="50C39C4D"/>
    <w:rsid w:val="50C4C096"/>
    <w:rsid w:val="50C62CFE"/>
    <w:rsid w:val="50CE58CB"/>
    <w:rsid w:val="50CF52F9"/>
    <w:rsid w:val="50D4929C"/>
    <w:rsid w:val="50D80E9E"/>
    <w:rsid w:val="50D9B410"/>
    <w:rsid w:val="50DC4924"/>
    <w:rsid w:val="50DE1628"/>
    <w:rsid w:val="50EA0F07"/>
    <w:rsid w:val="50EAE79E"/>
    <w:rsid w:val="50F28F66"/>
    <w:rsid w:val="50F31CCF"/>
    <w:rsid w:val="50F6C08B"/>
    <w:rsid w:val="5100D8DE"/>
    <w:rsid w:val="5102725D"/>
    <w:rsid w:val="510553BF"/>
    <w:rsid w:val="510AED7A"/>
    <w:rsid w:val="510DED32"/>
    <w:rsid w:val="5111C180"/>
    <w:rsid w:val="51124E79"/>
    <w:rsid w:val="5117E963"/>
    <w:rsid w:val="5118EFA0"/>
    <w:rsid w:val="511EAFFD"/>
    <w:rsid w:val="512EE4DC"/>
    <w:rsid w:val="513C1EC5"/>
    <w:rsid w:val="513D7D77"/>
    <w:rsid w:val="5143420B"/>
    <w:rsid w:val="5145DDE2"/>
    <w:rsid w:val="5147309C"/>
    <w:rsid w:val="5151CFBA"/>
    <w:rsid w:val="515C8C00"/>
    <w:rsid w:val="515D32AF"/>
    <w:rsid w:val="515DEA1E"/>
    <w:rsid w:val="515F2E95"/>
    <w:rsid w:val="516D2551"/>
    <w:rsid w:val="517697DA"/>
    <w:rsid w:val="517A702F"/>
    <w:rsid w:val="518384FE"/>
    <w:rsid w:val="51891C81"/>
    <w:rsid w:val="519021B8"/>
    <w:rsid w:val="5191BF45"/>
    <w:rsid w:val="5191E576"/>
    <w:rsid w:val="519C9316"/>
    <w:rsid w:val="51A52DFF"/>
    <w:rsid w:val="51B16048"/>
    <w:rsid w:val="51B561E7"/>
    <w:rsid w:val="51C4EFEB"/>
    <w:rsid w:val="51C720E8"/>
    <w:rsid w:val="51CCE599"/>
    <w:rsid w:val="51D947CB"/>
    <w:rsid w:val="51E509FA"/>
    <w:rsid w:val="51ED8E4F"/>
    <w:rsid w:val="51F237AD"/>
    <w:rsid w:val="51FE7D11"/>
    <w:rsid w:val="5202CC68"/>
    <w:rsid w:val="5202DF79"/>
    <w:rsid w:val="520AD0F2"/>
    <w:rsid w:val="520F004E"/>
    <w:rsid w:val="521220C8"/>
    <w:rsid w:val="521425A6"/>
    <w:rsid w:val="52157186"/>
    <w:rsid w:val="521E0A91"/>
    <w:rsid w:val="5222CE7F"/>
    <w:rsid w:val="52293008"/>
    <w:rsid w:val="5235B19E"/>
    <w:rsid w:val="52374CCF"/>
    <w:rsid w:val="52383343"/>
    <w:rsid w:val="52391EC3"/>
    <w:rsid w:val="52432C4C"/>
    <w:rsid w:val="5249037E"/>
    <w:rsid w:val="52500455"/>
    <w:rsid w:val="5255DA50"/>
    <w:rsid w:val="5257F46E"/>
    <w:rsid w:val="525E7328"/>
    <w:rsid w:val="525FCB49"/>
    <w:rsid w:val="5264350D"/>
    <w:rsid w:val="52682D9E"/>
    <w:rsid w:val="526BB737"/>
    <w:rsid w:val="526FCFDB"/>
    <w:rsid w:val="5275CA02"/>
    <w:rsid w:val="5277A137"/>
    <w:rsid w:val="527F9031"/>
    <w:rsid w:val="52873F8F"/>
    <w:rsid w:val="52887F19"/>
    <w:rsid w:val="52895390"/>
    <w:rsid w:val="529084E5"/>
    <w:rsid w:val="5290E450"/>
    <w:rsid w:val="52937F1B"/>
    <w:rsid w:val="529852FD"/>
    <w:rsid w:val="52A0FD24"/>
    <w:rsid w:val="52A666AA"/>
    <w:rsid w:val="52B412D5"/>
    <w:rsid w:val="52B44CA7"/>
    <w:rsid w:val="52BCC8FD"/>
    <w:rsid w:val="52BEE44B"/>
    <w:rsid w:val="52BF644C"/>
    <w:rsid w:val="52C3C01D"/>
    <w:rsid w:val="52C6614D"/>
    <w:rsid w:val="52D68A57"/>
    <w:rsid w:val="52E5350E"/>
    <w:rsid w:val="52E5667A"/>
    <w:rsid w:val="52E64E70"/>
    <w:rsid w:val="52E67E50"/>
    <w:rsid w:val="52E7D303"/>
    <w:rsid w:val="52E9B3D6"/>
    <w:rsid w:val="52EE77FC"/>
    <w:rsid w:val="52FE50DF"/>
    <w:rsid w:val="530B7236"/>
    <w:rsid w:val="530D98E1"/>
    <w:rsid w:val="5314305C"/>
    <w:rsid w:val="53259801"/>
    <w:rsid w:val="5328B910"/>
    <w:rsid w:val="532A0E19"/>
    <w:rsid w:val="532A3ED4"/>
    <w:rsid w:val="532F3519"/>
    <w:rsid w:val="53337945"/>
    <w:rsid w:val="5338A600"/>
    <w:rsid w:val="533B55A8"/>
    <w:rsid w:val="5342152B"/>
    <w:rsid w:val="534E3EC1"/>
    <w:rsid w:val="535760A3"/>
    <w:rsid w:val="5357EA51"/>
    <w:rsid w:val="53580889"/>
    <w:rsid w:val="5358F363"/>
    <w:rsid w:val="535A1E30"/>
    <w:rsid w:val="535C160F"/>
    <w:rsid w:val="535C41B1"/>
    <w:rsid w:val="53642C59"/>
    <w:rsid w:val="5367D1AC"/>
    <w:rsid w:val="5368ED87"/>
    <w:rsid w:val="536E42BA"/>
    <w:rsid w:val="5375F8E6"/>
    <w:rsid w:val="5378F54C"/>
    <w:rsid w:val="537D0605"/>
    <w:rsid w:val="537E0124"/>
    <w:rsid w:val="5380A560"/>
    <w:rsid w:val="5382645A"/>
    <w:rsid w:val="53826771"/>
    <w:rsid w:val="538BC13F"/>
    <w:rsid w:val="539444E2"/>
    <w:rsid w:val="539DC0FF"/>
    <w:rsid w:val="539DFAA7"/>
    <w:rsid w:val="53A3C805"/>
    <w:rsid w:val="53B06AD1"/>
    <w:rsid w:val="53B27E11"/>
    <w:rsid w:val="53B33066"/>
    <w:rsid w:val="53B6336C"/>
    <w:rsid w:val="53C1E100"/>
    <w:rsid w:val="53C29F52"/>
    <w:rsid w:val="53C730E6"/>
    <w:rsid w:val="53C90A7D"/>
    <w:rsid w:val="53CB645C"/>
    <w:rsid w:val="53CCB775"/>
    <w:rsid w:val="53DB8526"/>
    <w:rsid w:val="53DD3CA9"/>
    <w:rsid w:val="53DFD085"/>
    <w:rsid w:val="53F22CA8"/>
    <w:rsid w:val="5400E7AC"/>
    <w:rsid w:val="54048B5B"/>
    <w:rsid w:val="5404A84F"/>
    <w:rsid w:val="5407600D"/>
    <w:rsid w:val="5408E443"/>
    <w:rsid w:val="540BCFE2"/>
    <w:rsid w:val="54128BE8"/>
    <w:rsid w:val="54174EF2"/>
    <w:rsid w:val="541A33BF"/>
    <w:rsid w:val="541B76FE"/>
    <w:rsid w:val="541D6CD1"/>
    <w:rsid w:val="541F00BF"/>
    <w:rsid w:val="54214CC9"/>
    <w:rsid w:val="54225F8C"/>
    <w:rsid w:val="5422729C"/>
    <w:rsid w:val="54296E08"/>
    <w:rsid w:val="542C6F4A"/>
    <w:rsid w:val="542F691E"/>
    <w:rsid w:val="543573CC"/>
    <w:rsid w:val="543ACA8B"/>
    <w:rsid w:val="54443B9C"/>
    <w:rsid w:val="5444719C"/>
    <w:rsid w:val="54459399"/>
    <w:rsid w:val="5445CD56"/>
    <w:rsid w:val="5455FCFE"/>
    <w:rsid w:val="5457E67D"/>
    <w:rsid w:val="545DF2B1"/>
    <w:rsid w:val="54620E0E"/>
    <w:rsid w:val="547360ED"/>
    <w:rsid w:val="5478D955"/>
    <w:rsid w:val="54850280"/>
    <w:rsid w:val="54955222"/>
    <w:rsid w:val="54A5BD4C"/>
    <w:rsid w:val="54A6D99D"/>
    <w:rsid w:val="54A9D344"/>
    <w:rsid w:val="54ABAD11"/>
    <w:rsid w:val="54AD7A12"/>
    <w:rsid w:val="54AF9B76"/>
    <w:rsid w:val="54B00436"/>
    <w:rsid w:val="54C709AB"/>
    <w:rsid w:val="54C82EB0"/>
    <w:rsid w:val="54CBF7C5"/>
    <w:rsid w:val="54D40EF2"/>
    <w:rsid w:val="54E3CC97"/>
    <w:rsid w:val="54F60C97"/>
    <w:rsid w:val="55008AFE"/>
    <w:rsid w:val="5501E384"/>
    <w:rsid w:val="5505590D"/>
    <w:rsid w:val="550C8620"/>
    <w:rsid w:val="55120044"/>
    <w:rsid w:val="55183B41"/>
    <w:rsid w:val="551A676E"/>
    <w:rsid w:val="551C74C7"/>
    <w:rsid w:val="551F304C"/>
    <w:rsid w:val="5523FAA0"/>
    <w:rsid w:val="55273B16"/>
    <w:rsid w:val="552A2E3A"/>
    <w:rsid w:val="552EA3BD"/>
    <w:rsid w:val="5534CCDB"/>
    <w:rsid w:val="553BABD7"/>
    <w:rsid w:val="553DB44A"/>
    <w:rsid w:val="5546A2F1"/>
    <w:rsid w:val="55481560"/>
    <w:rsid w:val="554ACDEF"/>
    <w:rsid w:val="554FDAC6"/>
    <w:rsid w:val="555102B9"/>
    <w:rsid w:val="55545107"/>
    <w:rsid w:val="555CC2EC"/>
    <w:rsid w:val="556A8A5B"/>
    <w:rsid w:val="556C1606"/>
    <w:rsid w:val="556C9C5C"/>
    <w:rsid w:val="5573738A"/>
    <w:rsid w:val="5576C33B"/>
    <w:rsid w:val="557881D3"/>
    <w:rsid w:val="557EC47C"/>
    <w:rsid w:val="557FC8CC"/>
    <w:rsid w:val="5580089D"/>
    <w:rsid w:val="5581172F"/>
    <w:rsid w:val="558C9A90"/>
    <w:rsid w:val="558CB99F"/>
    <w:rsid w:val="5593DD50"/>
    <w:rsid w:val="55943DAA"/>
    <w:rsid w:val="559B9185"/>
    <w:rsid w:val="559F438C"/>
    <w:rsid w:val="55A049B9"/>
    <w:rsid w:val="55A81445"/>
    <w:rsid w:val="55AAC9BB"/>
    <w:rsid w:val="55AD7505"/>
    <w:rsid w:val="55AE1E97"/>
    <w:rsid w:val="55B7DD05"/>
    <w:rsid w:val="55C0661F"/>
    <w:rsid w:val="55C532A3"/>
    <w:rsid w:val="55C66220"/>
    <w:rsid w:val="55D5B0CF"/>
    <w:rsid w:val="55DA05C4"/>
    <w:rsid w:val="55DB14EB"/>
    <w:rsid w:val="55E961AF"/>
    <w:rsid w:val="55EBA453"/>
    <w:rsid w:val="55ED5709"/>
    <w:rsid w:val="55F43F62"/>
    <w:rsid w:val="55FC1D04"/>
    <w:rsid w:val="55FE91C7"/>
    <w:rsid w:val="56036D19"/>
    <w:rsid w:val="5606FF4C"/>
    <w:rsid w:val="56123B03"/>
    <w:rsid w:val="561E32A2"/>
    <w:rsid w:val="5620F4B4"/>
    <w:rsid w:val="5621F33E"/>
    <w:rsid w:val="5622DD92"/>
    <w:rsid w:val="5628A820"/>
    <w:rsid w:val="562B2E63"/>
    <w:rsid w:val="562B9D42"/>
    <w:rsid w:val="5631C5E5"/>
    <w:rsid w:val="56355CF9"/>
    <w:rsid w:val="56370761"/>
    <w:rsid w:val="56390726"/>
    <w:rsid w:val="5639B010"/>
    <w:rsid w:val="563A7EF7"/>
    <w:rsid w:val="56443562"/>
    <w:rsid w:val="56448045"/>
    <w:rsid w:val="56452948"/>
    <w:rsid w:val="5655685B"/>
    <w:rsid w:val="565C4670"/>
    <w:rsid w:val="566D3451"/>
    <w:rsid w:val="566F103C"/>
    <w:rsid w:val="567700CD"/>
    <w:rsid w:val="567C5E45"/>
    <w:rsid w:val="567F0B81"/>
    <w:rsid w:val="56848487"/>
    <w:rsid w:val="568C2CA1"/>
    <w:rsid w:val="56905035"/>
    <w:rsid w:val="5695ED32"/>
    <w:rsid w:val="569A82C6"/>
    <w:rsid w:val="569EC043"/>
    <w:rsid w:val="56ADA17D"/>
    <w:rsid w:val="56B64BC2"/>
    <w:rsid w:val="56B89F51"/>
    <w:rsid w:val="56C9F519"/>
    <w:rsid w:val="56CD6EAA"/>
    <w:rsid w:val="56D87A03"/>
    <w:rsid w:val="56DB0E2D"/>
    <w:rsid w:val="56E378E2"/>
    <w:rsid w:val="56E52378"/>
    <w:rsid w:val="56EAE84D"/>
    <w:rsid w:val="56ED2F9C"/>
    <w:rsid w:val="56F7050E"/>
    <w:rsid w:val="56FEC817"/>
    <w:rsid w:val="57040449"/>
    <w:rsid w:val="570BA029"/>
    <w:rsid w:val="570D2F22"/>
    <w:rsid w:val="5712071A"/>
    <w:rsid w:val="57148E0B"/>
    <w:rsid w:val="571C36BB"/>
    <w:rsid w:val="57297CBD"/>
    <w:rsid w:val="572AE346"/>
    <w:rsid w:val="572B1FC0"/>
    <w:rsid w:val="572C55AA"/>
    <w:rsid w:val="572E436D"/>
    <w:rsid w:val="572F21F9"/>
    <w:rsid w:val="57386925"/>
    <w:rsid w:val="5738F4AA"/>
    <w:rsid w:val="57418911"/>
    <w:rsid w:val="574D3F3F"/>
    <w:rsid w:val="574F215D"/>
    <w:rsid w:val="57511387"/>
    <w:rsid w:val="575147D0"/>
    <w:rsid w:val="57531E54"/>
    <w:rsid w:val="57543FD5"/>
    <w:rsid w:val="575F783F"/>
    <w:rsid w:val="57624F20"/>
    <w:rsid w:val="57659D4B"/>
    <w:rsid w:val="576684F8"/>
    <w:rsid w:val="576D444E"/>
    <w:rsid w:val="576FA645"/>
    <w:rsid w:val="5778F326"/>
    <w:rsid w:val="57883124"/>
    <w:rsid w:val="578F1E31"/>
    <w:rsid w:val="57943C16"/>
    <w:rsid w:val="579723AA"/>
    <w:rsid w:val="579E3335"/>
    <w:rsid w:val="579FA76E"/>
    <w:rsid w:val="57A49EB2"/>
    <w:rsid w:val="57AD3498"/>
    <w:rsid w:val="57BD5549"/>
    <w:rsid w:val="57BFF490"/>
    <w:rsid w:val="57C1187A"/>
    <w:rsid w:val="57C15B68"/>
    <w:rsid w:val="57C1AE19"/>
    <w:rsid w:val="57C2C98C"/>
    <w:rsid w:val="57CD86B8"/>
    <w:rsid w:val="57D01517"/>
    <w:rsid w:val="57D192FE"/>
    <w:rsid w:val="57D66578"/>
    <w:rsid w:val="57D6EA11"/>
    <w:rsid w:val="57D77171"/>
    <w:rsid w:val="57D78401"/>
    <w:rsid w:val="57D9D64E"/>
    <w:rsid w:val="57E0BF54"/>
    <w:rsid w:val="57E62572"/>
    <w:rsid w:val="57E6BF18"/>
    <w:rsid w:val="57EDAAD5"/>
    <w:rsid w:val="57F16A08"/>
    <w:rsid w:val="57F8237C"/>
    <w:rsid w:val="57F8A0CC"/>
    <w:rsid w:val="5800BC75"/>
    <w:rsid w:val="580CA639"/>
    <w:rsid w:val="5811CC12"/>
    <w:rsid w:val="581E197B"/>
    <w:rsid w:val="58202D12"/>
    <w:rsid w:val="58244444"/>
    <w:rsid w:val="5826695D"/>
    <w:rsid w:val="582C672A"/>
    <w:rsid w:val="582D2830"/>
    <w:rsid w:val="583B332F"/>
    <w:rsid w:val="584A4439"/>
    <w:rsid w:val="584BCE32"/>
    <w:rsid w:val="584F7AEC"/>
    <w:rsid w:val="585ADD7E"/>
    <w:rsid w:val="5863CFFF"/>
    <w:rsid w:val="58640A0A"/>
    <w:rsid w:val="58645701"/>
    <w:rsid w:val="58646D01"/>
    <w:rsid w:val="5871BA59"/>
    <w:rsid w:val="5872A749"/>
    <w:rsid w:val="5872B1A2"/>
    <w:rsid w:val="58762F19"/>
    <w:rsid w:val="587B746E"/>
    <w:rsid w:val="587CD9F8"/>
    <w:rsid w:val="5888740C"/>
    <w:rsid w:val="588B7BF2"/>
    <w:rsid w:val="588D22C3"/>
    <w:rsid w:val="58947D59"/>
    <w:rsid w:val="589D3800"/>
    <w:rsid w:val="58A2C0BB"/>
    <w:rsid w:val="58A559C5"/>
    <w:rsid w:val="58AB8634"/>
    <w:rsid w:val="58AE746B"/>
    <w:rsid w:val="58B02C9C"/>
    <w:rsid w:val="58B049EF"/>
    <w:rsid w:val="58B656B9"/>
    <w:rsid w:val="58B741C0"/>
    <w:rsid w:val="58BDCA83"/>
    <w:rsid w:val="58CEE221"/>
    <w:rsid w:val="58D9F597"/>
    <w:rsid w:val="58E9AA8E"/>
    <w:rsid w:val="58EAC63C"/>
    <w:rsid w:val="58F185E0"/>
    <w:rsid w:val="58F30341"/>
    <w:rsid w:val="58F62F4F"/>
    <w:rsid w:val="58F912B0"/>
    <w:rsid w:val="58FAA3D3"/>
    <w:rsid w:val="58FD7C0F"/>
    <w:rsid w:val="58FF466D"/>
    <w:rsid w:val="59050D85"/>
    <w:rsid w:val="590F0903"/>
    <w:rsid w:val="59152F11"/>
    <w:rsid w:val="591BE2CD"/>
    <w:rsid w:val="5922A64D"/>
    <w:rsid w:val="5932468F"/>
    <w:rsid w:val="59392BA1"/>
    <w:rsid w:val="5939DABF"/>
    <w:rsid w:val="593A64E5"/>
    <w:rsid w:val="5959CE81"/>
    <w:rsid w:val="595B6552"/>
    <w:rsid w:val="595B7011"/>
    <w:rsid w:val="59662FD8"/>
    <w:rsid w:val="59676747"/>
    <w:rsid w:val="5968A29F"/>
    <w:rsid w:val="59691833"/>
    <w:rsid w:val="596F4F98"/>
    <w:rsid w:val="597125BB"/>
    <w:rsid w:val="59741A6B"/>
    <w:rsid w:val="59792F49"/>
    <w:rsid w:val="5980F2E8"/>
    <w:rsid w:val="5986FEC5"/>
    <w:rsid w:val="598CE2F2"/>
    <w:rsid w:val="598EA03D"/>
    <w:rsid w:val="59947B8F"/>
    <w:rsid w:val="599E0363"/>
    <w:rsid w:val="599E1D6E"/>
    <w:rsid w:val="59AECA20"/>
    <w:rsid w:val="59B520C7"/>
    <w:rsid w:val="59B8AC24"/>
    <w:rsid w:val="59BCADA7"/>
    <w:rsid w:val="59C2649A"/>
    <w:rsid w:val="59C387C3"/>
    <w:rsid w:val="59C47AC7"/>
    <w:rsid w:val="59CAF3D7"/>
    <w:rsid w:val="59CB7687"/>
    <w:rsid w:val="59D06FD5"/>
    <w:rsid w:val="59D12B9E"/>
    <w:rsid w:val="59D981A9"/>
    <w:rsid w:val="59DA24BE"/>
    <w:rsid w:val="59DAB4E8"/>
    <w:rsid w:val="59E19912"/>
    <w:rsid w:val="59E84996"/>
    <w:rsid w:val="59E9EB05"/>
    <w:rsid w:val="59F59587"/>
    <w:rsid w:val="59FAB9B6"/>
    <w:rsid w:val="59FEDF1A"/>
    <w:rsid w:val="5A037276"/>
    <w:rsid w:val="5A0F9E87"/>
    <w:rsid w:val="5A0FD324"/>
    <w:rsid w:val="5A1252CC"/>
    <w:rsid w:val="5A173778"/>
    <w:rsid w:val="5A1AAD51"/>
    <w:rsid w:val="5A222D93"/>
    <w:rsid w:val="5A232F9C"/>
    <w:rsid w:val="5A263A48"/>
    <w:rsid w:val="5A2D0645"/>
    <w:rsid w:val="5A2F4780"/>
    <w:rsid w:val="5A30AF3D"/>
    <w:rsid w:val="5A3351EC"/>
    <w:rsid w:val="5A3985E0"/>
    <w:rsid w:val="5A3C9DAD"/>
    <w:rsid w:val="5A3D6DB8"/>
    <w:rsid w:val="5A3EDDA7"/>
    <w:rsid w:val="5A43722E"/>
    <w:rsid w:val="5A463F5B"/>
    <w:rsid w:val="5A4AA569"/>
    <w:rsid w:val="5A4AE5F8"/>
    <w:rsid w:val="5A4CB67A"/>
    <w:rsid w:val="5A4DF59B"/>
    <w:rsid w:val="5A523A20"/>
    <w:rsid w:val="5A52B405"/>
    <w:rsid w:val="5A6167A8"/>
    <w:rsid w:val="5A6B27C2"/>
    <w:rsid w:val="5A6D564B"/>
    <w:rsid w:val="5A815712"/>
    <w:rsid w:val="5A81ADA2"/>
    <w:rsid w:val="5A861415"/>
    <w:rsid w:val="5A8C11C9"/>
    <w:rsid w:val="5A8C4574"/>
    <w:rsid w:val="5A8D7B85"/>
    <w:rsid w:val="5A9D7347"/>
    <w:rsid w:val="5AA06AF2"/>
    <w:rsid w:val="5AA13AEA"/>
    <w:rsid w:val="5AA9992B"/>
    <w:rsid w:val="5AB25343"/>
    <w:rsid w:val="5ABEB56D"/>
    <w:rsid w:val="5AC773CE"/>
    <w:rsid w:val="5AC7D77D"/>
    <w:rsid w:val="5AC87BDC"/>
    <w:rsid w:val="5AD1AB5A"/>
    <w:rsid w:val="5ADEC74B"/>
    <w:rsid w:val="5ADF6880"/>
    <w:rsid w:val="5AE1572A"/>
    <w:rsid w:val="5AE34E83"/>
    <w:rsid w:val="5AE36365"/>
    <w:rsid w:val="5AE55C10"/>
    <w:rsid w:val="5AEA7188"/>
    <w:rsid w:val="5AEEC533"/>
    <w:rsid w:val="5AF10443"/>
    <w:rsid w:val="5AF271BD"/>
    <w:rsid w:val="5B000725"/>
    <w:rsid w:val="5B058753"/>
    <w:rsid w:val="5B060B0B"/>
    <w:rsid w:val="5B098FDF"/>
    <w:rsid w:val="5B1AF519"/>
    <w:rsid w:val="5B1DDBA1"/>
    <w:rsid w:val="5B2384BF"/>
    <w:rsid w:val="5B273A75"/>
    <w:rsid w:val="5B2F1138"/>
    <w:rsid w:val="5B2F1F76"/>
    <w:rsid w:val="5B391583"/>
    <w:rsid w:val="5B3A0C03"/>
    <w:rsid w:val="5B3EE191"/>
    <w:rsid w:val="5B49B95D"/>
    <w:rsid w:val="5B4E1E81"/>
    <w:rsid w:val="5B52C7B7"/>
    <w:rsid w:val="5B61132C"/>
    <w:rsid w:val="5B643FE6"/>
    <w:rsid w:val="5B74EDAC"/>
    <w:rsid w:val="5B7BAD78"/>
    <w:rsid w:val="5B7C353F"/>
    <w:rsid w:val="5B88B8DC"/>
    <w:rsid w:val="5B89CD6A"/>
    <w:rsid w:val="5B8CF613"/>
    <w:rsid w:val="5B8FBD40"/>
    <w:rsid w:val="5B93608A"/>
    <w:rsid w:val="5B958436"/>
    <w:rsid w:val="5BA503E1"/>
    <w:rsid w:val="5BA989D7"/>
    <w:rsid w:val="5BB2D14C"/>
    <w:rsid w:val="5BB6D46E"/>
    <w:rsid w:val="5BB84435"/>
    <w:rsid w:val="5BC9D928"/>
    <w:rsid w:val="5BCC5DD8"/>
    <w:rsid w:val="5BD5DD06"/>
    <w:rsid w:val="5BD7A963"/>
    <w:rsid w:val="5BDD8C0D"/>
    <w:rsid w:val="5BE23A37"/>
    <w:rsid w:val="5BE2ACFA"/>
    <w:rsid w:val="5BE4C08A"/>
    <w:rsid w:val="5BEB8072"/>
    <w:rsid w:val="5BEE41C5"/>
    <w:rsid w:val="5BEEA1D5"/>
    <w:rsid w:val="5BEF628B"/>
    <w:rsid w:val="5BF09040"/>
    <w:rsid w:val="5BF7C5C1"/>
    <w:rsid w:val="5C0D0A7F"/>
    <w:rsid w:val="5C0DDF19"/>
    <w:rsid w:val="5C11F66F"/>
    <w:rsid w:val="5C14F0CF"/>
    <w:rsid w:val="5C1C8193"/>
    <w:rsid w:val="5C2AA886"/>
    <w:rsid w:val="5C2EA9FF"/>
    <w:rsid w:val="5C3278EA"/>
    <w:rsid w:val="5C37C17A"/>
    <w:rsid w:val="5C43EDC0"/>
    <w:rsid w:val="5C45D7E5"/>
    <w:rsid w:val="5C466A31"/>
    <w:rsid w:val="5C49407B"/>
    <w:rsid w:val="5C4C579C"/>
    <w:rsid w:val="5C4DD344"/>
    <w:rsid w:val="5C4F3472"/>
    <w:rsid w:val="5C5470EF"/>
    <w:rsid w:val="5C5BB3BE"/>
    <w:rsid w:val="5C5F8DD4"/>
    <w:rsid w:val="5C6194D1"/>
    <w:rsid w:val="5C64A387"/>
    <w:rsid w:val="5C64BE4C"/>
    <w:rsid w:val="5C65A2B2"/>
    <w:rsid w:val="5C65A677"/>
    <w:rsid w:val="5C6ADF82"/>
    <w:rsid w:val="5C6B8F44"/>
    <w:rsid w:val="5C70AEE7"/>
    <w:rsid w:val="5C727074"/>
    <w:rsid w:val="5C77D585"/>
    <w:rsid w:val="5C7A3809"/>
    <w:rsid w:val="5C93D77E"/>
    <w:rsid w:val="5C98945E"/>
    <w:rsid w:val="5CAB155D"/>
    <w:rsid w:val="5CABB281"/>
    <w:rsid w:val="5CB13AB9"/>
    <w:rsid w:val="5CBF32E5"/>
    <w:rsid w:val="5CCCD53C"/>
    <w:rsid w:val="5CCE5DC3"/>
    <w:rsid w:val="5CD0D81B"/>
    <w:rsid w:val="5CD1EE3C"/>
    <w:rsid w:val="5CD20929"/>
    <w:rsid w:val="5CD6A5AA"/>
    <w:rsid w:val="5CD6D89A"/>
    <w:rsid w:val="5CD9FB85"/>
    <w:rsid w:val="5CDF15E9"/>
    <w:rsid w:val="5CE008D6"/>
    <w:rsid w:val="5CE703D1"/>
    <w:rsid w:val="5CE81310"/>
    <w:rsid w:val="5CFBB94F"/>
    <w:rsid w:val="5D0503A2"/>
    <w:rsid w:val="5D0716DF"/>
    <w:rsid w:val="5D0C0855"/>
    <w:rsid w:val="5D0E18E0"/>
    <w:rsid w:val="5D11FE73"/>
    <w:rsid w:val="5D1FCD1F"/>
    <w:rsid w:val="5D20C8A0"/>
    <w:rsid w:val="5D27885D"/>
    <w:rsid w:val="5D2B0CEF"/>
    <w:rsid w:val="5D2FD098"/>
    <w:rsid w:val="5D31EF4A"/>
    <w:rsid w:val="5D33F6DD"/>
    <w:rsid w:val="5D43D819"/>
    <w:rsid w:val="5D4BAD7F"/>
    <w:rsid w:val="5D546BE6"/>
    <w:rsid w:val="5D56B579"/>
    <w:rsid w:val="5D59A326"/>
    <w:rsid w:val="5D5CC2F3"/>
    <w:rsid w:val="5D6807A2"/>
    <w:rsid w:val="5D69092E"/>
    <w:rsid w:val="5D6A40D4"/>
    <w:rsid w:val="5D75AD36"/>
    <w:rsid w:val="5D760AE1"/>
    <w:rsid w:val="5D77631B"/>
    <w:rsid w:val="5D77B5CB"/>
    <w:rsid w:val="5D781836"/>
    <w:rsid w:val="5D7D13FB"/>
    <w:rsid w:val="5D82717B"/>
    <w:rsid w:val="5D866A0C"/>
    <w:rsid w:val="5D874460"/>
    <w:rsid w:val="5D89594A"/>
    <w:rsid w:val="5D929F20"/>
    <w:rsid w:val="5D92CEFE"/>
    <w:rsid w:val="5D969485"/>
    <w:rsid w:val="5D9C0D71"/>
    <w:rsid w:val="5D9DD149"/>
    <w:rsid w:val="5DA59B3B"/>
    <w:rsid w:val="5DA640C0"/>
    <w:rsid w:val="5DA74929"/>
    <w:rsid w:val="5DA7E58A"/>
    <w:rsid w:val="5DACF183"/>
    <w:rsid w:val="5DB1F17F"/>
    <w:rsid w:val="5DB92557"/>
    <w:rsid w:val="5DC3A2B7"/>
    <w:rsid w:val="5DC3A99E"/>
    <w:rsid w:val="5DC533DE"/>
    <w:rsid w:val="5DC73505"/>
    <w:rsid w:val="5DCA473B"/>
    <w:rsid w:val="5DCC9684"/>
    <w:rsid w:val="5DD1A389"/>
    <w:rsid w:val="5DD5D9AE"/>
    <w:rsid w:val="5DDB093C"/>
    <w:rsid w:val="5DDFC160"/>
    <w:rsid w:val="5DE401FA"/>
    <w:rsid w:val="5DE9CECE"/>
    <w:rsid w:val="5DEBC21C"/>
    <w:rsid w:val="5DEC6E16"/>
    <w:rsid w:val="5DEF3B1A"/>
    <w:rsid w:val="5DEF6CF5"/>
    <w:rsid w:val="5DF3A7A9"/>
    <w:rsid w:val="5DF3F1A7"/>
    <w:rsid w:val="5DF5A893"/>
    <w:rsid w:val="5DF65BB6"/>
    <w:rsid w:val="5DFDDD5F"/>
    <w:rsid w:val="5DFE6DE1"/>
    <w:rsid w:val="5E04E078"/>
    <w:rsid w:val="5E11B0AC"/>
    <w:rsid w:val="5E1860E4"/>
    <w:rsid w:val="5E19BE15"/>
    <w:rsid w:val="5E1D571A"/>
    <w:rsid w:val="5E2C94FC"/>
    <w:rsid w:val="5E37CD8C"/>
    <w:rsid w:val="5E3D6487"/>
    <w:rsid w:val="5E3E48D6"/>
    <w:rsid w:val="5E40E366"/>
    <w:rsid w:val="5E423B34"/>
    <w:rsid w:val="5E4593EC"/>
    <w:rsid w:val="5E478FCE"/>
    <w:rsid w:val="5E49DF75"/>
    <w:rsid w:val="5E4FD668"/>
    <w:rsid w:val="5E50B40B"/>
    <w:rsid w:val="5E51C1AC"/>
    <w:rsid w:val="5E53E092"/>
    <w:rsid w:val="5E550B19"/>
    <w:rsid w:val="5E56C93B"/>
    <w:rsid w:val="5E5B081A"/>
    <w:rsid w:val="5E5F1525"/>
    <w:rsid w:val="5E600D83"/>
    <w:rsid w:val="5E60BFC8"/>
    <w:rsid w:val="5E6698DC"/>
    <w:rsid w:val="5E79740F"/>
    <w:rsid w:val="5E8019BF"/>
    <w:rsid w:val="5E8186A7"/>
    <w:rsid w:val="5E8BE4F5"/>
    <w:rsid w:val="5E8D029B"/>
    <w:rsid w:val="5E8F115B"/>
    <w:rsid w:val="5E91EC0E"/>
    <w:rsid w:val="5E972486"/>
    <w:rsid w:val="5EA1A007"/>
    <w:rsid w:val="5EA2FA93"/>
    <w:rsid w:val="5EAC06FF"/>
    <w:rsid w:val="5EAEE066"/>
    <w:rsid w:val="5EB0CF01"/>
    <w:rsid w:val="5EB34FB5"/>
    <w:rsid w:val="5EB7D644"/>
    <w:rsid w:val="5EB832D3"/>
    <w:rsid w:val="5EBA7387"/>
    <w:rsid w:val="5EBD5048"/>
    <w:rsid w:val="5EBDE254"/>
    <w:rsid w:val="5EC3945C"/>
    <w:rsid w:val="5ED47CA1"/>
    <w:rsid w:val="5ED54A24"/>
    <w:rsid w:val="5ED5FA9D"/>
    <w:rsid w:val="5ED868CC"/>
    <w:rsid w:val="5EDAAF8A"/>
    <w:rsid w:val="5EDC5A62"/>
    <w:rsid w:val="5EDE6112"/>
    <w:rsid w:val="5EE30942"/>
    <w:rsid w:val="5EF32AE1"/>
    <w:rsid w:val="5EFAD4F0"/>
    <w:rsid w:val="5EFE021B"/>
    <w:rsid w:val="5EFF3FF6"/>
    <w:rsid w:val="5F0DA3FB"/>
    <w:rsid w:val="5F121DF5"/>
    <w:rsid w:val="5F17D409"/>
    <w:rsid w:val="5F1CEAA2"/>
    <w:rsid w:val="5F1D878E"/>
    <w:rsid w:val="5F1EB1CD"/>
    <w:rsid w:val="5F23CE74"/>
    <w:rsid w:val="5F24A6F9"/>
    <w:rsid w:val="5F2697BB"/>
    <w:rsid w:val="5F27998F"/>
    <w:rsid w:val="5F27EBD2"/>
    <w:rsid w:val="5F287B85"/>
    <w:rsid w:val="5F28A672"/>
    <w:rsid w:val="5F2A3171"/>
    <w:rsid w:val="5F2E1CDF"/>
    <w:rsid w:val="5F2E5BF6"/>
    <w:rsid w:val="5F313FE1"/>
    <w:rsid w:val="5F3AFEA2"/>
    <w:rsid w:val="5F3BA35D"/>
    <w:rsid w:val="5F4EA249"/>
    <w:rsid w:val="5F5623BF"/>
    <w:rsid w:val="5F56D4FB"/>
    <w:rsid w:val="5F5BB11B"/>
    <w:rsid w:val="5F6469C0"/>
    <w:rsid w:val="5F71D587"/>
    <w:rsid w:val="5F740B21"/>
    <w:rsid w:val="5F758330"/>
    <w:rsid w:val="5F809963"/>
    <w:rsid w:val="5F882F05"/>
    <w:rsid w:val="5F88D2EF"/>
    <w:rsid w:val="5F8C4DB6"/>
    <w:rsid w:val="5F8F8B44"/>
    <w:rsid w:val="5F953115"/>
    <w:rsid w:val="5F992317"/>
    <w:rsid w:val="5FA3A414"/>
    <w:rsid w:val="5FA906ED"/>
    <w:rsid w:val="5FB8081C"/>
    <w:rsid w:val="5FBF2825"/>
    <w:rsid w:val="5FBFCAF2"/>
    <w:rsid w:val="5FC764BE"/>
    <w:rsid w:val="5FD08A74"/>
    <w:rsid w:val="5FD2B4E9"/>
    <w:rsid w:val="5FD6F7BF"/>
    <w:rsid w:val="5FD6F8CE"/>
    <w:rsid w:val="5FDFEF2E"/>
    <w:rsid w:val="5FE22846"/>
    <w:rsid w:val="5FEFFF0C"/>
    <w:rsid w:val="5FF2AB37"/>
    <w:rsid w:val="5FFADCFA"/>
    <w:rsid w:val="5FFB95F0"/>
    <w:rsid w:val="5FFCD124"/>
    <w:rsid w:val="5FFEA059"/>
    <w:rsid w:val="5FFFD048"/>
    <w:rsid w:val="600107C1"/>
    <w:rsid w:val="6001DC29"/>
    <w:rsid w:val="60020661"/>
    <w:rsid w:val="6002447C"/>
    <w:rsid w:val="6003F844"/>
    <w:rsid w:val="6005C99A"/>
    <w:rsid w:val="6006638F"/>
    <w:rsid w:val="600AB712"/>
    <w:rsid w:val="600D0FAA"/>
    <w:rsid w:val="6018C7C8"/>
    <w:rsid w:val="601C842A"/>
    <w:rsid w:val="6026FEA4"/>
    <w:rsid w:val="602795BC"/>
    <w:rsid w:val="60332498"/>
    <w:rsid w:val="6034B101"/>
    <w:rsid w:val="6038ED3E"/>
    <w:rsid w:val="6039FAA1"/>
    <w:rsid w:val="603A0489"/>
    <w:rsid w:val="603D8911"/>
    <w:rsid w:val="604208D2"/>
    <w:rsid w:val="60428E69"/>
    <w:rsid w:val="60507976"/>
    <w:rsid w:val="60553F6F"/>
    <w:rsid w:val="605CFE66"/>
    <w:rsid w:val="605F0A0E"/>
    <w:rsid w:val="60634CBA"/>
    <w:rsid w:val="606F413A"/>
    <w:rsid w:val="6073C1AC"/>
    <w:rsid w:val="60825D75"/>
    <w:rsid w:val="60830CF3"/>
    <w:rsid w:val="60833504"/>
    <w:rsid w:val="60846BD7"/>
    <w:rsid w:val="6087D2A4"/>
    <w:rsid w:val="6088BA6F"/>
    <w:rsid w:val="608C6D4A"/>
    <w:rsid w:val="608D5B3B"/>
    <w:rsid w:val="6098B37E"/>
    <w:rsid w:val="6099C7CE"/>
    <w:rsid w:val="609A1BD5"/>
    <w:rsid w:val="609B4E0B"/>
    <w:rsid w:val="609E46A3"/>
    <w:rsid w:val="60AB2789"/>
    <w:rsid w:val="60AE845B"/>
    <w:rsid w:val="60AF03DD"/>
    <w:rsid w:val="60B4C1EC"/>
    <w:rsid w:val="60B566EC"/>
    <w:rsid w:val="60B8ADA1"/>
    <w:rsid w:val="60B8B4B5"/>
    <w:rsid w:val="60BCAC57"/>
    <w:rsid w:val="60C5F2A6"/>
    <w:rsid w:val="60CD8FDB"/>
    <w:rsid w:val="60D18B0E"/>
    <w:rsid w:val="60D7C241"/>
    <w:rsid w:val="60DD2E41"/>
    <w:rsid w:val="60E0907B"/>
    <w:rsid w:val="60E2C77C"/>
    <w:rsid w:val="60E428C8"/>
    <w:rsid w:val="60EB8E02"/>
    <w:rsid w:val="60EDA8A7"/>
    <w:rsid w:val="60EFC93A"/>
    <w:rsid w:val="60F4E3D4"/>
    <w:rsid w:val="61000AA8"/>
    <w:rsid w:val="61057922"/>
    <w:rsid w:val="610AA238"/>
    <w:rsid w:val="611174EC"/>
    <w:rsid w:val="61166A3B"/>
    <w:rsid w:val="6116BA3D"/>
    <w:rsid w:val="6119A149"/>
    <w:rsid w:val="611D4757"/>
    <w:rsid w:val="611D96BB"/>
    <w:rsid w:val="61257EDB"/>
    <w:rsid w:val="6128AB11"/>
    <w:rsid w:val="61324B13"/>
    <w:rsid w:val="6135C7C5"/>
    <w:rsid w:val="61465047"/>
    <w:rsid w:val="614998D4"/>
    <w:rsid w:val="614B310E"/>
    <w:rsid w:val="614CF2F7"/>
    <w:rsid w:val="614FF3C1"/>
    <w:rsid w:val="6153DBFB"/>
    <w:rsid w:val="6159F755"/>
    <w:rsid w:val="615ACE7F"/>
    <w:rsid w:val="615D393B"/>
    <w:rsid w:val="615DF423"/>
    <w:rsid w:val="61757FD1"/>
    <w:rsid w:val="61794FE3"/>
    <w:rsid w:val="617B3D7B"/>
    <w:rsid w:val="6181BFD2"/>
    <w:rsid w:val="618BBA5C"/>
    <w:rsid w:val="618C4151"/>
    <w:rsid w:val="618C49DB"/>
    <w:rsid w:val="618D3BC5"/>
    <w:rsid w:val="6190A7C1"/>
    <w:rsid w:val="6198668D"/>
    <w:rsid w:val="619938B0"/>
    <w:rsid w:val="619D5E40"/>
    <w:rsid w:val="61A0FB5A"/>
    <w:rsid w:val="61A3949D"/>
    <w:rsid w:val="61A672E3"/>
    <w:rsid w:val="61A8B473"/>
    <w:rsid w:val="61BBE69D"/>
    <w:rsid w:val="61BD8627"/>
    <w:rsid w:val="61BDAFAD"/>
    <w:rsid w:val="61C73FEA"/>
    <w:rsid w:val="61D31C90"/>
    <w:rsid w:val="61D6CCFB"/>
    <w:rsid w:val="61DE6F06"/>
    <w:rsid w:val="61E47B41"/>
    <w:rsid w:val="61E703BC"/>
    <w:rsid w:val="61EE3C48"/>
    <w:rsid w:val="61EFB03A"/>
    <w:rsid w:val="61F561FA"/>
    <w:rsid w:val="61F6F5E2"/>
    <w:rsid w:val="61F80A43"/>
    <w:rsid w:val="61FBF4B3"/>
    <w:rsid w:val="6204C52C"/>
    <w:rsid w:val="620F2B1B"/>
    <w:rsid w:val="6211D813"/>
    <w:rsid w:val="621BDFAC"/>
    <w:rsid w:val="621C3FB0"/>
    <w:rsid w:val="62210D5C"/>
    <w:rsid w:val="62216700"/>
    <w:rsid w:val="62216D9B"/>
    <w:rsid w:val="62242FA9"/>
    <w:rsid w:val="6225707C"/>
    <w:rsid w:val="62288F7E"/>
    <w:rsid w:val="6234AEF1"/>
    <w:rsid w:val="623FF2D9"/>
    <w:rsid w:val="6240C86B"/>
    <w:rsid w:val="6242618D"/>
    <w:rsid w:val="624C1C56"/>
    <w:rsid w:val="624DF289"/>
    <w:rsid w:val="625293AD"/>
    <w:rsid w:val="625324EE"/>
    <w:rsid w:val="625A98BC"/>
    <w:rsid w:val="625C4B29"/>
    <w:rsid w:val="625CEC62"/>
    <w:rsid w:val="62647673"/>
    <w:rsid w:val="62669B55"/>
    <w:rsid w:val="6266D5B6"/>
    <w:rsid w:val="626D63DD"/>
    <w:rsid w:val="627CCC1F"/>
    <w:rsid w:val="6283A691"/>
    <w:rsid w:val="628ABBD4"/>
    <w:rsid w:val="6296FD71"/>
    <w:rsid w:val="629CF174"/>
    <w:rsid w:val="62A65B22"/>
    <w:rsid w:val="62A84B29"/>
    <w:rsid w:val="62B2C7FE"/>
    <w:rsid w:val="62B8B21F"/>
    <w:rsid w:val="62B907D3"/>
    <w:rsid w:val="62BC0842"/>
    <w:rsid w:val="62BD5B95"/>
    <w:rsid w:val="62BED8CB"/>
    <w:rsid w:val="62C2B814"/>
    <w:rsid w:val="62C7F71C"/>
    <w:rsid w:val="62D19E8B"/>
    <w:rsid w:val="62E166F4"/>
    <w:rsid w:val="62E39FB6"/>
    <w:rsid w:val="62E52DFE"/>
    <w:rsid w:val="62E58E9B"/>
    <w:rsid w:val="62EBFC53"/>
    <w:rsid w:val="62F0270D"/>
    <w:rsid w:val="62FE7248"/>
    <w:rsid w:val="63002CB7"/>
    <w:rsid w:val="630C7C16"/>
    <w:rsid w:val="630EE75F"/>
    <w:rsid w:val="6311BE36"/>
    <w:rsid w:val="63131D21"/>
    <w:rsid w:val="63135252"/>
    <w:rsid w:val="631A38E7"/>
    <w:rsid w:val="631B8472"/>
    <w:rsid w:val="631DFC6A"/>
    <w:rsid w:val="6329DE36"/>
    <w:rsid w:val="632A3493"/>
    <w:rsid w:val="633083B6"/>
    <w:rsid w:val="633106A9"/>
    <w:rsid w:val="63320E3F"/>
    <w:rsid w:val="63343DDF"/>
    <w:rsid w:val="6334A187"/>
    <w:rsid w:val="633BAF47"/>
    <w:rsid w:val="63461D77"/>
    <w:rsid w:val="634FC8FA"/>
    <w:rsid w:val="6356BE2A"/>
    <w:rsid w:val="63587A27"/>
    <w:rsid w:val="635A4901"/>
    <w:rsid w:val="636DAFC0"/>
    <w:rsid w:val="636F1380"/>
    <w:rsid w:val="6374DF22"/>
    <w:rsid w:val="63821EDE"/>
    <w:rsid w:val="6387A50C"/>
    <w:rsid w:val="6388B611"/>
    <w:rsid w:val="638EB495"/>
    <w:rsid w:val="639D90DB"/>
    <w:rsid w:val="63A5385F"/>
    <w:rsid w:val="63A593E7"/>
    <w:rsid w:val="63A687D7"/>
    <w:rsid w:val="63A7E4D5"/>
    <w:rsid w:val="63AF17E5"/>
    <w:rsid w:val="63B26B00"/>
    <w:rsid w:val="63B3D034"/>
    <w:rsid w:val="63B4EB16"/>
    <w:rsid w:val="63B7CC49"/>
    <w:rsid w:val="63B968CD"/>
    <w:rsid w:val="63BBDB05"/>
    <w:rsid w:val="63C5ED64"/>
    <w:rsid w:val="63C76F83"/>
    <w:rsid w:val="63D47684"/>
    <w:rsid w:val="63D51236"/>
    <w:rsid w:val="63DEDB7E"/>
    <w:rsid w:val="63E06E59"/>
    <w:rsid w:val="63ED97D0"/>
    <w:rsid w:val="63F1F0D8"/>
    <w:rsid w:val="640A9C67"/>
    <w:rsid w:val="640B110F"/>
    <w:rsid w:val="641381D2"/>
    <w:rsid w:val="6414E43F"/>
    <w:rsid w:val="6418500F"/>
    <w:rsid w:val="64211F91"/>
    <w:rsid w:val="64219FEF"/>
    <w:rsid w:val="6421BCFE"/>
    <w:rsid w:val="6423E3C7"/>
    <w:rsid w:val="642A0CFA"/>
    <w:rsid w:val="642CA159"/>
    <w:rsid w:val="64328022"/>
    <w:rsid w:val="64348113"/>
    <w:rsid w:val="64353E82"/>
    <w:rsid w:val="643834F2"/>
    <w:rsid w:val="6439FEE9"/>
    <w:rsid w:val="643BEC55"/>
    <w:rsid w:val="643C0D71"/>
    <w:rsid w:val="6449DA9D"/>
    <w:rsid w:val="644AEAB0"/>
    <w:rsid w:val="64576AEE"/>
    <w:rsid w:val="646A4ABD"/>
    <w:rsid w:val="646DFD7D"/>
    <w:rsid w:val="646F661C"/>
    <w:rsid w:val="646F977E"/>
    <w:rsid w:val="64706B07"/>
    <w:rsid w:val="647A2891"/>
    <w:rsid w:val="648859EB"/>
    <w:rsid w:val="64894610"/>
    <w:rsid w:val="6491E0C5"/>
    <w:rsid w:val="64930CCF"/>
    <w:rsid w:val="6493A7F9"/>
    <w:rsid w:val="6495DACA"/>
    <w:rsid w:val="649D074A"/>
    <w:rsid w:val="64A1D0B6"/>
    <w:rsid w:val="64A3CE49"/>
    <w:rsid w:val="64A70C05"/>
    <w:rsid w:val="64A84149"/>
    <w:rsid w:val="64A97B02"/>
    <w:rsid w:val="64AF4A7E"/>
    <w:rsid w:val="64B300C9"/>
    <w:rsid w:val="64B5EE60"/>
    <w:rsid w:val="64BC9A32"/>
    <w:rsid w:val="64D587D0"/>
    <w:rsid w:val="64D7AA55"/>
    <w:rsid w:val="64DFBCEB"/>
    <w:rsid w:val="64FC0B27"/>
    <w:rsid w:val="6501C2B1"/>
    <w:rsid w:val="65021862"/>
    <w:rsid w:val="65064F06"/>
    <w:rsid w:val="65085111"/>
    <w:rsid w:val="650DE7AC"/>
    <w:rsid w:val="650E6C33"/>
    <w:rsid w:val="6512A8D8"/>
    <w:rsid w:val="65133B13"/>
    <w:rsid w:val="6514958D"/>
    <w:rsid w:val="651A6170"/>
    <w:rsid w:val="65314216"/>
    <w:rsid w:val="6531FAB1"/>
    <w:rsid w:val="65327972"/>
    <w:rsid w:val="653EED35"/>
    <w:rsid w:val="6540BBCA"/>
    <w:rsid w:val="6541AFBC"/>
    <w:rsid w:val="6543F0F6"/>
    <w:rsid w:val="654C9A60"/>
    <w:rsid w:val="654CF700"/>
    <w:rsid w:val="6554A869"/>
    <w:rsid w:val="65591BE7"/>
    <w:rsid w:val="655D0E28"/>
    <w:rsid w:val="655DCF58"/>
    <w:rsid w:val="6565AFEC"/>
    <w:rsid w:val="656AA62B"/>
    <w:rsid w:val="656D0828"/>
    <w:rsid w:val="657030B9"/>
    <w:rsid w:val="6571D4D2"/>
    <w:rsid w:val="657A0AF9"/>
    <w:rsid w:val="657A9ABB"/>
    <w:rsid w:val="657A9F9F"/>
    <w:rsid w:val="657F7FD7"/>
    <w:rsid w:val="6580A9F3"/>
    <w:rsid w:val="6584E792"/>
    <w:rsid w:val="658AA715"/>
    <w:rsid w:val="658BDA8F"/>
    <w:rsid w:val="658DE8C2"/>
    <w:rsid w:val="658F848A"/>
    <w:rsid w:val="658FBB37"/>
    <w:rsid w:val="659036AF"/>
    <w:rsid w:val="659F7FF5"/>
    <w:rsid w:val="659F9119"/>
    <w:rsid w:val="65A7DBB9"/>
    <w:rsid w:val="65A8797D"/>
    <w:rsid w:val="65B11EEF"/>
    <w:rsid w:val="65BFBC02"/>
    <w:rsid w:val="65BFDCE8"/>
    <w:rsid w:val="65C3DCA0"/>
    <w:rsid w:val="65D9C2D8"/>
    <w:rsid w:val="65DA6A98"/>
    <w:rsid w:val="65DAC630"/>
    <w:rsid w:val="65E56E65"/>
    <w:rsid w:val="65EE2606"/>
    <w:rsid w:val="65F04DBF"/>
    <w:rsid w:val="65F24E02"/>
    <w:rsid w:val="65F9FEFA"/>
    <w:rsid w:val="65FAA5ED"/>
    <w:rsid w:val="65FC5F23"/>
    <w:rsid w:val="6616DCEC"/>
    <w:rsid w:val="6617515D"/>
    <w:rsid w:val="6618C20A"/>
    <w:rsid w:val="661A3A4F"/>
    <w:rsid w:val="661E76F0"/>
    <w:rsid w:val="66216ED3"/>
    <w:rsid w:val="663035F8"/>
    <w:rsid w:val="6639BD56"/>
    <w:rsid w:val="663E1FDB"/>
    <w:rsid w:val="66426D09"/>
    <w:rsid w:val="6651488A"/>
    <w:rsid w:val="6651888E"/>
    <w:rsid w:val="66580851"/>
    <w:rsid w:val="665BA2EB"/>
    <w:rsid w:val="665E2967"/>
    <w:rsid w:val="665EE7C1"/>
    <w:rsid w:val="6660906E"/>
    <w:rsid w:val="666152AD"/>
    <w:rsid w:val="666BDA99"/>
    <w:rsid w:val="666CFBEE"/>
    <w:rsid w:val="667AB862"/>
    <w:rsid w:val="667FD114"/>
    <w:rsid w:val="66867EA2"/>
    <w:rsid w:val="6688021F"/>
    <w:rsid w:val="668F9EB9"/>
    <w:rsid w:val="668FFD35"/>
    <w:rsid w:val="669743FA"/>
    <w:rsid w:val="6697A749"/>
    <w:rsid w:val="66A9FA45"/>
    <w:rsid w:val="66B00B0C"/>
    <w:rsid w:val="66B185A3"/>
    <w:rsid w:val="66B8A0B1"/>
    <w:rsid w:val="66BAECB9"/>
    <w:rsid w:val="66BE315B"/>
    <w:rsid w:val="66C7C545"/>
    <w:rsid w:val="66CA966E"/>
    <w:rsid w:val="66CC5C43"/>
    <w:rsid w:val="66CE7648"/>
    <w:rsid w:val="66D09E0C"/>
    <w:rsid w:val="66D6C021"/>
    <w:rsid w:val="66D87812"/>
    <w:rsid w:val="66DAA4A2"/>
    <w:rsid w:val="66E021FC"/>
    <w:rsid w:val="66EF477D"/>
    <w:rsid w:val="66F5161A"/>
    <w:rsid w:val="66FA04BC"/>
    <w:rsid w:val="66FA480E"/>
    <w:rsid w:val="66FBD3D6"/>
    <w:rsid w:val="66FC5ECC"/>
    <w:rsid w:val="66FDF4AE"/>
    <w:rsid w:val="67049B6C"/>
    <w:rsid w:val="67058FB2"/>
    <w:rsid w:val="6705A2BA"/>
    <w:rsid w:val="67071866"/>
    <w:rsid w:val="670C7686"/>
    <w:rsid w:val="671166C8"/>
    <w:rsid w:val="6715D2D0"/>
    <w:rsid w:val="6718AF06"/>
    <w:rsid w:val="671C6182"/>
    <w:rsid w:val="671E4561"/>
    <w:rsid w:val="67216443"/>
    <w:rsid w:val="6724AC8B"/>
    <w:rsid w:val="67279AEE"/>
    <w:rsid w:val="67289EF0"/>
    <w:rsid w:val="672FC2DF"/>
    <w:rsid w:val="67335783"/>
    <w:rsid w:val="67375B47"/>
    <w:rsid w:val="6737DBA3"/>
    <w:rsid w:val="6739D434"/>
    <w:rsid w:val="67449E30"/>
    <w:rsid w:val="67465493"/>
    <w:rsid w:val="674CD326"/>
    <w:rsid w:val="67562DE6"/>
    <w:rsid w:val="6761B68D"/>
    <w:rsid w:val="6764F373"/>
    <w:rsid w:val="6766EC0B"/>
    <w:rsid w:val="676CE8A3"/>
    <w:rsid w:val="67702B51"/>
    <w:rsid w:val="67766378"/>
    <w:rsid w:val="6776B5FD"/>
    <w:rsid w:val="678D715E"/>
    <w:rsid w:val="678EE63C"/>
    <w:rsid w:val="67963FC6"/>
    <w:rsid w:val="679D4685"/>
    <w:rsid w:val="679E73AC"/>
    <w:rsid w:val="67A052C2"/>
    <w:rsid w:val="67A7F290"/>
    <w:rsid w:val="67AB7B82"/>
    <w:rsid w:val="67AF8474"/>
    <w:rsid w:val="67C1D3E8"/>
    <w:rsid w:val="67C54BFF"/>
    <w:rsid w:val="67C54C6A"/>
    <w:rsid w:val="67C6157C"/>
    <w:rsid w:val="67D5DA03"/>
    <w:rsid w:val="67D8662A"/>
    <w:rsid w:val="67D8AD7B"/>
    <w:rsid w:val="67D91551"/>
    <w:rsid w:val="67DC6CF4"/>
    <w:rsid w:val="67E13F8D"/>
    <w:rsid w:val="67E46860"/>
    <w:rsid w:val="67FD1D9C"/>
    <w:rsid w:val="67FEEBC3"/>
    <w:rsid w:val="6803EAAA"/>
    <w:rsid w:val="681D78CC"/>
    <w:rsid w:val="6820C347"/>
    <w:rsid w:val="68244AB1"/>
    <w:rsid w:val="6826C2DE"/>
    <w:rsid w:val="68365E97"/>
    <w:rsid w:val="6837BFCC"/>
    <w:rsid w:val="68399421"/>
    <w:rsid w:val="683F3D2A"/>
    <w:rsid w:val="68415907"/>
    <w:rsid w:val="684C11E3"/>
    <w:rsid w:val="684DE755"/>
    <w:rsid w:val="685312FB"/>
    <w:rsid w:val="685464DF"/>
    <w:rsid w:val="6859E9C0"/>
    <w:rsid w:val="6870A88E"/>
    <w:rsid w:val="68728306"/>
    <w:rsid w:val="6877FCB8"/>
    <w:rsid w:val="6879DFA9"/>
    <w:rsid w:val="687FFE84"/>
    <w:rsid w:val="6880898A"/>
    <w:rsid w:val="6882A650"/>
    <w:rsid w:val="68909F6F"/>
    <w:rsid w:val="6897912D"/>
    <w:rsid w:val="689D82EE"/>
    <w:rsid w:val="68A194A3"/>
    <w:rsid w:val="68AB0189"/>
    <w:rsid w:val="68B09631"/>
    <w:rsid w:val="68B2A474"/>
    <w:rsid w:val="68C5C54B"/>
    <w:rsid w:val="68CAF271"/>
    <w:rsid w:val="68CF4D73"/>
    <w:rsid w:val="68D42076"/>
    <w:rsid w:val="68D807EC"/>
    <w:rsid w:val="68E15A32"/>
    <w:rsid w:val="68E4C10F"/>
    <w:rsid w:val="68EF8D37"/>
    <w:rsid w:val="68F13C79"/>
    <w:rsid w:val="690104D0"/>
    <w:rsid w:val="69083C5D"/>
    <w:rsid w:val="690ACB6C"/>
    <w:rsid w:val="690BC728"/>
    <w:rsid w:val="690F26F6"/>
    <w:rsid w:val="69143E61"/>
    <w:rsid w:val="691680B0"/>
    <w:rsid w:val="691C1A3D"/>
    <w:rsid w:val="691D690E"/>
    <w:rsid w:val="6921946F"/>
    <w:rsid w:val="6923FABD"/>
    <w:rsid w:val="692778F4"/>
    <w:rsid w:val="692A1189"/>
    <w:rsid w:val="692DA2DE"/>
    <w:rsid w:val="69324EE4"/>
    <w:rsid w:val="6936C91F"/>
    <w:rsid w:val="6938CC5F"/>
    <w:rsid w:val="693C3A68"/>
    <w:rsid w:val="6941C81D"/>
    <w:rsid w:val="694FE07A"/>
    <w:rsid w:val="69531BB5"/>
    <w:rsid w:val="69536336"/>
    <w:rsid w:val="69539358"/>
    <w:rsid w:val="69552D66"/>
    <w:rsid w:val="69575632"/>
    <w:rsid w:val="695A9D0E"/>
    <w:rsid w:val="695FA8E8"/>
    <w:rsid w:val="6965B25E"/>
    <w:rsid w:val="696E8DF0"/>
    <w:rsid w:val="6974BA7C"/>
    <w:rsid w:val="69774B38"/>
    <w:rsid w:val="697A75BB"/>
    <w:rsid w:val="697B5A25"/>
    <w:rsid w:val="697E9649"/>
    <w:rsid w:val="69808CA5"/>
    <w:rsid w:val="69960722"/>
    <w:rsid w:val="699737A1"/>
    <w:rsid w:val="6999709A"/>
    <w:rsid w:val="699BF7A3"/>
    <w:rsid w:val="69AC44DB"/>
    <w:rsid w:val="69AF8C5F"/>
    <w:rsid w:val="69B26130"/>
    <w:rsid w:val="69C03BFB"/>
    <w:rsid w:val="69C7D6DB"/>
    <w:rsid w:val="69C97D96"/>
    <w:rsid w:val="69CEC03B"/>
    <w:rsid w:val="69D3A9C8"/>
    <w:rsid w:val="69D71D20"/>
    <w:rsid w:val="69DCD7A8"/>
    <w:rsid w:val="69DF7EF2"/>
    <w:rsid w:val="69EE6830"/>
    <w:rsid w:val="69F7AE67"/>
    <w:rsid w:val="69F9898E"/>
    <w:rsid w:val="69FF2ED4"/>
    <w:rsid w:val="6A048FC0"/>
    <w:rsid w:val="6A08605F"/>
    <w:rsid w:val="6A0C78D5"/>
    <w:rsid w:val="6A0EE1AD"/>
    <w:rsid w:val="6A18B6B2"/>
    <w:rsid w:val="6A1A1607"/>
    <w:rsid w:val="6A1DBE66"/>
    <w:rsid w:val="6A1EC0B0"/>
    <w:rsid w:val="6A1F083B"/>
    <w:rsid w:val="6A204E04"/>
    <w:rsid w:val="6A2223F3"/>
    <w:rsid w:val="6A24BF1C"/>
    <w:rsid w:val="6A2FEFE4"/>
    <w:rsid w:val="6A33C581"/>
    <w:rsid w:val="6A3BEDB3"/>
    <w:rsid w:val="6A405F3E"/>
    <w:rsid w:val="6A46AEE5"/>
    <w:rsid w:val="6A5B8747"/>
    <w:rsid w:val="6A5E687A"/>
    <w:rsid w:val="6A64857B"/>
    <w:rsid w:val="6A754F5B"/>
    <w:rsid w:val="6A779C52"/>
    <w:rsid w:val="6A7D29B8"/>
    <w:rsid w:val="6A825942"/>
    <w:rsid w:val="6A8C8B2A"/>
    <w:rsid w:val="6A8CB9CC"/>
    <w:rsid w:val="6A8DA86A"/>
    <w:rsid w:val="6A938E20"/>
    <w:rsid w:val="6A9786B9"/>
    <w:rsid w:val="6A9A05F2"/>
    <w:rsid w:val="6A9D67D2"/>
    <w:rsid w:val="6AAD82E3"/>
    <w:rsid w:val="6AAEEEB3"/>
    <w:rsid w:val="6AB216C4"/>
    <w:rsid w:val="6AB3A8A6"/>
    <w:rsid w:val="6AC426FC"/>
    <w:rsid w:val="6AC495A0"/>
    <w:rsid w:val="6AC6D158"/>
    <w:rsid w:val="6AD033DE"/>
    <w:rsid w:val="6AD774B1"/>
    <w:rsid w:val="6ADEF734"/>
    <w:rsid w:val="6AE4833C"/>
    <w:rsid w:val="6AEA41FA"/>
    <w:rsid w:val="6AEC2F1C"/>
    <w:rsid w:val="6AEDA44E"/>
    <w:rsid w:val="6AEE1441"/>
    <w:rsid w:val="6AF79200"/>
    <w:rsid w:val="6AFCF360"/>
    <w:rsid w:val="6B0218CA"/>
    <w:rsid w:val="6B0F6AD1"/>
    <w:rsid w:val="6B14C753"/>
    <w:rsid w:val="6B1C1A6A"/>
    <w:rsid w:val="6B1F93E4"/>
    <w:rsid w:val="6B224808"/>
    <w:rsid w:val="6B25C440"/>
    <w:rsid w:val="6B297410"/>
    <w:rsid w:val="6B30693A"/>
    <w:rsid w:val="6B38DC57"/>
    <w:rsid w:val="6B3C30D1"/>
    <w:rsid w:val="6B3DE894"/>
    <w:rsid w:val="6B472A31"/>
    <w:rsid w:val="6B4C01BE"/>
    <w:rsid w:val="6B4FAB60"/>
    <w:rsid w:val="6B500BA5"/>
    <w:rsid w:val="6B52CECA"/>
    <w:rsid w:val="6B54BB98"/>
    <w:rsid w:val="6B54C487"/>
    <w:rsid w:val="6B577E35"/>
    <w:rsid w:val="6B5CBCF2"/>
    <w:rsid w:val="6B5EFE56"/>
    <w:rsid w:val="6B62EA69"/>
    <w:rsid w:val="6B634C4F"/>
    <w:rsid w:val="6B6AA1AB"/>
    <w:rsid w:val="6B6F505D"/>
    <w:rsid w:val="6B72D90F"/>
    <w:rsid w:val="6B748575"/>
    <w:rsid w:val="6B7CD2D1"/>
    <w:rsid w:val="6B7F7D9E"/>
    <w:rsid w:val="6B8AD63C"/>
    <w:rsid w:val="6B9088E7"/>
    <w:rsid w:val="6B9C60B9"/>
    <w:rsid w:val="6BA6216A"/>
    <w:rsid w:val="6BA629AD"/>
    <w:rsid w:val="6BA8A9F7"/>
    <w:rsid w:val="6BAAECB9"/>
    <w:rsid w:val="6BABB607"/>
    <w:rsid w:val="6BAC5737"/>
    <w:rsid w:val="6BB3B2B5"/>
    <w:rsid w:val="6BB3DC2F"/>
    <w:rsid w:val="6BB79872"/>
    <w:rsid w:val="6BB9C46B"/>
    <w:rsid w:val="6BC163F3"/>
    <w:rsid w:val="6BC8D19C"/>
    <w:rsid w:val="6BCAB6B5"/>
    <w:rsid w:val="6BCE064A"/>
    <w:rsid w:val="6BCE2EE6"/>
    <w:rsid w:val="6BD8A143"/>
    <w:rsid w:val="6BDBD39D"/>
    <w:rsid w:val="6BDDC8D3"/>
    <w:rsid w:val="6BE0F109"/>
    <w:rsid w:val="6BE443C3"/>
    <w:rsid w:val="6BEE0C23"/>
    <w:rsid w:val="6BF5E603"/>
    <w:rsid w:val="6BF747D9"/>
    <w:rsid w:val="6BFB7E68"/>
    <w:rsid w:val="6C04AC12"/>
    <w:rsid w:val="6C0DE926"/>
    <w:rsid w:val="6C0E92F2"/>
    <w:rsid w:val="6C0EFAA5"/>
    <w:rsid w:val="6C10D100"/>
    <w:rsid w:val="6C1B2536"/>
    <w:rsid w:val="6C246BCF"/>
    <w:rsid w:val="6C283E50"/>
    <w:rsid w:val="6C3FF249"/>
    <w:rsid w:val="6C4F7907"/>
    <w:rsid w:val="6C5180D1"/>
    <w:rsid w:val="6C5424C3"/>
    <w:rsid w:val="6C6A5D9E"/>
    <w:rsid w:val="6C6D1288"/>
    <w:rsid w:val="6C6D691A"/>
    <w:rsid w:val="6C78087F"/>
    <w:rsid w:val="6C7D1041"/>
    <w:rsid w:val="6C7D83AB"/>
    <w:rsid w:val="6C800611"/>
    <w:rsid w:val="6C81F64D"/>
    <w:rsid w:val="6C893988"/>
    <w:rsid w:val="6C8E5576"/>
    <w:rsid w:val="6C8FFBB2"/>
    <w:rsid w:val="6C942915"/>
    <w:rsid w:val="6C9F471B"/>
    <w:rsid w:val="6CA340F2"/>
    <w:rsid w:val="6CB0FB38"/>
    <w:rsid w:val="6CB471E3"/>
    <w:rsid w:val="6CC5475C"/>
    <w:rsid w:val="6CCA5F48"/>
    <w:rsid w:val="6CCD05E1"/>
    <w:rsid w:val="6CD97DA1"/>
    <w:rsid w:val="6CDB0517"/>
    <w:rsid w:val="6CE027D3"/>
    <w:rsid w:val="6CE825D8"/>
    <w:rsid w:val="6CEAF068"/>
    <w:rsid w:val="6CED61A3"/>
    <w:rsid w:val="6CEF3DA7"/>
    <w:rsid w:val="6CF6185A"/>
    <w:rsid w:val="6CF6A288"/>
    <w:rsid w:val="6CF8C87E"/>
    <w:rsid w:val="6D0683E5"/>
    <w:rsid w:val="6D086C03"/>
    <w:rsid w:val="6D0F3CB7"/>
    <w:rsid w:val="6D15FA9B"/>
    <w:rsid w:val="6D1E4FA7"/>
    <w:rsid w:val="6D230283"/>
    <w:rsid w:val="6D23EEB0"/>
    <w:rsid w:val="6D26405D"/>
    <w:rsid w:val="6D294418"/>
    <w:rsid w:val="6D296F65"/>
    <w:rsid w:val="6D3BB357"/>
    <w:rsid w:val="6D4CF4DF"/>
    <w:rsid w:val="6D4DE25D"/>
    <w:rsid w:val="6D5136A3"/>
    <w:rsid w:val="6D5172A4"/>
    <w:rsid w:val="6D543594"/>
    <w:rsid w:val="6D55CC80"/>
    <w:rsid w:val="6D57336A"/>
    <w:rsid w:val="6D581725"/>
    <w:rsid w:val="6D59F33C"/>
    <w:rsid w:val="6D60EB5E"/>
    <w:rsid w:val="6D67FDA7"/>
    <w:rsid w:val="6D68CC6C"/>
    <w:rsid w:val="6D77B993"/>
    <w:rsid w:val="6D85F932"/>
    <w:rsid w:val="6D8914C6"/>
    <w:rsid w:val="6D95CE8C"/>
    <w:rsid w:val="6D96EE28"/>
    <w:rsid w:val="6DA9545B"/>
    <w:rsid w:val="6DB3FB52"/>
    <w:rsid w:val="6DB41FE3"/>
    <w:rsid w:val="6DB8ECB2"/>
    <w:rsid w:val="6DB90A27"/>
    <w:rsid w:val="6DC1D2D8"/>
    <w:rsid w:val="6DC80C6C"/>
    <w:rsid w:val="6DCE762D"/>
    <w:rsid w:val="6DD0B389"/>
    <w:rsid w:val="6DDAAB85"/>
    <w:rsid w:val="6DDEB083"/>
    <w:rsid w:val="6DEA3A92"/>
    <w:rsid w:val="6DEB6A22"/>
    <w:rsid w:val="6DF59D63"/>
    <w:rsid w:val="6DF5AC8B"/>
    <w:rsid w:val="6DF6BD83"/>
    <w:rsid w:val="6DF8D92D"/>
    <w:rsid w:val="6DF99974"/>
    <w:rsid w:val="6E039680"/>
    <w:rsid w:val="6E055AB2"/>
    <w:rsid w:val="6E069EA0"/>
    <w:rsid w:val="6E06BAAE"/>
    <w:rsid w:val="6E06DABA"/>
    <w:rsid w:val="6E07C2FF"/>
    <w:rsid w:val="6E0B6D9A"/>
    <w:rsid w:val="6E0E3620"/>
    <w:rsid w:val="6E108C08"/>
    <w:rsid w:val="6E160396"/>
    <w:rsid w:val="6E18942D"/>
    <w:rsid w:val="6E20F8CF"/>
    <w:rsid w:val="6E27FFEB"/>
    <w:rsid w:val="6E2B99B3"/>
    <w:rsid w:val="6E2F2D60"/>
    <w:rsid w:val="6E35B673"/>
    <w:rsid w:val="6E3F8A8A"/>
    <w:rsid w:val="6E4012FC"/>
    <w:rsid w:val="6E41022B"/>
    <w:rsid w:val="6E49B3FE"/>
    <w:rsid w:val="6E553B8E"/>
    <w:rsid w:val="6E716CC0"/>
    <w:rsid w:val="6E742A14"/>
    <w:rsid w:val="6E75CD8E"/>
    <w:rsid w:val="6E7E05D1"/>
    <w:rsid w:val="6E7EB173"/>
    <w:rsid w:val="6E92FB53"/>
    <w:rsid w:val="6E9ADE1F"/>
    <w:rsid w:val="6EA7D773"/>
    <w:rsid w:val="6EA9586F"/>
    <w:rsid w:val="6EAF0DB9"/>
    <w:rsid w:val="6EAF789F"/>
    <w:rsid w:val="6EAFA039"/>
    <w:rsid w:val="6EB0D253"/>
    <w:rsid w:val="6EC30F2F"/>
    <w:rsid w:val="6EC46156"/>
    <w:rsid w:val="6ECF08AB"/>
    <w:rsid w:val="6ECF2F92"/>
    <w:rsid w:val="6ED15FC3"/>
    <w:rsid w:val="6ED93F9F"/>
    <w:rsid w:val="6EDB0C7C"/>
    <w:rsid w:val="6EDBA12D"/>
    <w:rsid w:val="6EE5EE32"/>
    <w:rsid w:val="6EE6765B"/>
    <w:rsid w:val="6EEA2858"/>
    <w:rsid w:val="6EED0A65"/>
    <w:rsid w:val="6EEF741F"/>
    <w:rsid w:val="6F0200DD"/>
    <w:rsid w:val="6F0C265F"/>
    <w:rsid w:val="6F12B962"/>
    <w:rsid w:val="6F1640EC"/>
    <w:rsid w:val="6F1DE2B5"/>
    <w:rsid w:val="6F21B682"/>
    <w:rsid w:val="6F299E6F"/>
    <w:rsid w:val="6F326144"/>
    <w:rsid w:val="6F468A3E"/>
    <w:rsid w:val="6F4D2DF4"/>
    <w:rsid w:val="6F4F1272"/>
    <w:rsid w:val="6F588169"/>
    <w:rsid w:val="6F592899"/>
    <w:rsid w:val="6F5DBB80"/>
    <w:rsid w:val="6F6ABF34"/>
    <w:rsid w:val="6F6D1F45"/>
    <w:rsid w:val="6F703490"/>
    <w:rsid w:val="6F727460"/>
    <w:rsid w:val="6F749602"/>
    <w:rsid w:val="6F79BBAC"/>
    <w:rsid w:val="6F80B330"/>
    <w:rsid w:val="6F8A3042"/>
    <w:rsid w:val="6F8D22EB"/>
    <w:rsid w:val="6F8D9DAB"/>
    <w:rsid w:val="6F90B5EB"/>
    <w:rsid w:val="6F92D782"/>
    <w:rsid w:val="6F96CBEA"/>
    <w:rsid w:val="6F9BFD5E"/>
    <w:rsid w:val="6F9E888B"/>
    <w:rsid w:val="6FA546F0"/>
    <w:rsid w:val="6FAA11B3"/>
    <w:rsid w:val="6FAAE5D4"/>
    <w:rsid w:val="6FADC314"/>
    <w:rsid w:val="6FAEDD86"/>
    <w:rsid w:val="6FB4E719"/>
    <w:rsid w:val="6FB90272"/>
    <w:rsid w:val="6FB9243C"/>
    <w:rsid w:val="6FB9D35F"/>
    <w:rsid w:val="6FD11C86"/>
    <w:rsid w:val="6FD13675"/>
    <w:rsid w:val="6FD3E29E"/>
    <w:rsid w:val="6FE10CE5"/>
    <w:rsid w:val="6FE28AB4"/>
    <w:rsid w:val="6FE2FDDC"/>
    <w:rsid w:val="6FF07004"/>
    <w:rsid w:val="6FF560AC"/>
    <w:rsid w:val="6FFAFAC5"/>
    <w:rsid w:val="6FFDF0F1"/>
    <w:rsid w:val="7004EA71"/>
    <w:rsid w:val="70099A78"/>
    <w:rsid w:val="700B3D86"/>
    <w:rsid w:val="7030EF76"/>
    <w:rsid w:val="7036A397"/>
    <w:rsid w:val="703AA83D"/>
    <w:rsid w:val="703C9E1E"/>
    <w:rsid w:val="703CEC79"/>
    <w:rsid w:val="70461EFE"/>
    <w:rsid w:val="7046D3D0"/>
    <w:rsid w:val="704A6C0D"/>
    <w:rsid w:val="70550AB5"/>
    <w:rsid w:val="7060DDAD"/>
    <w:rsid w:val="7063FE9D"/>
    <w:rsid w:val="706E8B13"/>
    <w:rsid w:val="7070A3EB"/>
    <w:rsid w:val="70748262"/>
    <w:rsid w:val="7075C88B"/>
    <w:rsid w:val="707EFC8B"/>
    <w:rsid w:val="708EC09B"/>
    <w:rsid w:val="7091AAB9"/>
    <w:rsid w:val="7094AB84"/>
    <w:rsid w:val="709CE8DA"/>
    <w:rsid w:val="709F15A3"/>
    <w:rsid w:val="70A4BC4D"/>
    <w:rsid w:val="70A60E06"/>
    <w:rsid w:val="70A85486"/>
    <w:rsid w:val="70AAA939"/>
    <w:rsid w:val="70B4DF54"/>
    <w:rsid w:val="70B83050"/>
    <w:rsid w:val="70BC8F98"/>
    <w:rsid w:val="70BD63E8"/>
    <w:rsid w:val="70BEA36D"/>
    <w:rsid w:val="70C86101"/>
    <w:rsid w:val="70C926C9"/>
    <w:rsid w:val="70D27A6D"/>
    <w:rsid w:val="70E7CFF0"/>
    <w:rsid w:val="70EA0FA5"/>
    <w:rsid w:val="70F16992"/>
    <w:rsid w:val="70F8298A"/>
    <w:rsid w:val="70F84846"/>
    <w:rsid w:val="70FA3A21"/>
    <w:rsid w:val="7100A686"/>
    <w:rsid w:val="71058D41"/>
    <w:rsid w:val="7107D08F"/>
    <w:rsid w:val="71090816"/>
    <w:rsid w:val="710ABE88"/>
    <w:rsid w:val="710EC67C"/>
    <w:rsid w:val="711468E7"/>
    <w:rsid w:val="7115F5C7"/>
    <w:rsid w:val="711E2BC3"/>
    <w:rsid w:val="711F0235"/>
    <w:rsid w:val="711F36DD"/>
    <w:rsid w:val="7120114F"/>
    <w:rsid w:val="71229904"/>
    <w:rsid w:val="7128C0DF"/>
    <w:rsid w:val="7129229B"/>
    <w:rsid w:val="7129255F"/>
    <w:rsid w:val="713D06F7"/>
    <w:rsid w:val="7141F243"/>
    <w:rsid w:val="71428E59"/>
    <w:rsid w:val="7149D7C4"/>
    <w:rsid w:val="714DEFB0"/>
    <w:rsid w:val="71521A6B"/>
    <w:rsid w:val="71533259"/>
    <w:rsid w:val="7153586D"/>
    <w:rsid w:val="7153A9BD"/>
    <w:rsid w:val="7162DB85"/>
    <w:rsid w:val="716B518A"/>
    <w:rsid w:val="716D26F7"/>
    <w:rsid w:val="7170A3CC"/>
    <w:rsid w:val="71754002"/>
    <w:rsid w:val="717AE12B"/>
    <w:rsid w:val="718077A9"/>
    <w:rsid w:val="718F8D4D"/>
    <w:rsid w:val="7196DF0E"/>
    <w:rsid w:val="719A0135"/>
    <w:rsid w:val="719A0A8A"/>
    <w:rsid w:val="719C560A"/>
    <w:rsid w:val="719CAC57"/>
    <w:rsid w:val="71A72C0C"/>
    <w:rsid w:val="71ACCE40"/>
    <w:rsid w:val="71AF034C"/>
    <w:rsid w:val="71B02838"/>
    <w:rsid w:val="71B59F48"/>
    <w:rsid w:val="71B9A599"/>
    <w:rsid w:val="71BE51E0"/>
    <w:rsid w:val="71C0E8F3"/>
    <w:rsid w:val="71C5FD0C"/>
    <w:rsid w:val="71CFC5F1"/>
    <w:rsid w:val="71D1F6CB"/>
    <w:rsid w:val="71E14DF9"/>
    <w:rsid w:val="71E325F7"/>
    <w:rsid w:val="71E9455A"/>
    <w:rsid w:val="71ED3790"/>
    <w:rsid w:val="71F7E2ED"/>
    <w:rsid w:val="7200C2E0"/>
    <w:rsid w:val="720510A2"/>
    <w:rsid w:val="72080705"/>
    <w:rsid w:val="72091BD6"/>
    <w:rsid w:val="720BCB6C"/>
    <w:rsid w:val="7213CCD2"/>
    <w:rsid w:val="7218463F"/>
    <w:rsid w:val="72186662"/>
    <w:rsid w:val="72188E96"/>
    <w:rsid w:val="72230569"/>
    <w:rsid w:val="7225E8B5"/>
    <w:rsid w:val="72297F90"/>
    <w:rsid w:val="722A90FC"/>
    <w:rsid w:val="7230FD28"/>
    <w:rsid w:val="723502E6"/>
    <w:rsid w:val="723527B4"/>
    <w:rsid w:val="72494753"/>
    <w:rsid w:val="725065AE"/>
    <w:rsid w:val="72545383"/>
    <w:rsid w:val="725C6BFC"/>
    <w:rsid w:val="726D4F6E"/>
    <w:rsid w:val="726E502F"/>
    <w:rsid w:val="7270326A"/>
    <w:rsid w:val="727152F8"/>
    <w:rsid w:val="728206C4"/>
    <w:rsid w:val="728B53AF"/>
    <w:rsid w:val="728D48E7"/>
    <w:rsid w:val="728F99C7"/>
    <w:rsid w:val="72981804"/>
    <w:rsid w:val="729D7653"/>
    <w:rsid w:val="729E0F08"/>
    <w:rsid w:val="72A1BACD"/>
    <w:rsid w:val="72AFD687"/>
    <w:rsid w:val="72B699F5"/>
    <w:rsid w:val="72B727EB"/>
    <w:rsid w:val="72B90D9C"/>
    <w:rsid w:val="72C3285D"/>
    <w:rsid w:val="72C94622"/>
    <w:rsid w:val="72CD8988"/>
    <w:rsid w:val="72D1BBB1"/>
    <w:rsid w:val="72DC6D1D"/>
    <w:rsid w:val="72E21347"/>
    <w:rsid w:val="72E5EE16"/>
    <w:rsid w:val="72E9E0D6"/>
    <w:rsid w:val="72F63BF9"/>
    <w:rsid w:val="72FA7D05"/>
    <w:rsid w:val="72FB8878"/>
    <w:rsid w:val="72FD17FD"/>
    <w:rsid w:val="7302B27D"/>
    <w:rsid w:val="730C0801"/>
    <w:rsid w:val="73147F13"/>
    <w:rsid w:val="7314BB2B"/>
    <w:rsid w:val="7317FC24"/>
    <w:rsid w:val="73181CB7"/>
    <w:rsid w:val="73183E8F"/>
    <w:rsid w:val="731A6C2E"/>
    <w:rsid w:val="731E2EBA"/>
    <w:rsid w:val="731F235E"/>
    <w:rsid w:val="732286EA"/>
    <w:rsid w:val="7322FD50"/>
    <w:rsid w:val="73238EF4"/>
    <w:rsid w:val="732452F9"/>
    <w:rsid w:val="73279610"/>
    <w:rsid w:val="732F70F6"/>
    <w:rsid w:val="73322175"/>
    <w:rsid w:val="7333D663"/>
    <w:rsid w:val="73340375"/>
    <w:rsid w:val="7334E377"/>
    <w:rsid w:val="7347A48B"/>
    <w:rsid w:val="7348ED3D"/>
    <w:rsid w:val="7349F590"/>
    <w:rsid w:val="734E9DEA"/>
    <w:rsid w:val="734FB331"/>
    <w:rsid w:val="734FE7DC"/>
    <w:rsid w:val="73516424"/>
    <w:rsid w:val="73584984"/>
    <w:rsid w:val="7358ECA6"/>
    <w:rsid w:val="735B67C9"/>
    <w:rsid w:val="7366A0FD"/>
    <w:rsid w:val="7367B747"/>
    <w:rsid w:val="736E4686"/>
    <w:rsid w:val="73736282"/>
    <w:rsid w:val="7378CE89"/>
    <w:rsid w:val="7381AC57"/>
    <w:rsid w:val="738289AE"/>
    <w:rsid w:val="738636CC"/>
    <w:rsid w:val="73876324"/>
    <w:rsid w:val="738D6D9C"/>
    <w:rsid w:val="7390D8B0"/>
    <w:rsid w:val="73967BD5"/>
    <w:rsid w:val="73978806"/>
    <w:rsid w:val="73A4EF31"/>
    <w:rsid w:val="73AA8D8E"/>
    <w:rsid w:val="73B52E95"/>
    <w:rsid w:val="73B6E2E5"/>
    <w:rsid w:val="73BBA22B"/>
    <w:rsid w:val="73C39E0C"/>
    <w:rsid w:val="73C626CC"/>
    <w:rsid w:val="73CBFF72"/>
    <w:rsid w:val="73CF62C1"/>
    <w:rsid w:val="73D885CD"/>
    <w:rsid w:val="73DBA3B4"/>
    <w:rsid w:val="73E3DEDC"/>
    <w:rsid w:val="73F4033E"/>
    <w:rsid w:val="74055186"/>
    <w:rsid w:val="740575B5"/>
    <w:rsid w:val="74066F3B"/>
    <w:rsid w:val="74181E45"/>
    <w:rsid w:val="741866F0"/>
    <w:rsid w:val="7424184F"/>
    <w:rsid w:val="742994D2"/>
    <w:rsid w:val="7429A966"/>
    <w:rsid w:val="742CE515"/>
    <w:rsid w:val="742E637C"/>
    <w:rsid w:val="74348404"/>
    <w:rsid w:val="7436B64B"/>
    <w:rsid w:val="7438F9FC"/>
    <w:rsid w:val="74438437"/>
    <w:rsid w:val="744C3D64"/>
    <w:rsid w:val="74551285"/>
    <w:rsid w:val="7458FB3B"/>
    <w:rsid w:val="746D8538"/>
    <w:rsid w:val="747081D7"/>
    <w:rsid w:val="747199DC"/>
    <w:rsid w:val="74720C73"/>
    <w:rsid w:val="747DF5F8"/>
    <w:rsid w:val="747F6EC0"/>
    <w:rsid w:val="74857975"/>
    <w:rsid w:val="7486EFA2"/>
    <w:rsid w:val="748E2822"/>
    <w:rsid w:val="748EE63D"/>
    <w:rsid w:val="7494C47B"/>
    <w:rsid w:val="7497C233"/>
    <w:rsid w:val="74985A0C"/>
    <w:rsid w:val="749D5C51"/>
    <w:rsid w:val="74A990C4"/>
    <w:rsid w:val="74AB7D2C"/>
    <w:rsid w:val="74ADB6BA"/>
    <w:rsid w:val="74B3FE81"/>
    <w:rsid w:val="74B7FD1B"/>
    <w:rsid w:val="74BAE0A1"/>
    <w:rsid w:val="74BBFEF8"/>
    <w:rsid w:val="74C21824"/>
    <w:rsid w:val="74CC7C04"/>
    <w:rsid w:val="74D1498D"/>
    <w:rsid w:val="74D5CB54"/>
    <w:rsid w:val="74D762FF"/>
    <w:rsid w:val="74E27E74"/>
    <w:rsid w:val="74E3F869"/>
    <w:rsid w:val="74E7DA58"/>
    <w:rsid w:val="74ED6FDF"/>
    <w:rsid w:val="7501A055"/>
    <w:rsid w:val="7502AE08"/>
    <w:rsid w:val="7502C188"/>
    <w:rsid w:val="75036AC7"/>
    <w:rsid w:val="75058FD6"/>
    <w:rsid w:val="7515090C"/>
    <w:rsid w:val="7527E637"/>
    <w:rsid w:val="752A4333"/>
    <w:rsid w:val="752D3492"/>
    <w:rsid w:val="753176B4"/>
    <w:rsid w:val="753318BA"/>
    <w:rsid w:val="7533C465"/>
    <w:rsid w:val="75343FAA"/>
    <w:rsid w:val="7534A717"/>
    <w:rsid w:val="753598BA"/>
    <w:rsid w:val="7537F7A1"/>
    <w:rsid w:val="753A27F0"/>
    <w:rsid w:val="753BBAF3"/>
    <w:rsid w:val="7545FB32"/>
    <w:rsid w:val="754707B0"/>
    <w:rsid w:val="75541BE8"/>
    <w:rsid w:val="75597F48"/>
    <w:rsid w:val="7563A022"/>
    <w:rsid w:val="756F99B1"/>
    <w:rsid w:val="75747D20"/>
    <w:rsid w:val="75766E3A"/>
    <w:rsid w:val="75770926"/>
    <w:rsid w:val="7577F5B5"/>
    <w:rsid w:val="757DC153"/>
    <w:rsid w:val="7585F25F"/>
    <w:rsid w:val="7586D006"/>
    <w:rsid w:val="7589200C"/>
    <w:rsid w:val="758CCE42"/>
    <w:rsid w:val="758D0915"/>
    <w:rsid w:val="759550AB"/>
    <w:rsid w:val="75961B1A"/>
    <w:rsid w:val="7597D288"/>
    <w:rsid w:val="759B1E7A"/>
    <w:rsid w:val="759B3A8B"/>
    <w:rsid w:val="759DDE46"/>
    <w:rsid w:val="75ADBDD4"/>
    <w:rsid w:val="75B323D6"/>
    <w:rsid w:val="75B88BAB"/>
    <w:rsid w:val="75BCFEA7"/>
    <w:rsid w:val="75BE7AC7"/>
    <w:rsid w:val="75C24242"/>
    <w:rsid w:val="75CF616C"/>
    <w:rsid w:val="75D89B1B"/>
    <w:rsid w:val="75DC6DB7"/>
    <w:rsid w:val="75E486C4"/>
    <w:rsid w:val="75E4FB04"/>
    <w:rsid w:val="75E7364A"/>
    <w:rsid w:val="75EAABAA"/>
    <w:rsid w:val="75EB8C6F"/>
    <w:rsid w:val="75EDCCE9"/>
    <w:rsid w:val="75F063B9"/>
    <w:rsid w:val="75F9E4D2"/>
    <w:rsid w:val="75FE61E3"/>
    <w:rsid w:val="75FF6F5E"/>
    <w:rsid w:val="7606A83F"/>
    <w:rsid w:val="760A0421"/>
    <w:rsid w:val="760E34A8"/>
    <w:rsid w:val="7613BC93"/>
    <w:rsid w:val="761532DC"/>
    <w:rsid w:val="76193C1E"/>
    <w:rsid w:val="761E6A48"/>
    <w:rsid w:val="762130FB"/>
    <w:rsid w:val="7627C05D"/>
    <w:rsid w:val="762D49F5"/>
    <w:rsid w:val="762D9604"/>
    <w:rsid w:val="762F2BD5"/>
    <w:rsid w:val="7632096F"/>
    <w:rsid w:val="7634710E"/>
    <w:rsid w:val="7638ADF5"/>
    <w:rsid w:val="763A6CF4"/>
    <w:rsid w:val="764B9E16"/>
    <w:rsid w:val="764D2A80"/>
    <w:rsid w:val="765130FD"/>
    <w:rsid w:val="766839BD"/>
    <w:rsid w:val="766B87F9"/>
    <w:rsid w:val="76763721"/>
    <w:rsid w:val="7677B482"/>
    <w:rsid w:val="7678FB25"/>
    <w:rsid w:val="7679C743"/>
    <w:rsid w:val="76837C44"/>
    <w:rsid w:val="7686119C"/>
    <w:rsid w:val="768D283C"/>
    <w:rsid w:val="768E4AF5"/>
    <w:rsid w:val="76910201"/>
    <w:rsid w:val="7693A6C1"/>
    <w:rsid w:val="76964B90"/>
    <w:rsid w:val="769CC8A1"/>
    <w:rsid w:val="769D1552"/>
    <w:rsid w:val="76A00301"/>
    <w:rsid w:val="76A0896C"/>
    <w:rsid w:val="76A3E90A"/>
    <w:rsid w:val="76A66409"/>
    <w:rsid w:val="76A8CB00"/>
    <w:rsid w:val="76AB1751"/>
    <w:rsid w:val="76B732AC"/>
    <w:rsid w:val="76B73E92"/>
    <w:rsid w:val="76BAB66C"/>
    <w:rsid w:val="76BAE982"/>
    <w:rsid w:val="76C37942"/>
    <w:rsid w:val="76C5170B"/>
    <w:rsid w:val="76C83D70"/>
    <w:rsid w:val="76C962E0"/>
    <w:rsid w:val="76CFB3ED"/>
    <w:rsid w:val="76D36527"/>
    <w:rsid w:val="76D83AD4"/>
    <w:rsid w:val="76DB7BB3"/>
    <w:rsid w:val="76DF6CD5"/>
    <w:rsid w:val="76E5A89F"/>
    <w:rsid w:val="76ED7363"/>
    <w:rsid w:val="76FC2FC0"/>
    <w:rsid w:val="76FE6924"/>
    <w:rsid w:val="7706AFBE"/>
    <w:rsid w:val="771A7F3C"/>
    <w:rsid w:val="771AC629"/>
    <w:rsid w:val="77203487"/>
    <w:rsid w:val="7721745E"/>
    <w:rsid w:val="772347CB"/>
    <w:rsid w:val="773571A0"/>
    <w:rsid w:val="7736066C"/>
    <w:rsid w:val="773E71EC"/>
    <w:rsid w:val="773FEF92"/>
    <w:rsid w:val="774F613C"/>
    <w:rsid w:val="77536B60"/>
    <w:rsid w:val="7756B6F5"/>
    <w:rsid w:val="77586428"/>
    <w:rsid w:val="77707EE6"/>
    <w:rsid w:val="777653D2"/>
    <w:rsid w:val="777E68C4"/>
    <w:rsid w:val="7780748C"/>
    <w:rsid w:val="77828345"/>
    <w:rsid w:val="77A21C50"/>
    <w:rsid w:val="77A4DDE8"/>
    <w:rsid w:val="77A6B2B5"/>
    <w:rsid w:val="77A7267A"/>
    <w:rsid w:val="77B1C9D6"/>
    <w:rsid w:val="77B92E29"/>
    <w:rsid w:val="77C04475"/>
    <w:rsid w:val="77CF06CE"/>
    <w:rsid w:val="77D364B7"/>
    <w:rsid w:val="77DFEF31"/>
    <w:rsid w:val="77E131E5"/>
    <w:rsid w:val="77E241E0"/>
    <w:rsid w:val="77E9A910"/>
    <w:rsid w:val="77F61552"/>
    <w:rsid w:val="77FD38AB"/>
    <w:rsid w:val="77FD6B1C"/>
    <w:rsid w:val="77FFAC55"/>
    <w:rsid w:val="780083DB"/>
    <w:rsid w:val="78046DB2"/>
    <w:rsid w:val="78068291"/>
    <w:rsid w:val="780B8A4F"/>
    <w:rsid w:val="78146420"/>
    <w:rsid w:val="781A0047"/>
    <w:rsid w:val="781AB191"/>
    <w:rsid w:val="782682C0"/>
    <w:rsid w:val="782D5547"/>
    <w:rsid w:val="783430D6"/>
    <w:rsid w:val="783987CE"/>
    <w:rsid w:val="783A21FB"/>
    <w:rsid w:val="783C01DF"/>
    <w:rsid w:val="78415A2D"/>
    <w:rsid w:val="7846CA46"/>
    <w:rsid w:val="784F149F"/>
    <w:rsid w:val="7850312A"/>
    <w:rsid w:val="78578780"/>
    <w:rsid w:val="785B5575"/>
    <w:rsid w:val="78689169"/>
    <w:rsid w:val="7876F94E"/>
    <w:rsid w:val="78840E6B"/>
    <w:rsid w:val="7888100E"/>
    <w:rsid w:val="788F37EB"/>
    <w:rsid w:val="7893538D"/>
    <w:rsid w:val="7893830C"/>
    <w:rsid w:val="7898223C"/>
    <w:rsid w:val="78982742"/>
    <w:rsid w:val="78989B66"/>
    <w:rsid w:val="789A6A22"/>
    <w:rsid w:val="789CE936"/>
    <w:rsid w:val="78A11046"/>
    <w:rsid w:val="78B0EFAD"/>
    <w:rsid w:val="78B1031B"/>
    <w:rsid w:val="78B1795E"/>
    <w:rsid w:val="78B284AC"/>
    <w:rsid w:val="78B7C58A"/>
    <w:rsid w:val="78CFC500"/>
    <w:rsid w:val="78D18D32"/>
    <w:rsid w:val="78D20D2D"/>
    <w:rsid w:val="78D2119C"/>
    <w:rsid w:val="78DF8401"/>
    <w:rsid w:val="78E11343"/>
    <w:rsid w:val="78E58412"/>
    <w:rsid w:val="78E6D7E0"/>
    <w:rsid w:val="78E8347D"/>
    <w:rsid w:val="78EFAC0D"/>
    <w:rsid w:val="78F00F20"/>
    <w:rsid w:val="78F44043"/>
    <w:rsid w:val="78F67603"/>
    <w:rsid w:val="7903FB36"/>
    <w:rsid w:val="791429BD"/>
    <w:rsid w:val="7917CDB0"/>
    <w:rsid w:val="791B2744"/>
    <w:rsid w:val="791BC63E"/>
    <w:rsid w:val="79230DD8"/>
    <w:rsid w:val="7928035E"/>
    <w:rsid w:val="792C6BD7"/>
    <w:rsid w:val="792DF34B"/>
    <w:rsid w:val="792F2632"/>
    <w:rsid w:val="7935E51C"/>
    <w:rsid w:val="793EFDF8"/>
    <w:rsid w:val="7943271C"/>
    <w:rsid w:val="7945E709"/>
    <w:rsid w:val="794970BD"/>
    <w:rsid w:val="794DD8D4"/>
    <w:rsid w:val="79547EBF"/>
    <w:rsid w:val="7954B363"/>
    <w:rsid w:val="79595EF0"/>
    <w:rsid w:val="7959E64F"/>
    <w:rsid w:val="79613DEB"/>
    <w:rsid w:val="79614953"/>
    <w:rsid w:val="796BD611"/>
    <w:rsid w:val="7979CF6C"/>
    <w:rsid w:val="797A891E"/>
    <w:rsid w:val="797EECE4"/>
    <w:rsid w:val="7982DD72"/>
    <w:rsid w:val="7984855B"/>
    <w:rsid w:val="798A7213"/>
    <w:rsid w:val="798CF3C5"/>
    <w:rsid w:val="798F5527"/>
    <w:rsid w:val="79954D83"/>
    <w:rsid w:val="79B39812"/>
    <w:rsid w:val="79B9BB3F"/>
    <w:rsid w:val="79BA89C0"/>
    <w:rsid w:val="79C237BD"/>
    <w:rsid w:val="79C39BB0"/>
    <w:rsid w:val="79C5191D"/>
    <w:rsid w:val="79CA3235"/>
    <w:rsid w:val="79CBEA26"/>
    <w:rsid w:val="79DB492E"/>
    <w:rsid w:val="79E32CF7"/>
    <w:rsid w:val="79E3DD1F"/>
    <w:rsid w:val="79E65518"/>
    <w:rsid w:val="79E6E74A"/>
    <w:rsid w:val="79F9C5DA"/>
    <w:rsid w:val="7A064A74"/>
    <w:rsid w:val="7A078038"/>
    <w:rsid w:val="7A1117EF"/>
    <w:rsid w:val="7A1357BF"/>
    <w:rsid w:val="7A152434"/>
    <w:rsid w:val="7A188A2D"/>
    <w:rsid w:val="7A19B351"/>
    <w:rsid w:val="7A1A45C9"/>
    <w:rsid w:val="7A1A6653"/>
    <w:rsid w:val="7A1F5BF0"/>
    <w:rsid w:val="7A21A213"/>
    <w:rsid w:val="7A2B22FB"/>
    <w:rsid w:val="7A2DACF7"/>
    <w:rsid w:val="7A2E6B7F"/>
    <w:rsid w:val="7A3946A5"/>
    <w:rsid w:val="7A395F65"/>
    <w:rsid w:val="7A3AF784"/>
    <w:rsid w:val="7A3CE049"/>
    <w:rsid w:val="7A3EDA34"/>
    <w:rsid w:val="7A44108E"/>
    <w:rsid w:val="7A522120"/>
    <w:rsid w:val="7A557B8B"/>
    <w:rsid w:val="7A56DFD0"/>
    <w:rsid w:val="7A58AFB1"/>
    <w:rsid w:val="7A5E7B8D"/>
    <w:rsid w:val="7A63EC3C"/>
    <w:rsid w:val="7A644B18"/>
    <w:rsid w:val="7A735208"/>
    <w:rsid w:val="7A73F773"/>
    <w:rsid w:val="7A7CA8C0"/>
    <w:rsid w:val="7A7E18A8"/>
    <w:rsid w:val="7A83AF1D"/>
    <w:rsid w:val="7A84363F"/>
    <w:rsid w:val="7A8A7523"/>
    <w:rsid w:val="7A8AAFBA"/>
    <w:rsid w:val="7A911CF4"/>
    <w:rsid w:val="7A95856F"/>
    <w:rsid w:val="7A95F5BD"/>
    <w:rsid w:val="7A9953F5"/>
    <w:rsid w:val="7A9A4000"/>
    <w:rsid w:val="7AA665FA"/>
    <w:rsid w:val="7AA75FBD"/>
    <w:rsid w:val="7AAD011C"/>
    <w:rsid w:val="7AAD0E5B"/>
    <w:rsid w:val="7AB15D67"/>
    <w:rsid w:val="7AB53B2A"/>
    <w:rsid w:val="7AC4B407"/>
    <w:rsid w:val="7AC61427"/>
    <w:rsid w:val="7AC6311A"/>
    <w:rsid w:val="7ACD036F"/>
    <w:rsid w:val="7ACDF099"/>
    <w:rsid w:val="7AD14288"/>
    <w:rsid w:val="7AD33FC5"/>
    <w:rsid w:val="7AD849C6"/>
    <w:rsid w:val="7AD9B5FB"/>
    <w:rsid w:val="7ADDDA33"/>
    <w:rsid w:val="7AE1AE26"/>
    <w:rsid w:val="7AE44F86"/>
    <w:rsid w:val="7AE9BF45"/>
    <w:rsid w:val="7AF1596A"/>
    <w:rsid w:val="7AF1E36F"/>
    <w:rsid w:val="7AF5AECD"/>
    <w:rsid w:val="7AFFB9D6"/>
    <w:rsid w:val="7B020712"/>
    <w:rsid w:val="7B05B3C7"/>
    <w:rsid w:val="7B0AAD82"/>
    <w:rsid w:val="7B0DF7FE"/>
    <w:rsid w:val="7B1089E2"/>
    <w:rsid w:val="7B12A758"/>
    <w:rsid w:val="7B132974"/>
    <w:rsid w:val="7B13F3E3"/>
    <w:rsid w:val="7B16839D"/>
    <w:rsid w:val="7B195954"/>
    <w:rsid w:val="7B1A4DD7"/>
    <w:rsid w:val="7B1D70B1"/>
    <w:rsid w:val="7B23895D"/>
    <w:rsid w:val="7B27E2F8"/>
    <w:rsid w:val="7B2A5D64"/>
    <w:rsid w:val="7B2FDA86"/>
    <w:rsid w:val="7B340AC3"/>
    <w:rsid w:val="7B341326"/>
    <w:rsid w:val="7B36C253"/>
    <w:rsid w:val="7B36EE8B"/>
    <w:rsid w:val="7B3963FC"/>
    <w:rsid w:val="7B3A833F"/>
    <w:rsid w:val="7B3A8787"/>
    <w:rsid w:val="7B3B3C05"/>
    <w:rsid w:val="7B3C1DB3"/>
    <w:rsid w:val="7B3C289E"/>
    <w:rsid w:val="7B4447E4"/>
    <w:rsid w:val="7B44CBA5"/>
    <w:rsid w:val="7B48C09E"/>
    <w:rsid w:val="7B4DC9FA"/>
    <w:rsid w:val="7B4F214A"/>
    <w:rsid w:val="7B50D60E"/>
    <w:rsid w:val="7B517F6B"/>
    <w:rsid w:val="7B556416"/>
    <w:rsid w:val="7B5C64A0"/>
    <w:rsid w:val="7B5DDE85"/>
    <w:rsid w:val="7B65653C"/>
    <w:rsid w:val="7B6F7473"/>
    <w:rsid w:val="7B70259B"/>
    <w:rsid w:val="7B707A38"/>
    <w:rsid w:val="7B709A34"/>
    <w:rsid w:val="7B70A3F9"/>
    <w:rsid w:val="7B76A00D"/>
    <w:rsid w:val="7B7E9FF7"/>
    <w:rsid w:val="7B8507E0"/>
    <w:rsid w:val="7B85823D"/>
    <w:rsid w:val="7B87B0DD"/>
    <w:rsid w:val="7B964144"/>
    <w:rsid w:val="7BA80B7A"/>
    <w:rsid w:val="7BA82B31"/>
    <w:rsid w:val="7BB530F2"/>
    <w:rsid w:val="7BBCD1B2"/>
    <w:rsid w:val="7BBEED68"/>
    <w:rsid w:val="7BCE812A"/>
    <w:rsid w:val="7BCFD417"/>
    <w:rsid w:val="7BD44C62"/>
    <w:rsid w:val="7BE46DEB"/>
    <w:rsid w:val="7BE79699"/>
    <w:rsid w:val="7BE7FB19"/>
    <w:rsid w:val="7BED831B"/>
    <w:rsid w:val="7BFABA6B"/>
    <w:rsid w:val="7BFEB5E7"/>
    <w:rsid w:val="7C0323EA"/>
    <w:rsid w:val="7C0CC657"/>
    <w:rsid w:val="7C1413E9"/>
    <w:rsid w:val="7C2DCDF5"/>
    <w:rsid w:val="7C335EDB"/>
    <w:rsid w:val="7C39BCCA"/>
    <w:rsid w:val="7C444BFD"/>
    <w:rsid w:val="7C45EC65"/>
    <w:rsid w:val="7C4A7D1B"/>
    <w:rsid w:val="7C4DE5A6"/>
    <w:rsid w:val="7C503BB2"/>
    <w:rsid w:val="7C531699"/>
    <w:rsid w:val="7C578262"/>
    <w:rsid w:val="7C5A70BB"/>
    <w:rsid w:val="7C65A4AA"/>
    <w:rsid w:val="7C6D6D5A"/>
    <w:rsid w:val="7C6F64A1"/>
    <w:rsid w:val="7C715BD6"/>
    <w:rsid w:val="7C73B9B1"/>
    <w:rsid w:val="7C745CD5"/>
    <w:rsid w:val="7C747E9F"/>
    <w:rsid w:val="7C7B0D7E"/>
    <w:rsid w:val="7C7C5EAD"/>
    <w:rsid w:val="7C7DCEA3"/>
    <w:rsid w:val="7C7E98B3"/>
    <w:rsid w:val="7C8F5846"/>
    <w:rsid w:val="7C9350F7"/>
    <w:rsid w:val="7C963F81"/>
    <w:rsid w:val="7C96C3DF"/>
    <w:rsid w:val="7C97CBA8"/>
    <w:rsid w:val="7C99B620"/>
    <w:rsid w:val="7C9BA3C5"/>
    <w:rsid w:val="7C9C1E65"/>
    <w:rsid w:val="7CA133F1"/>
    <w:rsid w:val="7CA16AFA"/>
    <w:rsid w:val="7CA1B6A7"/>
    <w:rsid w:val="7CA4A99C"/>
    <w:rsid w:val="7CAAA014"/>
    <w:rsid w:val="7CAE371C"/>
    <w:rsid w:val="7CB2DFDF"/>
    <w:rsid w:val="7CB44891"/>
    <w:rsid w:val="7CB491FC"/>
    <w:rsid w:val="7CB4E7B9"/>
    <w:rsid w:val="7CB65255"/>
    <w:rsid w:val="7CB78C43"/>
    <w:rsid w:val="7CC234F3"/>
    <w:rsid w:val="7CC52ADC"/>
    <w:rsid w:val="7CC53635"/>
    <w:rsid w:val="7CCAAE5A"/>
    <w:rsid w:val="7CCAB01C"/>
    <w:rsid w:val="7CCCDA2F"/>
    <w:rsid w:val="7CCE3B6F"/>
    <w:rsid w:val="7CD63CB6"/>
    <w:rsid w:val="7CF20138"/>
    <w:rsid w:val="7CF7A309"/>
    <w:rsid w:val="7CFA3B2B"/>
    <w:rsid w:val="7D01583C"/>
    <w:rsid w:val="7D02E68F"/>
    <w:rsid w:val="7D0B247C"/>
    <w:rsid w:val="7D0B72ED"/>
    <w:rsid w:val="7D0B8BA5"/>
    <w:rsid w:val="7D143FAA"/>
    <w:rsid w:val="7D18C11A"/>
    <w:rsid w:val="7D1A44EB"/>
    <w:rsid w:val="7D1BEBDB"/>
    <w:rsid w:val="7D1CD6CE"/>
    <w:rsid w:val="7D1D753D"/>
    <w:rsid w:val="7D24E0D4"/>
    <w:rsid w:val="7D2B083A"/>
    <w:rsid w:val="7D2B866F"/>
    <w:rsid w:val="7D2EDCBF"/>
    <w:rsid w:val="7D30E788"/>
    <w:rsid w:val="7D35F66F"/>
    <w:rsid w:val="7D3659EB"/>
    <w:rsid w:val="7D370656"/>
    <w:rsid w:val="7D37D97F"/>
    <w:rsid w:val="7D399FA0"/>
    <w:rsid w:val="7D3B698E"/>
    <w:rsid w:val="7D3ED03D"/>
    <w:rsid w:val="7D41257C"/>
    <w:rsid w:val="7D419D4B"/>
    <w:rsid w:val="7D467161"/>
    <w:rsid w:val="7D482148"/>
    <w:rsid w:val="7D4F6407"/>
    <w:rsid w:val="7D5EB629"/>
    <w:rsid w:val="7D61B4FB"/>
    <w:rsid w:val="7D64DC13"/>
    <w:rsid w:val="7D6F48C3"/>
    <w:rsid w:val="7D74F167"/>
    <w:rsid w:val="7D7EB885"/>
    <w:rsid w:val="7D984001"/>
    <w:rsid w:val="7D98F3AB"/>
    <w:rsid w:val="7DA21481"/>
    <w:rsid w:val="7DA55C6F"/>
    <w:rsid w:val="7DA8375A"/>
    <w:rsid w:val="7DABF5D7"/>
    <w:rsid w:val="7DACC9AB"/>
    <w:rsid w:val="7DB74521"/>
    <w:rsid w:val="7DBA861F"/>
    <w:rsid w:val="7DC0EFDE"/>
    <w:rsid w:val="7DC495E1"/>
    <w:rsid w:val="7DCC386E"/>
    <w:rsid w:val="7DD0FE2A"/>
    <w:rsid w:val="7DD7F10E"/>
    <w:rsid w:val="7DD849AD"/>
    <w:rsid w:val="7DDA74F7"/>
    <w:rsid w:val="7DE66620"/>
    <w:rsid w:val="7DE93954"/>
    <w:rsid w:val="7DEEAF50"/>
    <w:rsid w:val="7DF6BD0A"/>
    <w:rsid w:val="7E094594"/>
    <w:rsid w:val="7E0BD7E7"/>
    <w:rsid w:val="7E0C2EBC"/>
    <w:rsid w:val="7E0F8E4C"/>
    <w:rsid w:val="7E10325D"/>
    <w:rsid w:val="7E116682"/>
    <w:rsid w:val="7E1DF343"/>
    <w:rsid w:val="7E1FB37F"/>
    <w:rsid w:val="7E217C63"/>
    <w:rsid w:val="7E283CB2"/>
    <w:rsid w:val="7E38C160"/>
    <w:rsid w:val="7E420A6A"/>
    <w:rsid w:val="7E4617CF"/>
    <w:rsid w:val="7E4659BB"/>
    <w:rsid w:val="7E4972F1"/>
    <w:rsid w:val="7E49F6CC"/>
    <w:rsid w:val="7E4F649E"/>
    <w:rsid w:val="7E5182F1"/>
    <w:rsid w:val="7E528433"/>
    <w:rsid w:val="7E529CC0"/>
    <w:rsid w:val="7E544923"/>
    <w:rsid w:val="7E5C3471"/>
    <w:rsid w:val="7E5ED574"/>
    <w:rsid w:val="7E6B07A4"/>
    <w:rsid w:val="7E6F3596"/>
    <w:rsid w:val="7E72F0A4"/>
    <w:rsid w:val="7E775238"/>
    <w:rsid w:val="7E78CCF8"/>
    <w:rsid w:val="7E790916"/>
    <w:rsid w:val="7E7E10DC"/>
    <w:rsid w:val="7E7EF705"/>
    <w:rsid w:val="7E884607"/>
    <w:rsid w:val="7E8F5E12"/>
    <w:rsid w:val="7E970B4F"/>
    <w:rsid w:val="7E9F8276"/>
    <w:rsid w:val="7EA5A39F"/>
    <w:rsid w:val="7EA7D3E9"/>
    <w:rsid w:val="7EA8B134"/>
    <w:rsid w:val="7EA999C7"/>
    <w:rsid w:val="7EABC4B0"/>
    <w:rsid w:val="7EB99279"/>
    <w:rsid w:val="7EC47982"/>
    <w:rsid w:val="7EC67B9D"/>
    <w:rsid w:val="7EC6D89B"/>
    <w:rsid w:val="7ECA4341"/>
    <w:rsid w:val="7ED6C56F"/>
    <w:rsid w:val="7ED7AC04"/>
    <w:rsid w:val="7EDC1BBA"/>
    <w:rsid w:val="7EE19EF8"/>
    <w:rsid w:val="7EEC7DFC"/>
    <w:rsid w:val="7EEFC2FB"/>
    <w:rsid w:val="7EF2DD5C"/>
    <w:rsid w:val="7F04561F"/>
    <w:rsid w:val="7F055BEC"/>
    <w:rsid w:val="7F07D8AB"/>
    <w:rsid w:val="7F09237E"/>
    <w:rsid w:val="7F0A0F25"/>
    <w:rsid w:val="7F164C19"/>
    <w:rsid w:val="7F181B66"/>
    <w:rsid w:val="7F29811F"/>
    <w:rsid w:val="7F2BE78E"/>
    <w:rsid w:val="7F2BF97A"/>
    <w:rsid w:val="7F2C48EA"/>
    <w:rsid w:val="7F37B163"/>
    <w:rsid w:val="7F38ED1A"/>
    <w:rsid w:val="7F3A618B"/>
    <w:rsid w:val="7F3B4EF2"/>
    <w:rsid w:val="7F4486AA"/>
    <w:rsid w:val="7F4B9D9A"/>
    <w:rsid w:val="7F4DA7AF"/>
    <w:rsid w:val="7F589B31"/>
    <w:rsid w:val="7F6B7773"/>
    <w:rsid w:val="7F6BF934"/>
    <w:rsid w:val="7F6EF5EA"/>
    <w:rsid w:val="7F85932B"/>
    <w:rsid w:val="7F88BE58"/>
    <w:rsid w:val="7F8CE749"/>
    <w:rsid w:val="7F8F5785"/>
    <w:rsid w:val="7F8F6B7B"/>
    <w:rsid w:val="7F96C9D7"/>
    <w:rsid w:val="7F97B6F3"/>
    <w:rsid w:val="7F98692A"/>
    <w:rsid w:val="7F9BF742"/>
    <w:rsid w:val="7F9DCE3F"/>
    <w:rsid w:val="7FA38CAF"/>
    <w:rsid w:val="7FAA0B4D"/>
    <w:rsid w:val="7FAC12D5"/>
    <w:rsid w:val="7FB1A8DC"/>
    <w:rsid w:val="7FB9E207"/>
    <w:rsid w:val="7FBEAF4B"/>
    <w:rsid w:val="7FC8B57C"/>
    <w:rsid w:val="7FCB0C86"/>
    <w:rsid w:val="7FCDEA76"/>
    <w:rsid w:val="7FD2EBD7"/>
    <w:rsid w:val="7FDA9290"/>
    <w:rsid w:val="7FE06C16"/>
    <w:rsid w:val="7FE4F5D1"/>
    <w:rsid w:val="7FE5997C"/>
    <w:rsid w:val="7FEBCDDF"/>
    <w:rsid w:val="7FF26873"/>
    <w:rsid w:val="7FFB2D67"/>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69960"/>
  <w15:docId w15:val="{5CFEE058-DAD3-418C-B537-AE02C8ADE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before="160" w:line="360"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RA - Heading 4"/>
    <w:qFormat/>
    <w:rsid w:val="00BD2523"/>
    <w:pPr>
      <w:spacing w:before="120" w:after="200" w:line="276" w:lineRule="auto"/>
    </w:pPr>
    <w:rPr>
      <w:rFonts w:ascii="Arial" w:eastAsia="Arial" w:hAnsi="Arial" w:cs="Arial"/>
      <w:i/>
      <w:color w:val="005D93"/>
      <w:sz w:val="24"/>
      <w:lang w:val="en-AU"/>
    </w:rPr>
  </w:style>
  <w:style w:type="paragraph" w:styleId="Heading1">
    <w:name w:val="heading 1"/>
    <w:basedOn w:val="Normal"/>
    <w:next w:val="Normal"/>
    <w:link w:val="Heading1Char"/>
    <w:uiPriority w:val="9"/>
    <w:rsid w:val="004E78D6"/>
    <w:pPr>
      <w:keepNext/>
      <w:keepLines/>
      <w:spacing w:before="240"/>
      <w:outlineLvl w:val="0"/>
    </w:pPr>
    <w:rPr>
      <w:rFonts w:asciiTheme="majorHAnsi" w:eastAsiaTheme="majorEastAsia" w:hAnsiTheme="majorHAnsi" w:cstheme="majorBidi"/>
      <w:color w:val="0056A7" w:themeColor="accent1" w:themeShade="BF"/>
      <w:sz w:val="32"/>
      <w:szCs w:val="32"/>
    </w:rPr>
  </w:style>
  <w:style w:type="paragraph" w:styleId="Heading2">
    <w:name w:val="heading 2"/>
    <w:basedOn w:val="Normal"/>
    <w:next w:val="Normal"/>
    <w:link w:val="Heading2Char"/>
    <w:uiPriority w:val="9"/>
    <w:unhideWhenUsed/>
    <w:rsid w:val="004E78D6"/>
    <w:pPr>
      <w:keepNext/>
      <w:keepLines/>
      <w:spacing w:before="40"/>
      <w:outlineLvl w:val="1"/>
    </w:pPr>
    <w:rPr>
      <w:rFonts w:asciiTheme="majorHAnsi" w:eastAsiaTheme="majorEastAsia" w:hAnsiTheme="majorHAnsi" w:cstheme="majorBidi"/>
      <w:color w:val="0056A7" w:themeColor="accent1" w:themeShade="BF"/>
      <w:sz w:val="26"/>
      <w:szCs w:val="26"/>
    </w:rPr>
  </w:style>
  <w:style w:type="paragraph" w:styleId="Heading3">
    <w:name w:val="heading 3"/>
    <w:basedOn w:val="Normal"/>
    <w:next w:val="Normal"/>
    <w:link w:val="Heading3Char"/>
    <w:uiPriority w:val="9"/>
    <w:unhideWhenUsed/>
    <w:rsid w:val="006E100C"/>
    <w:pPr>
      <w:keepNext/>
      <w:keepLines/>
      <w:spacing w:before="40"/>
      <w:outlineLvl w:val="2"/>
    </w:pPr>
    <w:rPr>
      <w:rFonts w:asciiTheme="majorHAnsi" w:eastAsiaTheme="majorEastAsia" w:hAnsiTheme="majorHAnsi" w:cstheme="majorBidi"/>
      <w:color w:val="00396F"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77"/>
    <w:pPr>
      <w:tabs>
        <w:tab w:val="center" w:pos="4513"/>
        <w:tab w:val="right" w:pos="9026"/>
      </w:tabs>
    </w:pPr>
  </w:style>
  <w:style w:type="character" w:customStyle="1" w:styleId="HeaderChar">
    <w:name w:val="Header Char"/>
    <w:basedOn w:val="DefaultParagraphFont"/>
    <w:link w:val="Header"/>
    <w:uiPriority w:val="99"/>
    <w:rsid w:val="00533177"/>
  </w:style>
  <w:style w:type="paragraph" w:styleId="Footer">
    <w:name w:val="footer"/>
    <w:basedOn w:val="Normal"/>
    <w:link w:val="FooterChar"/>
    <w:uiPriority w:val="99"/>
    <w:unhideWhenUsed/>
    <w:rsid w:val="00533177"/>
    <w:pPr>
      <w:tabs>
        <w:tab w:val="center" w:pos="4513"/>
        <w:tab w:val="right" w:pos="9026"/>
      </w:tabs>
    </w:pPr>
  </w:style>
  <w:style w:type="character" w:customStyle="1" w:styleId="FooterChar">
    <w:name w:val="Footer Char"/>
    <w:basedOn w:val="DefaultParagraphFont"/>
    <w:link w:val="Footer"/>
    <w:uiPriority w:val="99"/>
    <w:rsid w:val="00533177"/>
  </w:style>
  <w:style w:type="paragraph" w:styleId="BodyText">
    <w:name w:val="Body Text"/>
    <w:aliases w:val="ACARA - Body Copy"/>
    <w:basedOn w:val="Normal"/>
    <w:link w:val="BodyTextChar"/>
    <w:uiPriority w:val="1"/>
    <w:qFormat/>
    <w:rsid w:val="006A16CC"/>
    <w:pPr>
      <w:spacing w:before="0" w:after="0"/>
    </w:pPr>
    <w:rPr>
      <w:i w:val="0"/>
      <w:color w:val="000000" w:themeColor="accent4"/>
      <w:sz w:val="22"/>
      <w:szCs w:val="20"/>
    </w:rPr>
  </w:style>
  <w:style w:type="character" w:customStyle="1" w:styleId="BodyTextChar">
    <w:name w:val="Body Text Char"/>
    <w:aliases w:val="ACARA - Body Copy Char"/>
    <w:basedOn w:val="DefaultParagraphFont"/>
    <w:link w:val="BodyText"/>
    <w:uiPriority w:val="1"/>
    <w:rsid w:val="006A16CC"/>
    <w:rPr>
      <w:rFonts w:ascii="Arial" w:eastAsia="Arial" w:hAnsi="Arial" w:cs="Arial"/>
      <w:color w:val="000000" w:themeColor="accent4"/>
      <w:szCs w:val="20"/>
      <w:lang w:val="en-AU"/>
    </w:rPr>
  </w:style>
  <w:style w:type="table" w:styleId="TableGrid">
    <w:name w:val="Table Grid"/>
    <w:basedOn w:val="TableNormal"/>
    <w:uiPriority w:val="59"/>
    <w:rsid w:val="00F15B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ext">
    <w:name w:val="Caption Text"/>
    <w:basedOn w:val="Normal"/>
    <w:uiPriority w:val="1"/>
    <w:qFormat/>
    <w:rsid w:val="00254481"/>
    <w:pPr>
      <w:spacing w:before="0" w:after="160"/>
    </w:pPr>
    <w:rPr>
      <w:b/>
      <w:i w:val="0"/>
    </w:rPr>
  </w:style>
  <w:style w:type="paragraph" w:customStyle="1" w:styleId="Default">
    <w:name w:val="Default"/>
    <w:rsid w:val="00ED39A8"/>
    <w:pPr>
      <w:autoSpaceDE w:val="0"/>
      <w:autoSpaceDN w:val="0"/>
      <w:adjustRightInd w:val="0"/>
      <w:spacing w:line="240" w:lineRule="auto"/>
    </w:pPr>
    <w:rPr>
      <w:rFonts w:ascii="Arial" w:hAnsi="Arial" w:cs="Arial"/>
      <w:color w:val="000000"/>
      <w:sz w:val="24"/>
      <w:szCs w:val="24"/>
    </w:rPr>
  </w:style>
  <w:style w:type="character" w:styleId="Emphasis">
    <w:name w:val="Emphasis"/>
    <w:basedOn w:val="DefaultParagraphFont"/>
    <w:uiPriority w:val="20"/>
    <w:qFormat/>
    <w:rsid w:val="00BA3D79"/>
    <w:rPr>
      <w:i/>
      <w:iCs/>
    </w:rPr>
  </w:style>
  <w:style w:type="character" w:styleId="Hyperlink">
    <w:name w:val="Hyperlink"/>
    <w:basedOn w:val="DefaultParagraphFont"/>
    <w:uiPriority w:val="99"/>
    <w:unhideWhenUsed/>
    <w:rsid w:val="006D4533"/>
    <w:rPr>
      <w:rFonts w:ascii="Arial" w:hAnsi="Arial"/>
      <w:color w:val="005D93" w:themeColor="text2"/>
      <w:sz w:val="20"/>
      <w:u w:val="single"/>
    </w:rPr>
  </w:style>
  <w:style w:type="character" w:styleId="UnresolvedMention">
    <w:name w:val="Unresolved Mention"/>
    <w:basedOn w:val="DefaultParagraphFont"/>
    <w:uiPriority w:val="99"/>
    <w:unhideWhenUsed/>
    <w:rsid w:val="00F97593"/>
    <w:rPr>
      <w:color w:val="605E5C"/>
      <w:shd w:val="clear" w:color="auto" w:fill="E1DFDD"/>
    </w:rPr>
  </w:style>
  <w:style w:type="paragraph" w:styleId="ListParagraph">
    <w:name w:val="List Paragraph"/>
    <w:aliases w:val="ACARA - Body Text,Bullet point,List Paragraph1,List Paragraph11,Recommendation,List Bullet 1,L,List Paragraph Number,Bulleted Para,NFP GP Bulleted List,FooterText,numbered,Paragraphe de liste1,Bulletr List Paragraph,列出段落,列出段落1"/>
    <w:basedOn w:val="Normal"/>
    <w:next w:val="Normal"/>
    <w:link w:val="ListParagraphChar"/>
    <w:uiPriority w:val="34"/>
    <w:qFormat/>
    <w:rsid w:val="00B75EDA"/>
    <w:pPr>
      <w:contextualSpacing/>
    </w:pPr>
    <w:rPr>
      <w:i w:val="0"/>
      <w:sz w:val="22"/>
    </w:rPr>
  </w:style>
  <w:style w:type="character" w:customStyle="1" w:styleId="Heading1Char">
    <w:name w:val="Heading 1 Char"/>
    <w:basedOn w:val="DefaultParagraphFont"/>
    <w:link w:val="Heading1"/>
    <w:uiPriority w:val="9"/>
    <w:rsid w:val="004E78D6"/>
    <w:rPr>
      <w:rFonts w:asciiTheme="majorHAnsi" w:eastAsiaTheme="majorEastAsia" w:hAnsiTheme="majorHAnsi" w:cstheme="majorBidi"/>
      <w:color w:val="0056A7" w:themeColor="accent1" w:themeShade="BF"/>
      <w:sz w:val="32"/>
      <w:szCs w:val="32"/>
      <w:lang w:val="en-AU"/>
    </w:rPr>
  </w:style>
  <w:style w:type="character" w:customStyle="1" w:styleId="Heading2Char">
    <w:name w:val="Heading 2 Char"/>
    <w:basedOn w:val="DefaultParagraphFont"/>
    <w:link w:val="Heading2"/>
    <w:uiPriority w:val="9"/>
    <w:rsid w:val="004E78D6"/>
    <w:rPr>
      <w:rFonts w:asciiTheme="majorHAnsi" w:eastAsiaTheme="majorEastAsia" w:hAnsiTheme="majorHAnsi" w:cstheme="majorBidi"/>
      <w:color w:val="0056A7" w:themeColor="accent1" w:themeShade="BF"/>
      <w:sz w:val="26"/>
      <w:szCs w:val="26"/>
      <w:lang w:val="en-AU"/>
    </w:rPr>
  </w:style>
  <w:style w:type="paragraph" w:styleId="TOCHeading">
    <w:name w:val="TOC Heading"/>
    <w:basedOn w:val="Heading1"/>
    <w:next w:val="Normal"/>
    <w:uiPriority w:val="39"/>
    <w:unhideWhenUsed/>
    <w:qFormat/>
    <w:rsid w:val="006E100C"/>
    <w:pPr>
      <w:spacing w:line="259" w:lineRule="auto"/>
      <w:outlineLvl w:val="9"/>
    </w:pPr>
    <w:rPr>
      <w:lang w:val="en-US"/>
    </w:rPr>
  </w:style>
  <w:style w:type="paragraph" w:styleId="TOC1">
    <w:name w:val="toc 1"/>
    <w:basedOn w:val="Normal"/>
    <w:next w:val="Normal"/>
    <w:autoRedefine/>
    <w:uiPriority w:val="39"/>
    <w:unhideWhenUsed/>
    <w:rsid w:val="000A24F8"/>
    <w:pPr>
      <w:spacing w:after="0"/>
    </w:pPr>
    <w:rPr>
      <w:rFonts w:asciiTheme="minorHAnsi" w:hAnsiTheme="minorHAnsi" w:cstheme="minorHAnsi"/>
      <w:b/>
      <w:bCs/>
      <w:iCs/>
      <w:szCs w:val="24"/>
    </w:rPr>
  </w:style>
  <w:style w:type="paragraph" w:styleId="TOC2">
    <w:name w:val="toc 2"/>
    <w:basedOn w:val="Normal"/>
    <w:next w:val="Normal"/>
    <w:autoRedefine/>
    <w:uiPriority w:val="39"/>
    <w:unhideWhenUsed/>
    <w:rsid w:val="00254481"/>
    <w:pPr>
      <w:spacing w:after="0"/>
      <w:ind w:left="240"/>
    </w:pPr>
    <w:rPr>
      <w:rFonts w:asciiTheme="minorHAnsi" w:hAnsiTheme="minorHAnsi" w:cstheme="minorHAnsi"/>
      <w:b/>
      <w:bCs/>
      <w:i w:val="0"/>
      <w:sz w:val="22"/>
    </w:rPr>
  </w:style>
  <w:style w:type="character" w:customStyle="1" w:styleId="Heading3Char">
    <w:name w:val="Heading 3 Char"/>
    <w:basedOn w:val="DefaultParagraphFont"/>
    <w:link w:val="Heading3"/>
    <w:uiPriority w:val="9"/>
    <w:rsid w:val="006E100C"/>
    <w:rPr>
      <w:rFonts w:asciiTheme="majorHAnsi" w:eastAsiaTheme="majorEastAsia" w:hAnsiTheme="majorHAnsi" w:cstheme="majorBidi"/>
      <w:color w:val="00396F" w:themeColor="accent1" w:themeShade="7F"/>
      <w:sz w:val="24"/>
      <w:szCs w:val="24"/>
      <w:lang w:val="en-AU"/>
    </w:rPr>
  </w:style>
  <w:style w:type="paragraph" w:styleId="TOC3">
    <w:name w:val="toc 3"/>
    <w:basedOn w:val="Normal"/>
    <w:next w:val="Normal"/>
    <w:autoRedefine/>
    <w:uiPriority w:val="39"/>
    <w:unhideWhenUsed/>
    <w:rsid w:val="006E100C"/>
    <w:pPr>
      <w:spacing w:before="0" w:after="0"/>
      <w:ind w:left="480"/>
    </w:pPr>
    <w:rPr>
      <w:rFonts w:asciiTheme="minorHAnsi" w:hAnsiTheme="minorHAnsi" w:cstheme="minorHAnsi"/>
      <w:i w:val="0"/>
      <w:sz w:val="20"/>
      <w:szCs w:val="20"/>
    </w:rPr>
  </w:style>
  <w:style w:type="character" w:styleId="FollowedHyperlink">
    <w:name w:val="FollowedHyperlink"/>
    <w:basedOn w:val="DefaultParagraphFont"/>
    <w:uiPriority w:val="99"/>
    <w:semiHidden/>
    <w:unhideWhenUsed/>
    <w:rsid w:val="00DE3EF4"/>
    <w:rPr>
      <w:color w:val="FFFFFF" w:themeColor="followedHyperlink"/>
      <w:u w:val="single"/>
    </w:rPr>
  </w:style>
  <w:style w:type="paragraph" w:styleId="BalloonText">
    <w:name w:val="Balloon Text"/>
    <w:basedOn w:val="Normal"/>
    <w:link w:val="BalloonTextChar"/>
    <w:uiPriority w:val="99"/>
    <w:semiHidden/>
    <w:unhideWhenUsed/>
    <w:rsid w:val="008B316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162"/>
    <w:rPr>
      <w:rFonts w:ascii="Segoe UI" w:eastAsia="Arial" w:hAnsi="Segoe UI" w:cs="Segoe UI"/>
      <w:sz w:val="18"/>
      <w:szCs w:val="18"/>
      <w:lang w:val="en-AU"/>
    </w:rPr>
  </w:style>
  <w:style w:type="paragraph" w:styleId="NormalWeb">
    <w:name w:val="Normal (Web)"/>
    <w:basedOn w:val="Normal"/>
    <w:uiPriority w:val="99"/>
    <w:unhideWhenUsed/>
    <w:rsid w:val="00D12FD4"/>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ACARA-HEADING1">
    <w:name w:val="ACARA - HEADING 1"/>
    <w:basedOn w:val="Heading1"/>
    <w:link w:val="ACARA-HEADING1Char"/>
    <w:qFormat/>
    <w:rsid w:val="000A24F8"/>
    <w:pPr>
      <w:spacing w:before="520" w:after="400"/>
    </w:pPr>
    <w:rPr>
      <w:rFonts w:ascii="Arial Bold" w:hAnsi="Arial Bold" w:cs="Arial"/>
      <w:b/>
      <w:i w:val="0"/>
      <w:caps/>
      <w:color w:val="005D93"/>
      <w:sz w:val="24"/>
    </w:rPr>
  </w:style>
  <w:style w:type="paragraph" w:customStyle="1" w:styleId="ACARA-Heading2">
    <w:name w:val="ACARA - Heading 2"/>
    <w:basedOn w:val="Heading3"/>
    <w:link w:val="ACARA-Heading2Char"/>
    <w:qFormat/>
    <w:rsid w:val="00C24635"/>
    <w:pPr>
      <w:spacing w:before="200"/>
    </w:pPr>
    <w:rPr>
      <w:rFonts w:ascii="Arial Bold" w:hAnsi="Arial Bold" w:cs="Arial"/>
      <w:b/>
      <w:i w:val="0"/>
      <w:color w:val="005D93"/>
    </w:rPr>
  </w:style>
  <w:style w:type="character" w:customStyle="1" w:styleId="ACARA-HEADING1Char">
    <w:name w:val="ACARA - HEADING 1 Char"/>
    <w:basedOn w:val="Heading2Char"/>
    <w:link w:val="ACARA-HEADING1"/>
    <w:rsid w:val="000A24F8"/>
    <w:rPr>
      <w:rFonts w:ascii="Arial Bold" w:eastAsiaTheme="majorEastAsia" w:hAnsi="Arial Bold" w:cs="Arial"/>
      <w:b/>
      <w:caps/>
      <w:color w:val="005D93"/>
      <w:sz w:val="24"/>
      <w:szCs w:val="32"/>
      <w:lang w:val="en-AU"/>
    </w:rPr>
  </w:style>
  <w:style w:type="paragraph" w:customStyle="1" w:styleId="ACARA-Heading3">
    <w:name w:val="ACARA - Heading 3"/>
    <w:basedOn w:val="Normal"/>
    <w:link w:val="ACARA-Heading3Char"/>
    <w:qFormat/>
    <w:rsid w:val="00C24635"/>
    <w:pPr>
      <w:adjustRightInd w:val="0"/>
    </w:pPr>
    <w:rPr>
      <w:rFonts w:ascii="Arial Bold" w:eastAsiaTheme="minorHAnsi" w:hAnsi="Arial Bold"/>
      <w:b/>
      <w:bCs/>
      <w:iCs/>
      <w:szCs w:val="24"/>
      <w:lang w:val="en-IN"/>
    </w:rPr>
  </w:style>
  <w:style w:type="character" w:customStyle="1" w:styleId="ACARA-Heading2Char">
    <w:name w:val="ACARA - Heading 2 Char"/>
    <w:basedOn w:val="Heading3Char"/>
    <w:link w:val="ACARA-Heading2"/>
    <w:rsid w:val="00C24635"/>
    <w:rPr>
      <w:rFonts w:ascii="Arial Bold" w:eastAsiaTheme="majorEastAsia" w:hAnsi="Arial Bold" w:cs="Arial"/>
      <w:b/>
      <w:color w:val="005D93"/>
      <w:sz w:val="24"/>
      <w:szCs w:val="24"/>
      <w:lang w:val="en-AU"/>
    </w:rPr>
  </w:style>
  <w:style w:type="character" w:styleId="SubtleEmphasis">
    <w:name w:val="Subtle Emphasis"/>
    <w:aliases w:val="ACARA - Table Text,Table Text"/>
    <w:basedOn w:val="DefaultParagraphFont"/>
    <w:uiPriority w:val="19"/>
    <w:qFormat/>
    <w:rsid w:val="006A16CC"/>
    <w:rPr>
      <w:rFonts w:ascii="Arial" w:hAnsi="Arial"/>
      <w:i w:val="0"/>
      <w:iCs/>
      <w:color w:val="auto"/>
      <w:sz w:val="20"/>
    </w:rPr>
  </w:style>
  <w:style w:type="character" w:customStyle="1" w:styleId="ACARA-Heading3Char">
    <w:name w:val="ACARA - Heading 3 Char"/>
    <w:basedOn w:val="DefaultParagraphFont"/>
    <w:link w:val="ACARA-Heading3"/>
    <w:rsid w:val="00C24635"/>
    <w:rPr>
      <w:rFonts w:ascii="Arial Bold" w:hAnsi="Arial Bold" w:cs="Arial"/>
      <w:b/>
      <w:bCs/>
      <w:i/>
      <w:iCs/>
      <w:color w:val="005D93"/>
      <w:sz w:val="24"/>
      <w:szCs w:val="24"/>
    </w:rPr>
  </w:style>
  <w:style w:type="paragraph" w:customStyle="1" w:styleId="Tableheadingwhite">
    <w:name w:val="Table heading white"/>
    <w:basedOn w:val="Normal"/>
    <w:qFormat/>
    <w:rsid w:val="00CD7201"/>
    <w:pPr>
      <w:spacing w:before="160" w:after="160"/>
    </w:pPr>
    <w:rPr>
      <w:rFonts w:eastAsiaTheme="minorHAnsi" w:cstheme="minorBidi"/>
      <w:i w:val="0"/>
      <w:color w:val="FFFFFF" w:themeColor="background1"/>
      <w:sz w:val="20"/>
      <w:lang w:val="en-US"/>
    </w:rPr>
  </w:style>
  <w:style w:type="paragraph" w:customStyle="1" w:styleId="ACARA-TableHeadline">
    <w:name w:val="ACARA - Table Headline"/>
    <w:basedOn w:val="Normal"/>
    <w:qFormat/>
    <w:rsid w:val="00E55D87"/>
    <w:pPr>
      <w:spacing w:before="0" w:after="160"/>
    </w:pPr>
    <w:rPr>
      <w:rFonts w:eastAsiaTheme="minorHAnsi"/>
      <w:bCs/>
      <w:i w:val="0"/>
      <w:color w:val="auto"/>
      <w:sz w:val="20"/>
      <w:lang w:val="en-US"/>
    </w:rPr>
  </w:style>
  <w:style w:type="character" w:customStyle="1" w:styleId="normaltextrun">
    <w:name w:val="normaltextrun"/>
    <w:basedOn w:val="DefaultParagraphFont"/>
    <w:rsid w:val="00D13803"/>
  </w:style>
  <w:style w:type="paragraph" w:customStyle="1" w:styleId="Tableheadingblack">
    <w:name w:val="Table heading black"/>
    <w:basedOn w:val="Normal"/>
    <w:qFormat/>
    <w:rsid w:val="007577A6"/>
    <w:pPr>
      <w:spacing w:before="160" w:after="160"/>
    </w:pPr>
    <w:rPr>
      <w:rFonts w:eastAsiaTheme="minorHAnsi"/>
      <w:bCs/>
      <w:i w:val="0"/>
      <w:sz w:val="20"/>
      <w:lang w:val="en-US"/>
    </w:rPr>
  </w:style>
  <w:style w:type="table" w:customStyle="1" w:styleId="TableGrid0">
    <w:name w:val="TableGrid"/>
    <w:rsid w:val="009E7995"/>
    <w:pPr>
      <w:spacing w:before="0" w:line="240" w:lineRule="auto"/>
    </w:pPr>
    <w:rPr>
      <w:rFonts w:eastAsiaTheme="minorEastAsia"/>
      <w:lang w:val="en-US"/>
    </w:rPr>
    <w:tblPr>
      <w:tblCellMar>
        <w:top w:w="0" w:type="dxa"/>
        <w:left w:w="0" w:type="dxa"/>
        <w:bottom w:w="0" w:type="dxa"/>
        <w:right w:w="0" w:type="dxa"/>
      </w:tblCellMar>
    </w:tblPr>
  </w:style>
  <w:style w:type="paragraph" w:customStyle="1" w:styleId="paragraph">
    <w:name w:val="paragraph"/>
    <w:basedOn w:val="Normal"/>
    <w:rsid w:val="009E7995"/>
    <w:pPr>
      <w:spacing w:before="100" w:beforeAutospacing="1" w:after="100" w:afterAutospacing="1"/>
    </w:pPr>
    <w:rPr>
      <w:rFonts w:ascii="Times New Roman" w:eastAsia="Times New Roman" w:hAnsi="Times New Roman" w:cs="Times New Roman"/>
      <w:i w:val="0"/>
      <w:color w:val="auto"/>
      <w:szCs w:val="24"/>
      <w:lang w:val="en-US"/>
    </w:rPr>
  </w:style>
  <w:style w:type="character" w:customStyle="1" w:styleId="eop">
    <w:name w:val="eop"/>
    <w:basedOn w:val="DefaultParagraphFont"/>
    <w:rsid w:val="00535BAA"/>
  </w:style>
  <w:style w:type="table" w:customStyle="1" w:styleId="TableGrid1">
    <w:name w:val="Table Grid1"/>
    <w:basedOn w:val="TableNormal"/>
    <w:next w:val="TableGrid"/>
    <w:uiPriority w:val="59"/>
    <w:rsid w:val="00D23ECB"/>
    <w:pPr>
      <w:spacing w:line="240" w:lineRule="auto"/>
    </w:pPr>
    <w:rPr>
      <w:rFonts w:ascii="Arial" w:hAnsi="Arial" w:cs="Arial"/>
      <w:bCs/>
      <w:iCs/>
      <w:color w:val="005D93"/>
      <w:sz w:val="20"/>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54201"/>
    <w:pPr>
      <w:spacing w:before="0" w:line="240" w:lineRule="auto"/>
    </w:pPr>
    <w:rPr>
      <w:rFonts w:ascii="Arial" w:hAnsi="Arial" w:cs="Arial"/>
      <w:color w:val="005D93"/>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Body">
    <w:name w:val="AC Body"/>
    <w:basedOn w:val="paragraph"/>
    <w:qFormat/>
    <w:rsid w:val="00F67419"/>
    <w:pPr>
      <w:spacing w:before="0" w:beforeAutospacing="0" w:after="120" w:afterAutospacing="0"/>
      <w:textAlignment w:val="baseline"/>
    </w:pPr>
    <w:rPr>
      <w:rFonts w:ascii="Arial" w:hAnsi="Arial" w:cs="Arial"/>
      <w:sz w:val="22"/>
      <w:szCs w:val="22"/>
      <w:lang w:val="en-AU" w:eastAsia="en-AU"/>
    </w:rPr>
  </w:style>
  <w:style w:type="character" w:customStyle="1" w:styleId="ListParagraphChar">
    <w:name w:val="List Paragraph Char"/>
    <w:aliases w:val="ACARA - Body Text Char,Bullet point Char,List Paragraph1 Char,List Paragraph11 Char,Recommendation Char,List Bullet 1 Char,L Char,List Paragraph Number Char,Bulleted Para Char,NFP GP Bulleted List Char,FooterText Char,numbered Char"/>
    <w:link w:val="ListParagraph"/>
    <w:uiPriority w:val="34"/>
    <w:locked/>
    <w:rsid w:val="00D5646D"/>
    <w:rPr>
      <w:rFonts w:ascii="Arial" w:eastAsia="Arial" w:hAnsi="Arial" w:cs="Arial"/>
      <w:color w:val="005D93"/>
      <w:lang w:val="en-AU"/>
    </w:rPr>
  </w:style>
  <w:style w:type="character" w:styleId="CommentReference">
    <w:name w:val="annotation reference"/>
    <w:basedOn w:val="DefaultParagraphFont"/>
    <w:uiPriority w:val="99"/>
    <w:semiHidden/>
    <w:unhideWhenUsed/>
    <w:rsid w:val="00F90BD0"/>
    <w:rPr>
      <w:sz w:val="16"/>
      <w:szCs w:val="16"/>
    </w:rPr>
  </w:style>
  <w:style w:type="paragraph" w:styleId="CommentText">
    <w:name w:val="annotation text"/>
    <w:basedOn w:val="Normal"/>
    <w:link w:val="CommentTextChar"/>
    <w:uiPriority w:val="99"/>
    <w:unhideWhenUsed/>
    <w:rsid w:val="00F90BD0"/>
    <w:pPr>
      <w:spacing w:line="240" w:lineRule="auto"/>
    </w:pPr>
    <w:rPr>
      <w:sz w:val="20"/>
      <w:szCs w:val="20"/>
    </w:rPr>
  </w:style>
  <w:style w:type="character" w:customStyle="1" w:styleId="CommentTextChar">
    <w:name w:val="Comment Text Char"/>
    <w:basedOn w:val="DefaultParagraphFont"/>
    <w:link w:val="CommentText"/>
    <w:uiPriority w:val="99"/>
    <w:rsid w:val="00F90BD0"/>
    <w:rPr>
      <w:rFonts w:ascii="Arial" w:eastAsia="Arial" w:hAnsi="Arial" w:cs="Arial"/>
      <w:i/>
      <w:color w:val="005D93"/>
      <w:sz w:val="20"/>
      <w:szCs w:val="20"/>
      <w:lang w:val="en-AU"/>
    </w:rPr>
  </w:style>
  <w:style w:type="paragraph" w:styleId="CommentSubject">
    <w:name w:val="annotation subject"/>
    <w:basedOn w:val="CommentText"/>
    <w:next w:val="CommentText"/>
    <w:link w:val="CommentSubjectChar"/>
    <w:uiPriority w:val="99"/>
    <w:semiHidden/>
    <w:unhideWhenUsed/>
    <w:rsid w:val="00F90BD0"/>
    <w:rPr>
      <w:b/>
      <w:bCs/>
    </w:rPr>
  </w:style>
  <w:style w:type="character" w:customStyle="1" w:styleId="CommentSubjectChar">
    <w:name w:val="Comment Subject Char"/>
    <w:basedOn w:val="CommentTextChar"/>
    <w:link w:val="CommentSubject"/>
    <w:uiPriority w:val="99"/>
    <w:semiHidden/>
    <w:rsid w:val="00F90BD0"/>
    <w:rPr>
      <w:rFonts w:ascii="Arial" w:eastAsia="Arial" w:hAnsi="Arial" w:cs="Arial"/>
      <w:b/>
      <w:bCs/>
      <w:i/>
      <w:color w:val="005D93"/>
      <w:sz w:val="20"/>
      <w:szCs w:val="20"/>
      <w:lang w:val="en-AU"/>
    </w:rPr>
  </w:style>
  <w:style w:type="character" w:styleId="PlaceholderText">
    <w:name w:val="Placeholder Text"/>
    <w:basedOn w:val="DefaultParagraphFont"/>
    <w:uiPriority w:val="99"/>
    <w:semiHidden/>
    <w:rsid w:val="00311307"/>
    <w:rPr>
      <w:color w:val="808080"/>
    </w:rPr>
  </w:style>
  <w:style w:type="paragraph" w:customStyle="1" w:styleId="ACARA-Contentdescription">
    <w:name w:val="ACARA - Content description"/>
    <w:basedOn w:val="ACARA-Levelandstandards"/>
    <w:qFormat/>
    <w:rsid w:val="000E63D4"/>
    <w:pPr>
      <w:ind w:left="357" w:right="425"/>
    </w:pPr>
    <w:rPr>
      <w:szCs w:val="20"/>
      <w:lang w:val="en-US"/>
    </w:rPr>
  </w:style>
  <w:style w:type="paragraph" w:customStyle="1" w:styleId="ACARA-Levelandstandards">
    <w:name w:val="ACARA - Level and standards"/>
    <w:basedOn w:val="ACARA-Heading2"/>
    <w:qFormat/>
    <w:rsid w:val="000E63D4"/>
    <w:pPr>
      <w:spacing w:before="120" w:after="120" w:line="240" w:lineRule="auto"/>
      <w:ind w:left="23" w:right="23"/>
      <w:outlineLvl w:val="0"/>
    </w:pPr>
    <w:rPr>
      <w:rFonts w:ascii="Arial" w:eastAsia="Arial" w:hAnsi="Arial"/>
      <w:b w:val="0"/>
      <w:iCs/>
      <w:color w:val="auto"/>
      <w:sz w:val="20"/>
      <w:szCs w:val="22"/>
    </w:rPr>
  </w:style>
  <w:style w:type="paragraph" w:customStyle="1" w:styleId="ACARA-Elaboration">
    <w:name w:val="ACARA - Elaboration"/>
    <w:basedOn w:val="ListParagraph"/>
    <w:qFormat/>
    <w:rsid w:val="00983FDA"/>
    <w:pPr>
      <w:numPr>
        <w:numId w:val="8"/>
      </w:numPr>
      <w:spacing w:after="120" w:line="240" w:lineRule="auto"/>
      <w:contextualSpacing w:val="0"/>
    </w:pPr>
    <w:rPr>
      <w:rFonts w:eastAsiaTheme="minorHAnsi"/>
      <w:color w:val="auto"/>
      <w:sz w:val="20"/>
      <w:szCs w:val="20"/>
    </w:rPr>
  </w:style>
  <w:style w:type="character" w:styleId="Mention">
    <w:name w:val="Mention"/>
    <w:basedOn w:val="DefaultParagraphFont"/>
    <w:uiPriority w:val="99"/>
    <w:unhideWhenUsed/>
    <w:rsid w:val="0036668C"/>
    <w:rPr>
      <w:color w:val="2B579A"/>
      <w:shd w:val="clear" w:color="auto" w:fill="E1DFDD"/>
    </w:rPr>
  </w:style>
  <w:style w:type="paragraph" w:styleId="Revision">
    <w:name w:val="Revision"/>
    <w:hidden/>
    <w:uiPriority w:val="99"/>
    <w:semiHidden/>
    <w:rsid w:val="00F07A9F"/>
    <w:pPr>
      <w:spacing w:before="0" w:line="240" w:lineRule="auto"/>
    </w:pPr>
    <w:rPr>
      <w:rFonts w:ascii="Arial" w:eastAsia="Arial" w:hAnsi="Arial" w:cs="Arial"/>
      <w:i/>
      <w:color w:val="005D93"/>
      <w:sz w:val="24"/>
      <w:lang w:val="en-AU"/>
    </w:rPr>
  </w:style>
  <w:style w:type="paragraph" w:styleId="TOC4">
    <w:name w:val="toc 4"/>
    <w:basedOn w:val="Normal"/>
    <w:next w:val="Normal"/>
    <w:autoRedefine/>
    <w:uiPriority w:val="39"/>
    <w:semiHidden/>
    <w:unhideWhenUsed/>
    <w:rsid w:val="001633F3"/>
    <w:pPr>
      <w:spacing w:before="0" w:after="0"/>
      <w:ind w:left="720"/>
    </w:pPr>
    <w:rPr>
      <w:rFonts w:asciiTheme="minorHAnsi" w:hAnsiTheme="minorHAnsi" w:cstheme="minorHAnsi"/>
      <w:i w:val="0"/>
      <w:sz w:val="20"/>
      <w:szCs w:val="20"/>
    </w:rPr>
  </w:style>
  <w:style w:type="paragraph" w:styleId="TOC5">
    <w:name w:val="toc 5"/>
    <w:basedOn w:val="Normal"/>
    <w:next w:val="Normal"/>
    <w:autoRedefine/>
    <w:uiPriority w:val="39"/>
    <w:semiHidden/>
    <w:unhideWhenUsed/>
    <w:rsid w:val="001633F3"/>
    <w:pPr>
      <w:spacing w:before="0" w:after="0"/>
      <w:ind w:left="960"/>
    </w:pPr>
    <w:rPr>
      <w:rFonts w:asciiTheme="minorHAnsi" w:hAnsiTheme="minorHAnsi" w:cstheme="minorHAnsi"/>
      <w:i w:val="0"/>
      <w:sz w:val="20"/>
      <w:szCs w:val="20"/>
    </w:rPr>
  </w:style>
  <w:style w:type="paragraph" w:styleId="TOC6">
    <w:name w:val="toc 6"/>
    <w:basedOn w:val="Normal"/>
    <w:next w:val="Normal"/>
    <w:autoRedefine/>
    <w:uiPriority w:val="39"/>
    <w:semiHidden/>
    <w:unhideWhenUsed/>
    <w:rsid w:val="001633F3"/>
    <w:pPr>
      <w:spacing w:before="0" w:after="0"/>
      <w:ind w:left="1200"/>
    </w:pPr>
    <w:rPr>
      <w:rFonts w:asciiTheme="minorHAnsi" w:hAnsiTheme="minorHAnsi" w:cstheme="minorHAnsi"/>
      <w:i w:val="0"/>
      <w:sz w:val="20"/>
      <w:szCs w:val="20"/>
    </w:rPr>
  </w:style>
  <w:style w:type="paragraph" w:styleId="TOC7">
    <w:name w:val="toc 7"/>
    <w:basedOn w:val="Normal"/>
    <w:next w:val="Normal"/>
    <w:autoRedefine/>
    <w:uiPriority w:val="39"/>
    <w:semiHidden/>
    <w:unhideWhenUsed/>
    <w:rsid w:val="001633F3"/>
    <w:pPr>
      <w:spacing w:before="0" w:after="0"/>
      <w:ind w:left="1440"/>
    </w:pPr>
    <w:rPr>
      <w:rFonts w:asciiTheme="minorHAnsi" w:hAnsiTheme="minorHAnsi" w:cstheme="minorHAnsi"/>
      <w:i w:val="0"/>
      <w:sz w:val="20"/>
      <w:szCs w:val="20"/>
    </w:rPr>
  </w:style>
  <w:style w:type="paragraph" w:styleId="TOC8">
    <w:name w:val="toc 8"/>
    <w:basedOn w:val="Normal"/>
    <w:next w:val="Normal"/>
    <w:autoRedefine/>
    <w:uiPriority w:val="39"/>
    <w:semiHidden/>
    <w:unhideWhenUsed/>
    <w:rsid w:val="001633F3"/>
    <w:pPr>
      <w:spacing w:before="0" w:after="0"/>
      <w:ind w:left="1680"/>
    </w:pPr>
    <w:rPr>
      <w:rFonts w:asciiTheme="minorHAnsi" w:hAnsiTheme="minorHAnsi" w:cstheme="minorHAnsi"/>
      <w:i w:val="0"/>
      <w:sz w:val="20"/>
      <w:szCs w:val="20"/>
    </w:rPr>
  </w:style>
  <w:style w:type="paragraph" w:styleId="TOC9">
    <w:name w:val="toc 9"/>
    <w:basedOn w:val="Normal"/>
    <w:next w:val="Normal"/>
    <w:autoRedefine/>
    <w:uiPriority w:val="39"/>
    <w:semiHidden/>
    <w:unhideWhenUsed/>
    <w:rsid w:val="001633F3"/>
    <w:pPr>
      <w:spacing w:before="0" w:after="0"/>
      <w:ind w:left="1920"/>
    </w:pPr>
    <w:rPr>
      <w:rFonts w:asciiTheme="minorHAnsi" w:hAnsiTheme="minorHAnsi" w:cstheme="minorHAnsi"/>
      <w:i w:val="0"/>
      <w:sz w:val="20"/>
      <w:szCs w:val="20"/>
    </w:rPr>
  </w:style>
  <w:style w:type="paragraph" w:customStyle="1" w:styleId="ACARA-bodybullet">
    <w:name w:val="ACARA - body bullet"/>
    <w:basedOn w:val="Normal"/>
    <w:qFormat/>
    <w:rsid w:val="001F5580"/>
    <w:pPr>
      <w:numPr>
        <w:numId w:val="9"/>
      </w:numPr>
      <w:spacing w:before="0" w:after="120"/>
      <w:ind w:left="714" w:hanging="357"/>
      <w:textAlignment w:val="baseline"/>
    </w:pPr>
    <w:rPr>
      <w:rFonts w:eastAsia="Times New Roman"/>
      <w:i w:val="0"/>
      <w:color w:val="auto"/>
      <w:sz w:val="22"/>
      <w:lang w:eastAsia="en-AU"/>
    </w:rPr>
  </w:style>
  <w:style w:type="character" w:customStyle="1" w:styleId="scxw3340856">
    <w:name w:val="scxw3340856"/>
    <w:basedOn w:val="DefaultParagraphFont"/>
    <w:rsid w:val="00DD5B88"/>
  </w:style>
  <w:style w:type="character" w:customStyle="1" w:styleId="cf01">
    <w:name w:val="cf01"/>
    <w:basedOn w:val="DefaultParagraphFont"/>
    <w:rsid w:val="00897133"/>
    <w:rPr>
      <w:rFonts w:ascii="Segoe UI" w:hAnsi="Segoe UI" w:cs="Segoe UI" w:hint="default"/>
      <w:i/>
      <w:iCs/>
      <w:color w:val="005D93"/>
      <w:sz w:val="18"/>
      <w:szCs w:val="18"/>
    </w:rPr>
  </w:style>
  <w:style w:type="paragraph" w:customStyle="1" w:styleId="pf0">
    <w:name w:val="pf0"/>
    <w:basedOn w:val="Normal"/>
    <w:rsid w:val="00AB5810"/>
    <w:pPr>
      <w:spacing w:before="100" w:beforeAutospacing="1" w:after="100" w:afterAutospacing="1" w:line="240" w:lineRule="auto"/>
    </w:pPr>
    <w:rPr>
      <w:rFonts w:ascii="Times New Roman" w:eastAsia="Times New Roman" w:hAnsi="Times New Roman" w:cs="Times New Roman"/>
      <w:i w:val="0"/>
      <w:color w:val="auto"/>
      <w:szCs w:val="24"/>
      <w:lang w:eastAsia="en-AU"/>
    </w:rPr>
  </w:style>
  <w:style w:type="character" w:customStyle="1" w:styleId="cf11">
    <w:name w:val="cf11"/>
    <w:basedOn w:val="DefaultParagraphFont"/>
    <w:rsid w:val="00AB5810"/>
    <w:rPr>
      <w:rFonts w:ascii="Segoe UI" w:hAnsi="Segoe UI" w:cs="Segoe UI" w:hint="default"/>
      <w:i/>
      <w:iCs/>
      <w:color w:val="C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68451">
      <w:bodyDiv w:val="1"/>
      <w:marLeft w:val="0"/>
      <w:marRight w:val="0"/>
      <w:marTop w:val="0"/>
      <w:marBottom w:val="0"/>
      <w:divBdr>
        <w:top w:val="none" w:sz="0" w:space="0" w:color="auto"/>
        <w:left w:val="none" w:sz="0" w:space="0" w:color="auto"/>
        <w:bottom w:val="none" w:sz="0" w:space="0" w:color="auto"/>
        <w:right w:val="none" w:sz="0" w:space="0" w:color="auto"/>
      </w:divBdr>
    </w:div>
    <w:div w:id="53895092">
      <w:bodyDiv w:val="1"/>
      <w:marLeft w:val="0"/>
      <w:marRight w:val="0"/>
      <w:marTop w:val="0"/>
      <w:marBottom w:val="0"/>
      <w:divBdr>
        <w:top w:val="none" w:sz="0" w:space="0" w:color="auto"/>
        <w:left w:val="none" w:sz="0" w:space="0" w:color="auto"/>
        <w:bottom w:val="none" w:sz="0" w:space="0" w:color="auto"/>
        <w:right w:val="none" w:sz="0" w:space="0" w:color="auto"/>
      </w:divBdr>
      <w:divsChild>
        <w:div w:id="1481387845">
          <w:marLeft w:val="0"/>
          <w:marRight w:val="0"/>
          <w:marTop w:val="0"/>
          <w:marBottom w:val="0"/>
          <w:divBdr>
            <w:top w:val="none" w:sz="0" w:space="0" w:color="auto"/>
            <w:left w:val="none" w:sz="0" w:space="0" w:color="auto"/>
            <w:bottom w:val="none" w:sz="0" w:space="0" w:color="auto"/>
            <w:right w:val="none" w:sz="0" w:space="0" w:color="auto"/>
          </w:divBdr>
        </w:div>
      </w:divsChild>
    </w:div>
    <w:div w:id="58401619">
      <w:bodyDiv w:val="1"/>
      <w:marLeft w:val="0"/>
      <w:marRight w:val="0"/>
      <w:marTop w:val="0"/>
      <w:marBottom w:val="0"/>
      <w:divBdr>
        <w:top w:val="none" w:sz="0" w:space="0" w:color="auto"/>
        <w:left w:val="none" w:sz="0" w:space="0" w:color="auto"/>
        <w:bottom w:val="none" w:sz="0" w:space="0" w:color="auto"/>
        <w:right w:val="none" w:sz="0" w:space="0" w:color="auto"/>
      </w:divBdr>
    </w:div>
    <w:div w:id="173959629">
      <w:bodyDiv w:val="1"/>
      <w:marLeft w:val="0"/>
      <w:marRight w:val="0"/>
      <w:marTop w:val="0"/>
      <w:marBottom w:val="0"/>
      <w:divBdr>
        <w:top w:val="none" w:sz="0" w:space="0" w:color="auto"/>
        <w:left w:val="none" w:sz="0" w:space="0" w:color="auto"/>
        <w:bottom w:val="none" w:sz="0" w:space="0" w:color="auto"/>
        <w:right w:val="none" w:sz="0" w:space="0" w:color="auto"/>
      </w:divBdr>
    </w:div>
    <w:div w:id="192377985">
      <w:bodyDiv w:val="1"/>
      <w:marLeft w:val="0"/>
      <w:marRight w:val="0"/>
      <w:marTop w:val="0"/>
      <w:marBottom w:val="0"/>
      <w:divBdr>
        <w:top w:val="none" w:sz="0" w:space="0" w:color="auto"/>
        <w:left w:val="none" w:sz="0" w:space="0" w:color="auto"/>
        <w:bottom w:val="none" w:sz="0" w:space="0" w:color="auto"/>
        <w:right w:val="none" w:sz="0" w:space="0" w:color="auto"/>
      </w:divBdr>
      <w:divsChild>
        <w:div w:id="1229850191">
          <w:marLeft w:val="0"/>
          <w:marRight w:val="0"/>
          <w:marTop w:val="0"/>
          <w:marBottom w:val="0"/>
          <w:divBdr>
            <w:top w:val="none" w:sz="0" w:space="0" w:color="auto"/>
            <w:left w:val="none" w:sz="0" w:space="0" w:color="auto"/>
            <w:bottom w:val="none" w:sz="0" w:space="0" w:color="auto"/>
            <w:right w:val="none" w:sz="0" w:space="0" w:color="auto"/>
          </w:divBdr>
        </w:div>
      </w:divsChild>
    </w:div>
    <w:div w:id="194973352">
      <w:bodyDiv w:val="1"/>
      <w:marLeft w:val="0"/>
      <w:marRight w:val="0"/>
      <w:marTop w:val="0"/>
      <w:marBottom w:val="0"/>
      <w:divBdr>
        <w:top w:val="none" w:sz="0" w:space="0" w:color="auto"/>
        <w:left w:val="none" w:sz="0" w:space="0" w:color="auto"/>
        <w:bottom w:val="none" w:sz="0" w:space="0" w:color="auto"/>
        <w:right w:val="none" w:sz="0" w:space="0" w:color="auto"/>
      </w:divBdr>
      <w:divsChild>
        <w:div w:id="1124159537">
          <w:marLeft w:val="0"/>
          <w:marRight w:val="0"/>
          <w:marTop w:val="0"/>
          <w:marBottom w:val="0"/>
          <w:divBdr>
            <w:top w:val="none" w:sz="0" w:space="0" w:color="auto"/>
            <w:left w:val="none" w:sz="0" w:space="0" w:color="auto"/>
            <w:bottom w:val="none" w:sz="0" w:space="0" w:color="auto"/>
            <w:right w:val="none" w:sz="0" w:space="0" w:color="auto"/>
          </w:divBdr>
        </w:div>
      </w:divsChild>
    </w:div>
    <w:div w:id="217519470">
      <w:bodyDiv w:val="1"/>
      <w:marLeft w:val="0"/>
      <w:marRight w:val="0"/>
      <w:marTop w:val="0"/>
      <w:marBottom w:val="0"/>
      <w:divBdr>
        <w:top w:val="none" w:sz="0" w:space="0" w:color="auto"/>
        <w:left w:val="none" w:sz="0" w:space="0" w:color="auto"/>
        <w:bottom w:val="none" w:sz="0" w:space="0" w:color="auto"/>
        <w:right w:val="none" w:sz="0" w:space="0" w:color="auto"/>
      </w:divBdr>
    </w:div>
    <w:div w:id="331027673">
      <w:bodyDiv w:val="1"/>
      <w:marLeft w:val="0"/>
      <w:marRight w:val="0"/>
      <w:marTop w:val="0"/>
      <w:marBottom w:val="0"/>
      <w:divBdr>
        <w:top w:val="none" w:sz="0" w:space="0" w:color="auto"/>
        <w:left w:val="none" w:sz="0" w:space="0" w:color="auto"/>
        <w:bottom w:val="none" w:sz="0" w:space="0" w:color="auto"/>
        <w:right w:val="none" w:sz="0" w:space="0" w:color="auto"/>
      </w:divBdr>
      <w:divsChild>
        <w:div w:id="750128046">
          <w:marLeft w:val="0"/>
          <w:marRight w:val="0"/>
          <w:marTop w:val="0"/>
          <w:marBottom w:val="0"/>
          <w:divBdr>
            <w:top w:val="none" w:sz="0" w:space="0" w:color="auto"/>
            <w:left w:val="none" w:sz="0" w:space="0" w:color="auto"/>
            <w:bottom w:val="none" w:sz="0" w:space="0" w:color="auto"/>
            <w:right w:val="none" w:sz="0" w:space="0" w:color="auto"/>
          </w:divBdr>
        </w:div>
        <w:div w:id="1337810428">
          <w:marLeft w:val="0"/>
          <w:marRight w:val="0"/>
          <w:marTop w:val="0"/>
          <w:marBottom w:val="0"/>
          <w:divBdr>
            <w:top w:val="none" w:sz="0" w:space="0" w:color="auto"/>
            <w:left w:val="none" w:sz="0" w:space="0" w:color="auto"/>
            <w:bottom w:val="none" w:sz="0" w:space="0" w:color="auto"/>
            <w:right w:val="none" w:sz="0" w:space="0" w:color="auto"/>
          </w:divBdr>
        </w:div>
      </w:divsChild>
    </w:div>
    <w:div w:id="362442189">
      <w:bodyDiv w:val="1"/>
      <w:marLeft w:val="0"/>
      <w:marRight w:val="0"/>
      <w:marTop w:val="0"/>
      <w:marBottom w:val="0"/>
      <w:divBdr>
        <w:top w:val="none" w:sz="0" w:space="0" w:color="auto"/>
        <w:left w:val="none" w:sz="0" w:space="0" w:color="auto"/>
        <w:bottom w:val="none" w:sz="0" w:space="0" w:color="auto"/>
        <w:right w:val="none" w:sz="0" w:space="0" w:color="auto"/>
      </w:divBdr>
      <w:divsChild>
        <w:div w:id="357630012">
          <w:marLeft w:val="0"/>
          <w:marRight w:val="0"/>
          <w:marTop w:val="0"/>
          <w:marBottom w:val="0"/>
          <w:divBdr>
            <w:top w:val="none" w:sz="0" w:space="0" w:color="auto"/>
            <w:left w:val="none" w:sz="0" w:space="0" w:color="auto"/>
            <w:bottom w:val="none" w:sz="0" w:space="0" w:color="auto"/>
            <w:right w:val="none" w:sz="0" w:space="0" w:color="auto"/>
          </w:divBdr>
        </w:div>
      </w:divsChild>
    </w:div>
    <w:div w:id="363947261">
      <w:bodyDiv w:val="1"/>
      <w:marLeft w:val="0"/>
      <w:marRight w:val="0"/>
      <w:marTop w:val="0"/>
      <w:marBottom w:val="0"/>
      <w:divBdr>
        <w:top w:val="none" w:sz="0" w:space="0" w:color="auto"/>
        <w:left w:val="none" w:sz="0" w:space="0" w:color="auto"/>
        <w:bottom w:val="none" w:sz="0" w:space="0" w:color="auto"/>
        <w:right w:val="none" w:sz="0" w:space="0" w:color="auto"/>
      </w:divBdr>
      <w:divsChild>
        <w:div w:id="27413153">
          <w:marLeft w:val="0"/>
          <w:marRight w:val="0"/>
          <w:marTop w:val="0"/>
          <w:marBottom w:val="0"/>
          <w:divBdr>
            <w:top w:val="none" w:sz="0" w:space="0" w:color="auto"/>
            <w:left w:val="none" w:sz="0" w:space="0" w:color="auto"/>
            <w:bottom w:val="none" w:sz="0" w:space="0" w:color="auto"/>
            <w:right w:val="none" w:sz="0" w:space="0" w:color="auto"/>
          </w:divBdr>
        </w:div>
      </w:divsChild>
    </w:div>
    <w:div w:id="393436473">
      <w:bodyDiv w:val="1"/>
      <w:marLeft w:val="0"/>
      <w:marRight w:val="0"/>
      <w:marTop w:val="0"/>
      <w:marBottom w:val="0"/>
      <w:divBdr>
        <w:top w:val="none" w:sz="0" w:space="0" w:color="auto"/>
        <w:left w:val="none" w:sz="0" w:space="0" w:color="auto"/>
        <w:bottom w:val="none" w:sz="0" w:space="0" w:color="auto"/>
        <w:right w:val="none" w:sz="0" w:space="0" w:color="auto"/>
      </w:divBdr>
      <w:divsChild>
        <w:div w:id="378478625">
          <w:marLeft w:val="0"/>
          <w:marRight w:val="0"/>
          <w:marTop w:val="0"/>
          <w:marBottom w:val="0"/>
          <w:divBdr>
            <w:top w:val="none" w:sz="0" w:space="0" w:color="auto"/>
            <w:left w:val="none" w:sz="0" w:space="0" w:color="auto"/>
            <w:bottom w:val="none" w:sz="0" w:space="0" w:color="auto"/>
            <w:right w:val="none" w:sz="0" w:space="0" w:color="auto"/>
          </w:divBdr>
        </w:div>
      </w:divsChild>
    </w:div>
    <w:div w:id="421874561">
      <w:bodyDiv w:val="1"/>
      <w:marLeft w:val="0"/>
      <w:marRight w:val="0"/>
      <w:marTop w:val="0"/>
      <w:marBottom w:val="0"/>
      <w:divBdr>
        <w:top w:val="none" w:sz="0" w:space="0" w:color="auto"/>
        <w:left w:val="none" w:sz="0" w:space="0" w:color="auto"/>
        <w:bottom w:val="none" w:sz="0" w:space="0" w:color="auto"/>
        <w:right w:val="none" w:sz="0" w:space="0" w:color="auto"/>
      </w:divBdr>
      <w:divsChild>
        <w:div w:id="1037660659">
          <w:marLeft w:val="0"/>
          <w:marRight w:val="0"/>
          <w:marTop w:val="0"/>
          <w:marBottom w:val="0"/>
          <w:divBdr>
            <w:top w:val="none" w:sz="0" w:space="0" w:color="auto"/>
            <w:left w:val="none" w:sz="0" w:space="0" w:color="auto"/>
            <w:bottom w:val="none" w:sz="0" w:space="0" w:color="auto"/>
            <w:right w:val="none" w:sz="0" w:space="0" w:color="auto"/>
          </w:divBdr>
        </w:div>
      </w:divsChild>
    </w:div>
    <w:div w:id="474177426">
      <w:bodyDiv w:val="1"/>
      <w:marLeft w:val="0"/>
      <w:marRight w:val="0"/>
      <w:marTop w:val="0"/>
      <w:marBottom w:val="0"/>
      <w:divBdr>
        <w:top w:val="none" w:sz="0" w:space="0" w:color="auto"/>
        <w:left w:val="none" w:sz="0" w:space="0" w:color="auto"/>
        <w:bottom w:val="none" w:sz="0" w:space="0" w:color="auto"/>
        <w:right w:val="none" w:sz="0" w:space="0" w:color="auto"/>
      </w:divBdr>
    </w:div>
    <w:div w:id="505439059">
      <w:bodyDiv w:val="1"/>
      <w:marLeft w:val="0"/>
      <w:marRight w:val="0"/>
      <w:marTop w:val="0"/>
      <w:marBottom w:val="0"/>
      <w:divBdr>
        <w:top w:val="none" w:sz="0" w:space="0" w:color="auto"/>
        <w:left w:val="none" w:sz="0" w:space="0" w:color="auto"/>
        <w:bottom w:val="none" w:sz="0" w:space="0" w:color="auto"/>
        <w:right w:val="none" w:sz="0" w:space="0" w:color="auto"/>
      </w:divBdr>
    </w:div>
    <w:div w:id="535626111">
      <w:bodyDiv w:val="1"/>
      <w:marLeft w:val="0"/>
      <w:marRight w:val="0"/>
      <w:marTop w:val="0"/>
      <w:marBottom w:val="0"/>
      <w:divBdr>
        <w:top w:val="none" w:sz="0" w:space="0" w:color="auto"/>
        <w:left w:val="none" w:sz="0" w:space="0" w:color="auto"/>
        <w:bottom w:val="none" w:sz="0" w:space="0" w:color="auto"/>
        <w:right w:val="none" w:sz="0" w:space="0" w:color="auto"/>
      </w:divBdr>
    </w:div>
    <w:div w:id="539127966">
      <w:bodyDiv w:val="1"/>
      <w:marLeft w:val="0"/>
      <w:marRight w:val="0"/>
      <w:marTop w:val="0"/>
      <w:marBottom w:val="0"/>
      <w:divBdr>
        <w:top w:val="none" w:sz="0" w:space="0" w:color="auto"/>
        <w:left w:val="none" w:sz="0" w:space="0" w:color="auto"/>
        <w:bottom w:val="none" w:sz="0" w:space="0" w:color="auto"/>
        <w:right w:val="none" w:sz="0" w:space="0" w:color="auto"/>
      </w:divBdr>
    </w:div>
    <w:div w:id="557863650">
      <w:bodyDiv w:val="1"/>
      <w:marLeft w:val="0"/>
      <w:marRight w:val="0"/>
      <w:marTop w:val="0"/>
      <w:marBottom w:val="0"/>
      <w:divBdr>
        <w:top w:val="none" w:sz="0" w:space="0" w:color="auto"/>
        <w:left w:val="none" w:sz="0" w:space="0" w:color="auto"/>
        <w:bottom w:val="none" w:sz="0" w:space="0" w:color="auto"/>
        <w:right w:val="none" w:sz="0" w:space="0" w:color="auto"/>
      </w:divBdr>
    </w:div>
    <w:div w:id="624505785">
      <w:bodyDiv w:val="1"/>
      <w:marLeft w:val="0"/>
      <w:marRight w:val="0"/>
      <w:marTop w:val="0"/>
      <w:marBottom w:val="0"/>
      <w:divBdr>
        <w:top w:val="none" w:sz="0" w:space="0" w:color="auto"/>
        <w:left w:val="none" w:sz="0" w:space="0" w:color="auto"/>
        <w:bottom w:val="none" w:sz="0" w:space="0" w:color="auto"/>
        <w:right w:val="none" w:sz="0" w:space="0" w:color="auto"/>
      </w:divBdr>
      <w:divsChild>
        <w:div w:id="843014832">
          <w:marLeft w:val="0"/>
          <w:marRight w:val="0"/>
          <w:marTop w:val="0"/>
          <w:marBottom w:val="0"/>
          <w:divBdr>
            <w:top w:val="none" w:sz="0" w:space="0" w:color="auto"/>
            <w:left w:val="none" w:sz="0" w:space="0" w:color="auto"/>
            <w:bottom w:val="none" w:sz="0" w:space="0" w:color="auto"/>
            <w:right w:val="none" w:sz="0" w:space="0" w:color="auto"/>
          </w:divBdr>
        </w:div>
      </w:divsChild>
    </w:div>
    <w:div w:id="647054162">
      <w:bodyDiv w:val="1"/>
      <w:marLeft w:val="0"/>
      <w:marRight w:val="0"/>
      <w:marTop w:val="0"/>
      <w:marBottom w:val="0"/>
      <w:divBdr>
        <w:top w:val="none" w:sz="0" w:space="0" w:color="auto"/>
        <w:left w:val="none" w:sz="0" w:space="0" w:color="auto"/>
        <w:bottom w:val="none" w:sz="0" w:space="0" w:color="auto"/>
        <w:right w:val="none" w:sz="0" w:space="0" w:color="auto"/>
      </w:divBdr>
    </w:div>
    <w:div w:id="692338397">
      <w:bodyDiv w:val="1"/>
      <w:marLeft w:val="0"/>
      <w:marRight w:val="0"/>
      <w:marTop w:val="0"/>
      <w:marBottom w:val="0"/>
      <w:divBdr>
        <w:top w:val="none" w:sz="0" w:space="0" w:color="auto"/>
        <w:left w:val="none" w:sz="0" w:space="0" w:color="auto"/>
        <w:bottom w:val="none" w:sz="0" w:space="0" w:color="auto"/>
        <w:right w:val="none" w:sz="0" w:space="0" w:color="auto"/>
      </w:divBdr>
      <w:divsChild>
        <w:div w:id="1551384585">
          <w:marLeft w:val="0"/>
          <w:marRight w:val="0"/>
          <w:marTop w:val="0"/>
          <w:marBottom w:val="0"/>
          <w:divBdr>
            <w:top w:val="none" w:sz="0" w:space="0" w:color="auto"/>
            <w:left w:val="none" w:sz="0" w:space="0" w:color="auto"/>
            <w:bottom w:val="none" w:sz="0" w:space="0" w:color="auto"/>
            <w:right w:val="none" w:sz="0" w:space="0" w:color="auto"/>
          </w:divBdr>
        </w:div>
      </w:divsChild>
    </w:div>
    <w:div w:id="702049890">
      <w:bodyDiv w:val="1"/>
      <w:marLeft w:val="0"/>
      <w:marRight w:val="0"/>
      <w:marTop w:val="0"/>
      <w:marBottom w:val="0"/>
      <w:divBdr>
        <w:top w:val="none" w:sz="0" w:space="0" w:color="auto"/>
        <w:left w:val="none" w:sz="0" w:space="0" w:color="auto"/>
        <w:bottom w:val="none" w:sz="0" w:space="0" w:color="auto"/>
        <w:right w:val="none" w:sz="0" w:space="0" w:color="auto"/>
      </w:divBdr>
      <w:divsChild>
        <w:div w:id="1109544483">
          <w:marLeft w:val="0"/>
          <w:marRight w:val="0"/>
          <w:marTop w:val="0"/>
          <w:marBottom w:val="0"/>
          <w:divBdr>
            <w:top w:val="none" w:sz="0" w:space="0" w:color="auto"/>
            <w:left w:val="none" w:sz="0" w:space="0" w:color="auto"/>
            <w:bottom w:val="none" w:sz="0" w:space="0" w:color="auto"/>
            <w:right w:val="none" w:sz="0" w:space="0" w:color="auto"/>
          </w:divBdr>
        </w:div>
      </w:divsChild>
    </w:div>
    <w:div w:id="722484727">
      <w:bodyDiv w:val="1"/>
      <w:marLeft w:val="0"/>
      <w:marRight w:val="0"/>
      <w:marTop w:val="0"/>
      <w:marBottom w:val="0"/>
      <w:divBdr>
        <w:top w:val="none" w:sz="0" w:space="0" w:color="auto"/>
        <w:left w:val="none" w:sz="0" w:space="0" w:color="auto"/>
        <w:bottom w:val="none" w:sz="0" w:space="0" w:color="auto"/>
        <w:right w:val="none" w:sz="0" w:space="0" w:color="auto"/>
      </w:divBdr>
    </w:div>
    <w:div w:id="765998297">
      <w:bodyDiv w:val="1"/>
      <w:marLeft w:val="0"/>
      <w:marRight w:val="0"/>
      <w:marTop w:val="0"/>
      <w:marBottom w:val="0"/>
      <w:divBdr>
        <w:top w:val="none" w:sz="0" w:space="0" w:color="auto"/>
        <w:left w:val="none" w:sz="0" w:space="0" w:color="auto"/>
        <w:bottom w:val="none" w:sz="0" w:space="0" w:color="auto"/>
        <w:right w:val="none" w:sz="0" w:space="0" w:color="auto"/>
      </w:divBdr>
    </w:div>
    <w:div w:id="774130983">
      <w:bodyDiv w:val="1"/>
      <w:marLeft w:val="0"/>
      <w:marRight w:val="0"/>
      <w:marTop w:val="0"/>
      <w:marBottom w:val="0"/>
      <w:divBdr>
        <w:top w:val="none" w:sz="0" w:space="0" w:color="auto"/>
        <w:left w:val="none" w:sz="0" w:space="0" w:color="auto"/>
        <w:bottom w:val="none" w:sz="0" w:space="0" w:color="auto"/>
        <w:right w:val="none" w:sz="0" w:space="0" w:color="auto"/>
      </w:divBdr>
    </w:div>
    <w:div w:id="800074024">
      <w:bodyDiv w:val="1"/>
      <w:marLeft w:val="0"/>
      <w:marRight w:val="0"/>
      <w:marTop w:val="0"/>
      <w:marBottom w:val="0"/>
      <w:divBdr>
        <w:top w:val="none" w:sz="0" w:space="0" w:color="auto"/>
        <w:left w:val="none" w:sz="0" w:space="0" w:color="auto"/>
        <w:bottom w:val="none" w:sz="0" w:space="0" w:color="auto"/>
        <w:right w:val="none" w:sz="0" w:space="0" w:color="auto"/>
      </w:divBdr>
    </w:div>
    <w:div w:id="817117088">
      <w:bodyDiv w:val="1"/>
      <w:marLeft w:val="0"/>
      <w:marRight w:val="0"/>
      <w:marTop w:val="0"/>
      <w:marBottom w:val="0"/>
      <w:divBdr>
        <w:top w:val="none" w:sz="0" w:space="0" w:color="auto"/>
        <w:left w:val="none" w:sz="0" w:space="0" w:color="auto"/>
        <w:bottom w:val="none" w:sz="0" w:space="0" w:color="auto"/>
        <w:right w:val="none" w:sz="0" w:space="0" w:color="auto"/>
      </w:divBdr>
      <w:divsChild>
        <w:div w:id="1717048673">
          <w:marLeft w:val="0"/>
          <w:marRight w:val="0"/>
          <w:marTop w:val="0"/>
          <w:marBottom w:val="0"/>
          <w:divBdr>
            <w:top w:val="none" w:sz="0" w:space="0" w:color="auto"/>
            <w:left w:val="none" w:sz="0" w:space="0" w:color="auto"/>
            <w:bottom w:val="none" w:sz="0" w:space="0" w:color="auto"/>
            <w:right w:val="none" w:sz="0" w:space="0" w:color="auto"/>
          </w:divBdr>
        </w:div>
      </w:divsChild>
    </w:div>
    <w:div w:id="858663274">
      <w:bodyDiv w:val="1"/>
      <w:marLeft w:val="0"/>
      <w:marRight w:val="0"/>
      <w:marTop w:val="0"/>
      <w:marBottom w:val="0"/>
      <w:divBdr>
        <w:top w:val="none" w:sz="0" w:space="0" w:color="auto"/>
        <w:left w:val="none" w:sz="0" w:space="0" w:color="auto"/>
        <w:bottom w:val="none" w:sz="0" w:space="0" w:color="auto"/>
        <w:right w:val="none" w:sz="0" w:space="0" w:color="auto"/>
      </w:divBdr>
    </w:div>
    <w:div w:id="884440558">
      <w:bodyDiv w:val="1"/>
      <w:marLeft w:val="0"/>
      <w:marRight w:val="0"/>
      <w:marTop w:val="0"/>
      <w:marBottom w:val="0"/>
      <w:divBdr>
        <w:top w:val="none" w:sz="0" w:space="0" w:color="auto"/>
        <w:left w:val="none" w:sz="0" w:space="0" w:color="auto"/>
        <w:bottom w:val="none" w:sz="0" w:space="0" w:color="auto"/>
        <w:right w:val="none" w:sz="0" w:space="0" w:color="auto"/>
      </w:divBdr>
      <w:divsChild>
        <w:div w:id="433718701">
          <w:marLeft w:val="0"/>
          <w:marRight w:val="0"/>
          <w:marTop w:val="0"/>
          <w:marBottom w:val="0"/>
          <w:divBdr>
            <w:top w:val="none" w:sz="0" w:space="0" w:color="auto"/>
            <w:left w:val="none" w:sz="0" w:space="0" w:color="auto"/>
            <w:bottom w:val="none" w:sz="0" w:space="0" w:color="auto"/>
            <w:right w:val="none" w:sz="0" w:space="0" w:color="auto"/>
          </w:divBdr>
        </w:div>
      </w:divsChild>
    </w:div>
    <w:div w:id="906913340">
      <w:bodyDiv w:val="1"/>
      <w:marLeft w:val="0"/>
      <w:marRight w:val="0"/>
      <w:marTop w:val="0"/>
      <w:marBottom w:val="0"/>
      <w:divBdr>
        <w:top w:val="none" w:sz="0" w:space="0" w:color="auto"/>
        <w:left w:val="none" w:sz="0" w:space="0" w:color="auto"/>
        <w:bottom w:val="none" w:sz="0" w:space="0" w:color="auto"/>
        <w:right w:val="none" w:sz="0" w:space="0" w:color="auto"/>
      </w:divBdr>
      <w:divsChild>
        <w:div w:id="288753105">
          <w:marLeft w:val="0"/>
          <w:marRight w:val="0"/>
          <w:marTop w:val="0"/>
          <w:marBottom w:val="0"/>
          <w:divBdr>
            <w:top w:val="none" w:sz="0" w:space="0" w:color="auto"/>
            <w:left w:val="none" w:sz="0" w:space="0" w:color="auto"/>
            <w:bottom w:val="none" w:sz="0" w:space="0" w:color="auto"/>
            <w:right w:val="none" w:sz="0" w:space="0" w:color="auto"/>
          </w:divBdr>
        </w:div>
        <w:div w:id="836656585">
          <w:marLeft w:val="0"/>
          <w:marRight w:val="0"/>
          <w:marTop w:val="0"/>
          <w:marBottom w:val="0"/>
          <w:divBdr>
            <w:top w:val="none" w:sz="0" w:space="0" w:color="auto"/>
            <w:left w:val="none" w:sz="0" w:space="0" w:color="auto"/>
            <w:bottom w:val="none" w:sz="0" w:space="0" w:color="auto"/>
            <w:right w:val="none" w:sz="0" w:space="0" w:color="auto"/>
          </w:divBdr>
        </w:div>
      </w:divsChild>
    </w:div>
    <w:div w:id="909922018">
      <w:bodyDiv w:val="1"/>
      <w:marLeft w:val="0"/>
      <w:marRight w:val="0"/>
      <w:marTop w:val="0"/>
      <w:marBottom w:val="0"/>
      <w:divBdr>
        <w:top w:val="none" w:sz="0" w:space="0" w:color="auto"/>
        <w:left w:val="none" w:sz="0" w:space="0" w:color="auto"/>
        <w:bottom w:val="none" w:sz="0" w:space="0" w:color="auto"/>
        <w:right w:val="none" w:sz="0" w:space="0" w:color="auto"/>
      </w:divBdr>
    </w:div>
    <w:div w:id="920215979">
      <w:bodyDiv w:val="1"/>
      <w:marLeft w:val="0"/>
      <w:marRight w:val="0"/>
      <w:marTop w:val="0"/>
      <w:marBottom w:val="0"/>
      <w:divBdr>
        <w:top w:val="none" w:sz="0" w:space="0" w:color="auto"/>
        <w:left w:val="none" w:sz="0" w:space="0" w:color="auto"/>
        <w:bottom w:val="none" w:sz="0" w:space="0" w:color="auto"/>
        <w:right w:val="none" w:sz="0" w:space="0" w:color="auto"/>
      </w:divBdr>
      <w:divsChild>
        <w:div w:id="639000424">
          <w:marLeft w:val="0"/>
          <w:marRight w:val="0"/>
          <w:marTop w:val="0"/>
          <w:marBottom w:val="0"/>
          <w:divBdr>
            <w:top w:val="none" w:sz="0" w:space="0" w:color="auto"/>
            <w:left w:val="none" w:sz="0" w:space="0" w:color="auto"/>
            <w:bottom w:val="none" w:sz="0" w:space="0" w:color="auto"/>
            <w:right w:val="none" w:sz="0" w:space="0" w:color="auto"/>
          </w:divBdr>
        </w:div>
      </w:divsChild>
    </w:div>
    <w:div w:id="943270181">
      <w:bodyDiv w:val="1"/>
      <w:marLeft w:val="0"/>
      <w:marRight w:val="0"/>
      <w:marTop w:val="0"/>
      <w:marBottom w:val="0"/>
      <w:divBdr>
        <w:top w:val="none" w:sz="0" w:space="0" w:color="auto"/>
        <w:left w:val="none" w:sz="0" w:space="0" w:color="auto"/>
        <w:bottom w:val="none" w:sz="0" w:space="0" w:color="auto"/>
        <w:right w:val="none" w:sz="0" w:space="0" w:color="auto"/>
      </w:divBdr>
      <w:divsChild>
        <w:div w:id="424348571">
          <w:marLeft w:val="0"/>
          <w:marRight w:val="0"/>
          <w:marTop w:val="0"/>
          <w:marBottom w:val="0"/>
          <w:divBdr>
            <w:top w:val="none" w:sz="0" w:space="0" w:color="auto"/>
            <w:left w:val="none" w:sz="0" w:space="0" w:color="auto"/>
            <w:bottom w:val="none" w:sz="0" w:space="0" w:color="auto"/>
            <w:right w:val="none" w:sz="0" w:space="0" w:color="auto"/>
          </w:divBdr>
        </w:div>
      </w:divsChild>
    </w:div>
    <w:div w:id="956058962">
      <w:bodyDiv w:val="1"/>
      <w:marLeft w:val="0"/>
      <w:marRight w:val="0"/>
      <w:marTop w:val="0"/>
      <w:marBottom w:val="0"/>
      <w:divBdr>
        <w:top w:val="none" w:sz="0" w:space="0" w:color="auto"/>
        <w:left w:val="none" w:sz="0" w:space="0" w:color="auto"/>
        <w:bottom w:val="none" w:sz="0" w:space="0" w:color="auto"/>
        <w:right w:val="none" w:sz="0" w:space="0" w:color="auto"/>
      </w:divBdr>
      <w:divsChild>
        <w:div w:id="1836605588">
          <w:marLeft w:val="0"/>
          <w:marRight w:val="0"/>
          <w:marTop w:val="0"/>
          <w:marBottom w:val="0"/>
          <w:divBdr>
            <w:top w:val="none" w:sz="0" w:space="0" w:color="auto"/>
            <w:left w:val="none" w:sz="0" w:space="0" w:color="auto"/>
            <w:bottom w:val="none" w:sz="0" w:space="0" w:color="auto"/>
            <w:right w:val="none" w:sz="0" w:space="0" w:color="auto"/>
          </w:divBdr>
        </w:div>
      </w:divsChild>
    </w:div>
    <w:div w:id="975523351">
      <w:bodyDiv w:val="1"/>
      <w:marLeft w:val="0"/>
      <w:marRight w:val="0"/>
      <w:marTop w:val="0"/>
      <w:marBottom w:val="0"/>
      <w:divBdr>
        <w:top w:val="none" w:sz="0" w:space="0" w:color="auto"/>
        <w:left w:val="none" w:sz="0" w:space="0" w:color="auto"/>
        <w:bottom w:val="none" w:sz="0" w:space="0" w:color="auto"/>
        <w:right w:val="none" w:sz="0" w:space="0" w:color="auto"/>
      </w:divBdr>
      <w:divsChild>
        <w:div w:id="289823041">
          <w:marLeft w:val="0"/>
          <w:marRight w:val="0"/>
          <w:marTop w:val="0"/>
          <w:marBottom w:val="0"/>
          <w:divBdr>
            <w:top w:val="none" w:sz="0" w:space="0" w:color="auto"/>
            <w:left w:val="none" w:sz="0" w:space="0" w:color="auto"/>
            <w:bottom w:val="none" w:sz="0" w:space="0" w:color="auto"/>
            <w:right w:val="none" w:sz="0" w:space="0" w:color="auto"/>
          </w:divBdr>
        </w:div>
      </w:divsChild>
    </w:div>
    <w:div w:id="1018045268">
      <w:bodyDiv w:val="1"/>
      <w:marLeft w:val="0"/>
      <w:marRight w:val="0"/>
      <w:marTop w:val="0"/>
      <w:marBottom w:val="0"/>
      <w:divBdr>
        <w:top w:val="none" w:sz="0" w:space="0" w:color="auto"/>
        <w:left w:val="none" w:sz="0" w:space="0" w:color="auto"/>
        <w:bottom w:val="none" w:sz="0" w:space="0" w:color="auto"/>
        <w:right w:val="none" w:sz="0" w:space="0" w:color="auto"/>
      </w:divBdr>
    </w:div>
    <w:div w:id="1090585296">
      <w:bodyDiv w:val="1"/>
      <w:marLeft w:val="0"/>
      <w:marRight w:val="0"/>
      <w:marTop w:val="0"/>
      <w:marBottom w:val="0"/>
      <w:divBdr>
        <w:top w:val="none" w:sz="0" w:space="0" w:color="auto"/>
        <w:left w:val="none" w:sz="0" w:space="0" w:color="auto"/>
        <w:bottom w:val="none" w:sz="0" w:space="0" w:color="auto"/>
        <w:right w:val="none" w:sz="0" w:space="0" w:color="auto"/>
      </w:divBdr>
    </w:div>
    <w:div w:id="1120880501">
      <w:bodyDiv w:val="1"/>
      <w:marLeft w:val="0"/>
      <w:marRight w:val="0"/>
      <w:marTop w:val="0"/>
      <w:marBottom w:val="0"/>
      <w:divBdr>
        <w:top w:val="none" w:sz="0" w:space="0" w:color="auto"/>
        <w:left w:val="none" w:sz="0" w:space="0" w:color="auto"/>
        <w:bottom w:val="none" w:sz="0" w:space="0" w:color="auto"/>
        <w:right w:val="none" w:sz="0" w:space="0" w:color="auto"/>
      </w:divBdr>
      <w:divsChild>
        <w:div w:id="209387825">
          <w:marLeft w:val="0"/>
          <w:marRight w:val="0"/>
          <w:marTop w:val="0"/>
          <w:marBottom w:val="0"/>
          <w:divBdr>
            <w:top w:val="none" w:sz="0" w:space="0" w:color="auto"/>
            <w:left w:val="none" w:sz="0" w:space="0" w:color="auto"/>
            <w:bottom w:val="none" w:sz="0" w:space="0" w:color="auto"/>
            <w:right w:val="none" w:sz="0" w:space="0" w:color="auto"/>
          </w:divBdr>
        </w:div>
      </w:divsChild>
    </w:div>
    <w:div w:id="1128469751">
      <w:bodyDiv w:val="1"/>
      <w:marLeft w:val="0"/>
      <w:marRight w:val="0"/>
      <w:marTop w:val="0"/>
      <w:marBottom w:val="0"/>
      <w:divBdr>
        <w:top w:val="none" w:sz="0" w:space="0" w:color="auto"/>
        <w:left w:val="none" w:sz="0" w:space="0" w:color="auto"/>
        <w:bottom w:val="none" w:sz="0" w:space="0" w:color="auto"/>
        <w:right w:val="none" w:sz="0" w:space="0" w:color="auto"/>
      </w:divBdr>
      <w:divsChild>
        <w:div w:id="1639454763">
          <w:marLeft w:val="0"/>
          <w:marRight w:val="0"/>
          <w:marTop w:val="0"/>
          <w:marBottom w:val="0"/>
          <w:divBdr>
            <w:top w:val="none" w:sz="0" w:space="0" w:color="auto"/>
            <w:left w:val="none" w:sz="0" w:space="0" w:color="auto"/>
            <w:bottom w:val="none" w:sz="0" w:space="0" w:color="auto"/>
            <w:right w:val="none" w:sz="0" w:space="0" w:color="auto"/>
          </w:divBdr>
        </w:div>
      </w:divsChild>
    </w:div>
    <w:div w:id="1133982853">
      <w:bodyDiv w:val="1"/>
      <w:marLeft w:val="0"/>
      <w:marRight w:val="0"/>
      <w:marTop w:val="0"/>
      <w:marBottom w:val="0"/>
      <w:divBdr>
        <w:top w:val="none" w:sz="0" w:space="0" w:color="auto"/>
        <w:left w:val="none" w:sz="0" w:space="0" w:color="auto"/>
        <w:bottom w:val="none" w:sz="0" w:space="0" w:color="auto"/>
        <w:right w:val="none" w:sz="0" w:space="0" w:color="auto"/>
      </w:divBdr>
      <w:divsChild>
        <w:div w:id="673262246">
          <w:marLeft w:val="0"/>
          <w:marRight w:val="0"/>
          <w:marTop w:val="0"/>
          <w:marBottom w:val="0"/>
          <w:divBdr>
            <w:top w:val="none" w:sz="0" w:space="0" w:color="auto"/>
            <w:left w:val="none" w:sz="0" w:space="0" w:color="auto"/>
            <w:bottom w:val="none" w:sz="0" w:space="0" w:color="auto"/>
            <w:right w:val="none" w:sz="0" w:space="0" w:color="auto"/>
          </w:divBdr>
        </w:div>
      </w:divsChild>
    </w:div>
    <w:div w:id="1194146587">
      <w:bodyDiv w:val="1"/>
      <w:marLeft w:val="0"/>
      <w:marRight w:val="0"/>
      <w:marTop w:val="0"/>
      <w:marBottom w:val="0"/>
      <w:divBdr>
        <w:top w:val="none" w:sz="0" w:space="0" w:color="auto"/>
        <w:left w:val="none" w:sz="0" w:space="0" w:color="auto"/>
        <w:bottom w:val="none" w:sz="0" w:space="0" w:color="auto"/>
        <w:right w:val="none" w:sz="0" w:space="0" w:color="auto"/>
      </w:divBdr>
      <w:divsChild>
        <w:div w:id="159588509">
          <w:marLeft w:val="0"/>
          <w:marRight w:val="0"/>
          <w:marTop w:val="0"/>
          <w:marBottom w:val="0"/>
          <w:divBdr>
            <w:top w:val="none" w:sz="0" w:space="0" w:color="auto"/>
            <w:left w:val="none" w:sz="0" w:space="0" w:color="auto"/>
            <w:bottom w:val="none" w:sz="0" w:space="0" w:color="auto"/>
            <w:right w:val="none" w:sz="0" w:space="0" w:color="auto"/>
          </w:divBdr>
        </w:div>
      </w:divsChild>
    </w:div>
    <w:div w:id="1224566038">
      <w:bodyDiv w:val="1"/>
      <w:marLeft w:val="0"/>
      <w:marRight w:val="0"/>
      <w:marTop w:val="0"/>
      <w:marBottom w:val="0"/>
      <w:divBdr>
        <w:top w:val="none" w:sz="0" w:space="0" w:color="auto"/>
        <w:left w:val="none" w:sz="0" w:space="0" w:color="auto"/>
        <w:bottom w:val="none" w:sz="0" w:space="0" w:color="auto"/>
        <w:right w:val="none" w:sz="0" w:space="0" w:color="auto"/>
      </w:divBdr>
      <w:divsChild>
        <w:div w:id="446461458">
          <w:marLeft w:val="0"/>
          <w:marRight w:val="0"/>
          <w:marTop w:val="0"/>
          <w:marBottom w:val="0"/>
          <w:divBdr>
            <w:top w:val="none" w:sz="0" w:space="0" w:color="auto"/>
            <w:left w:val="none" w:sz="0" w:space="0" w:color="auto"/>
            <w:bottom w:val="none" w:sz="0" w:space="0" w:color="auto"/>
            <w:right w:val="none" w:sz="0" w:space="0" w:color="auto"/>
          </w:divBdr>
        </w:div>
      </w:divsChild>
    </w:div>
    <w:div w:id="1260675347">
      <w:bodyDiv w:val="1"/>
      <w:marLeft w:val="0"/>
      <w:marRight w:val="0"/>
      <w:marTop w:val="0"/>
      <w:marBottom w:val="0"/>
      <w:divBdr>
        <w:top w:val="none" w:sz="0" w:space="0" w:color="auto"/>
        <w:left w:val="none" w:sz="0" w:space="0" w:color="auto"/>
        <w:bottom w:val="none" w:sz="0" w:space="0" w:color="auto"/>
        <w:right w:val="none" w:sz="0" w:space="0" w:color="auto"/>
      </w:divBdr>
      <w:divsChild>
        <w:div w:id="1078479292">
          <w:marLeft w:val="0"/>
          <w:marRight w:val="0"/>
          <w:marTop w:val="0"/>
          <w:marBottom w:val="0"/>
          <w:divBdr>
            <w:top w:val="none" w:sz="0" w:space="0" w:color="auto"/>
            <w:left w:val="none" w:sz="0" w:space="0" w:color="auto"/>
            <w:bottom w:val="none" w:sz="0" w:space="0" w:color="auto"/>
            <w:right w:val="none" w:sz="0" w:space="0" w:color="auto"/>
          </w:divBdr>
        </w:div>
      </w:divsChild>
    </w:div>
    <w:div w:id="1276788861">
      <w:bodyDiv w:val="1"/>
      <w:marLeft w:val="0"/>
      <w:marRight w:val="0"/>
      <w:marTop w:val="0"/>
      <w:marBottom w:val="0"/>
      <w:divBdr>
        <w:top w:val="none" w:sz="0" w:space="0" w:color="auto"/>
        <w:left w:val="none" w:sz="0" w:space="0" w:color="auto"/>
        <w:bottom w:val="none" w:sz="0" w:space="0" w:color="auto"/>
        <w:right w:val="none" w:sz="0" w:space="0" w:color="auto"/>
      </w:divBdr>
    </w:div>
    <w:div w:id="1288195223">
      <w:bodyDiv w:val="1"/>
      <w:marLeft w:val="0"/>
      <w:marRight w:val="0"/>
      <w:marTop w:val="0"/>
      <w:marBottom w:val="0"/>
      <w:divBdr>
        <w:top w:val="none" w:sz="0" w:space="0" w:color="auto"/>
        <w:left w:val="none" w:sz="0" w:space="0" w:color="auto"/>
        <w:bottom w:val="none" w:sz="0" w:space="0" w:color="auto"/>
        <w:right w:val="none" w:sz="0" w:space="0" w:color="auto"/>
      </w:divBdr>
    </w:div>
    <w:div w:id="1393308909">
      <w:bodyDiv w:val="1"/>
      <w:marLeft w:val="0"/>
      <w:marRight w:val="0"/>
      <w:marTop w:val="0"/>
      <w:marBottom w:val="0"/>
      <w:divBdr>
        <w:top w:val="none" w:sz="0" w:space="0" w:color="auto"/>
        <w:left w:val="none" w:sz="0" w:space="0" w:color="auto"/>
        <w:bottom w:val="none" w:sz="0" w:space="0" w:color="auto"/>
        <w:right w:val="none" w:sz="0" w:space="0" w:color="auto"/>
      </w:divBdr>
    </w:div>
    <w:div w:id="1451823506">
      <w:bodyDiv w:val="1"/>
      <w:marLeft w:val="0"/>
      <w:marRight w:val="0"/>
      <w:marTop w:val="0"/>
      <w:marBottom w:val="0"/>
      <w:divBdr>
        <w:top w:val="none" w:sz="0" w:space="0" w:color="auto"/>
        <w:left w:val="none" w:sz="0" w:space="0" w:color="auto"/>
        <w:bottom w:val="none" w:sz="0" w:space="0" w:color="auto"/>
        <w:right w:val="none" w:sz="0" w:space="0" w:color="auto"/>
      </w:divBdr>
      <w:divsChild>
        <w:div w:id="1599755145">
          <w:marLeft w:val="0"/>
          <w:marRight w:val="0"/>
          <w:marTop w:val="0"/>
          <w:marBottom w:val="0"/>
          <w:divBdr>
            <w:top w:val="none" w:sz="0" w:space="0" w:color="auto"/>
            <w:left w:val="none" w:sz="0" w:space="0" w:color="auto"/>
            <w:bottom w:val="none" w:sz="0" w:space="0" w:color="auto"/>
            <w:right w:val="none" w:sz="0" w:space="0" w:color="auto"/>
          </w:divBdr>
        </w:div>
      </w:divsChild>
    </w:div>
    <w:div w:id="1486822490">
      <w:bodyDiv w:val="1"/>
      <w:marLeft w:val="0"/>
      <w:marRight w:val="0"/>
      <w:marTop w:val="0"/>
      <w:marBottom w:val="0"/>
      <w:divBdr>
        <w:top w:val="none" w:sz="0" w:space="0" w:color="auto"/>
        <w:left w:val="none" w:sz="0" w:space="0" w:color="auto"/>
        <w:bottom w:val="none" w:sz="0" w:space="0" w:color="auto"/>
        <w:right w:val="none" w:sz="0" w:space="0" w:color="auto"/>
      </w:divBdr>
    </w:div>
    <w:div w:id="1544245587">
      <w:bodyDiv w:val="1"/>
      <w:marLeft w:val="0"/>
      <w:marRight w:val="0"/>
      <w:marTop w:val="0"/>
      <w:marBottom w:val="0"/>
      <w:divBdr>
        <w:top w:val="none" w:sz="0" w:space="0" w:color="auto"/>
        <w:left w:val="none" w:sz="0" w:space="0" w:color="auto"/>
        <w:bottom w:val="none" w:sz="0" w:space="0" w:color="auto"/>
        <w:right w:val="none" w:sz="0" w:space="0" w:color="auto"/>
      </w:divBdr>
      <w:divsChild>
        <w:div w:id="1312754447">
          <w:marLeft w:val="0"/>
          <w:marRight w:val="0"/>
          <w:marTop w:val="0"/>
          <w:marBottom w:val="0"/>
          <w:divBdr>
            <w:top w:val="none" w:sz="0" w:space="0" w:color="auto"/>
            <w:left w:val="none" w:sz="0" w:space="0" w:color="auto"/>
            <w:bottom w:val="none" w:sz="0" w:space="0" w:color="auto"/>
            <w:right w:val="none" w:sz="0" w:space="0" w:color="auto"/>
          </w:divBdr>
        </w:div>
      </w:divsChild>
    </w:div>
    <w:div w:id="1552770222">
      <w:bodyDiv w:val="1"/>
      <w:marLeft w:val="0"/>
      <w:marRight w:val="0"/>
      <w:marTop w:val="0"/>
      <w:marBottom w:val="0"/>
      <w:divBdr>
        <w:top w:val="none" w:sz="0" w:space="0" w:color="auto"/>
        <w:left w:val="none" w:sz="0" w:space="0" w:color="auto"/>
        <w:bottom w:val="none" w:sz="0" w:space="0" w:color="auto"/>
        <w:right w:val="none" w:sz="0" w:space="0" w:color="auto"/>
      </w:divBdr>
      <w:divsChild>
        <w:div w:id="1558513617">
          <w:marLeft w:val="0"/>
          <w:marRight w:val="0"/>
          <w:marTop w:val="0"/>
          <w:marBottom w:val="0"/>
          <w:divBdr>
            <w:top w:val="none" w:sz="0" w:space="0" w:color="auto"/>
            <w:left w:val="none" w:sz="0" w:space="0" w:color="auto"/>
            <w:bottom w:val="none" w:sz="0" w:space="0" w:color="auto"/>
            <w:right w:val="none" w:sz="0" w:space="0" w:color="auto"/>
          </w:divBdr>
        </w:div>
      </w:divsChild>
    </w:div>
    <w:div w:id="1568029923">
      <w:bodyDiv w:val="1"/>
      <w:marLeft w:val="0"/>
      <w:marRight w:val="0"/>
      <w:marTop w:val="0"/>
      <w:marBottom w:val="0"/>
      <w:divBdr>
        <w:top w:val="none" w:sz="0" w:space="0" w:color="auto"/>
        <w:left w:val="none" w:sz="0" w:space="0" w:color="auto"/>
        <w:bottom w:val="none" w:sz="0" w:space="0" w:color="auto"/>
        <w:right w:val="none" w:sz="0" w:space="0" w:color="auto"/>
      </w:divBdr>
      <w:divsChild>
        <w:div w:id="1335839855">
          <w:marLeft w:val="0"/>
          <w:marRight w:val="0"/>
          <w:marTop w:val="0"/>
          <w:marBottom w:val="0"/>
          <w:divBdr>
            <w:top w:val="none" w:sz="0" w:space="0" w:color="auto"/>
            <w:left w:val="none" w:sz="0" w:space="0" w:color="auto"/>
            <w:bottom w:val="none" w:sz="0" w:space="0" w:color="auto"/>
            <w:right w:val="none" w:sz="0" w:space="0" w:color="auto"/>
          </w:divBdr>
        </w:div>
      </w:divsChild>
    </w:div>
    <w:div w:id="1613588641">
      <w:bodyDiv w:val="1"/>
      <w:marLeft w:val="0"/>
      <w:marRight w:val="0"/>
      <w:marTop w:val="0"/>
      <w:marBottom w:val="0"/>
      <w:divBdr>
        <w:top w:val="none" w:sz="0" w:space="0" w:color="auto"/>
        <w:left w:val="none" w:sz="0" w:space="0" w:color="auto"/>
        <w:bottom w:val="none" w:sz="0" w:space="0" w:color="auto"/>
        <w:right w:val="none" w:sz="0" w:space="0" w:color="auto"/>
      </w:divBdr>
    </w:div>
    <w:div w:id="1650281886">
      <w:bodyDiv w:val="1"/>
      <w:marLeft w:val="0"/>
      <w:marRight w:val="0"/>
      <w:marTop w:val="0"/>
      <w:marBottom w:val="0"/>
      <w:divBdr>
        <w:top w:val="none" w:sz="0" w:space="0" w:color="auto"/>
        <w:left w:val="none" w:sz="0" w:space="0" w:color="auto"/>
        <w:bottom w:val="none" w:sz="0" w:space="0" w:color="auto"/>
        <w:right w:val="none" w:sz="0" w:space="0" w:color="auto"/>
      </w:divBdr>
    </w:div>
    <w:div w:id="1666666561">
      <w:bodyDiv w:val="1"/>
      <w:marLeft w:val="0"/>
      <w:marRight w:val="0"/>
      <w:marTop w:val="0"/>
      <w:marBottom w:val="0"/>
      <w:divBdr>
        <w:top w:val="none" w:sz="0" w:space="0" w:color="auto"/>
        <w:left w:val="none" w:sz="0" w:space="0" w:color="auto"/>
        <w:bottom w:val="none" w:sz="0" w:space="0" w:color="auto"/>
        <w:right w:val="none" w:sz="0" w:space="0" w:color="auto"/>
      </w:divBdr>
      <w:divsChild>
        <w:div w:id="162823273">
          <w:marLeft w:val="0"/>
          <w:marRight w:val="0"/>
          <w:marTop w:val="0"/>
          <w:marBottom w:val="0"/>
          <w:divBdr>
            <w:top w:val="none" w:sz="0" w:space="0" w:color="auto"/>
            <w:left w:val="none" w:sz="0" w:space="0" w:color="auto"/>
            <w:bottom w:val="none" w:sz="0" w:space="0" w:color="auto"/>
            <w:right w:val="none" w:sz="0" w:space="0" w:color="auto"/>
          </w:divBdr>
        </w:div>
      </w:divsChild>
    </w:div>
    <w:div w:id="1674524196">
      <w:bodyDiv w:val="1"/>
      <w:marLeft w:val="0"/>
      <w:marRight w:val="0"/>
      <w:marTop w:val="0"/>
      <w:marBottom w:val="0"/>
      <w:divBdr>
        <w:top w:val="none" w:sz="0" w:space="0" w:color="auto"/>
        <w:left w:val="none" w:sz="0" w:space="0" w:color="auto"/>
        <w:bottom w:val="none" w:sz="0" w:space="0" w:color="auto"/>
        <w:right w:val="none" w:sz="0" w:space="0" w:color="auto"/>
      </w:divBdr>
    </w:div>
    <w:div w:id="1693414525">
      <w:bodyDiv w:val="1"/>
      <w:marLeft w:val="0"/>
      <w:marRight w:val="0"/>
      <w:marTop w:val="0"/>
      <w:marBottom w:val="0"/>
      <w:divBdr>
        <w:top w:val="none" w:sz="0" w:space="0" w:color="auto"/>
        <w:left w:val="none" w:sz="0" w:space="0" w:color="auto"/>
        <w:bottom w:val="none" w:sz="0" w:space="0" w:color="auto"/>
        <w:right w:val="none" w:sz="0" w:space="0" w:color="auto"/>
      </w:divBdr>
    </w:div>
    <w:div w:id="1733961429">
      <w:bodyDiv w:val="1"/>
      <w:marLeft w:val="0"/>
      <w:marRight w:val="0"/>
      <w:marTop w:val="0"/>
      <w:marBottom w:val="0"/>
      <w:divBdr>
        <w:top w:val="none" w:sz="0" w:space="0" w:color="auto"/>
        <w:left w:val="none" w:sz="0" w:space="0" w:color="auto"/>
        <w:bottom w:val="none" w:sz="0" w:space="0" w:color="auto"/>
        <w:right w:val="none" w:sz="0" w:space="0" w:color="auto"/>
      </w:divBdr>
    </w:div>
    <w:div w:id="1753310779">
      <w:bodyDiv w:val="1"/>
      <w:marLeft w:val="0"/>
      <w:marRight w:val="0"/>
      <w:marTop w:val="0"/>
      <w:marBottom w:val="0"/>
      <w:divBdr>
        <w:top w:val="none" w:sz="0" w:space="0" w:color="auto"/>
        <w:left w:val="none" w:sz="0" w:space="0" w:color="auto"/>
        <w:bottom w:val="none" w:sz="0" w:space="0" w:color="auto"/>
        <w:right w:val="none" w:sz="0" w:space="0" w:color="auto"/>
      </w:divBdr>
      <w:divsChild>
        <w:div w:id="667944930">
          <w:marLeft w:val="0"/>
          <w:marRight w:val="0"/>
          <w:marTop w:val="0"/>
          <w:marBottom w:val="0"/>
          <w:divBdr>
            <w:top w:val="none" w:sz="0" w:space="0" w:color="auto"/>
            <w:left w:val="none" w:sz="0" w:space="0" w:color="auto"/>
            <w:bottom w:val="none" w:sz="0" w:space="0" w:color="auto"/>
            <w:right w:val="none" w:sz="0" w:space="0" w:color="auto"/>
          </w:divBdr>
        </w:div>
      </w:divsChild>
    </w:div>
    <w:div w:id="1788087489">
      <w:bodyDiv w:val="1"/>
      <w:marLeft w:val="0"/>
      <w:marRight w:val="0"/>
      <w:marTop w:val="0"/>
      <w:marBottom w:val="0"/>
      <w:divBdr>
        <w:top w:val="none" w:sz="0" w:space="0" w:color="auto"/>
        <w:left w:val="none" w:sz="0" w:space="0" w:color="auto"/>
        <w:bottom w:val="none" w:sz="0" w:space="0" w:color="auto"/>
        <w:right w:val="none" w:sz="0" w:space="0" w:color="auto"/>
      </w:divBdr>
    </w:div>
    <w:div w:id="1879472018">
      <w:bodyDiv w:val="1"/>
      <w:marLeft w:val="0"/>
      <w:marRight w:val="0"/>
      <w:marTop w:val="0"/>
      <w:marBottom w:val="0"/>
      <w:divBdr>
        <w:top w:val="none" w:sz="0" w:space="0" w:color="auto"/>
        <w:left w:val="none" w:sz="0" w:space="0" w:color="auto"/>
        <w:bottom w:val="none" w:sz="0" w:space="0" w:color="auto"/>
        <w:right w:val="none" w:sz="0" w:space="0" w:color="auto"/>
      </w:divBdr>
      <w:divsChild>
        <w:div w:id="498353860">
          <w:marLeft w:val="0"/>
          <w:marRight w:val="0"/>
          <w:marTop w:val="0"/>
          <w:marBottom w:val="0"/>
          <w:divBdr>
            <w:top w:val="none" w:sz="0" w:space="0" w:color="auto"/>
            <w:left w:val="none" w:sz="0" w:space="0" w:color="auto"/>
            <w:bottom w:val="none" w:sz="0" w:space="0" w:color="auto"/>
            <w:right w:val="none" w:sz="0" w:space="0" w:color="auto"/>
          </w:divBdr>
        </w:div>
      </w:divsChild>
    </w:div>
    <w:div w:id="1909463158">
      <w:bodyDiv w:val="1"/>
      <w:marLeft w:val="0"/>
      <w:marRight w:val="0"/>
      <w:marTop w:val="0"/>
      <w:marBottom w:val="0"/>
      <w:divBdr>
        <w:top w:val="none" w:sz="0" w:space="0" w:color="auto"/>
        <w:left w:val="none" w:sz="0" w:space="0" w:color="auto"/>
        <w:bottom w:val="none" w:sz="0" w:space="0" w:color="auto"/>
        <w:right w:val="none" w:sz="0" w:space="0" w:color="auto"/>
      </w:divBdr>
      <w:divsChild>
        <w:div w:id="1445346384">
          <w:marLeft w:val="0"/>
          <w:marRight w:val="0"/>
          <w:marTop w:val="0"/>
          <w:marBottom w:val="0"/>
          <w:divBdr>
            <w:top w:val="none" w:sz="0" w:space="0" w:color="auto"/>
            <w:left w:val="none" w:sz="0" w:space="0" w:color="auto"/>
            <w:bottom w:val="none" w:sz="0" w:space="0" w:color="auto"/>
            <w:right w:val="none" w:sz="0" w:space="0" w:color="auto"/>
          </w:divBdr>
        </w:div>
        <w:div w:id="1975527629">
          <w:marLeft w:val="0"/>
          <w:marRight w:val="0"/>
          <w:marTop w:val="0"/>
          <w:marBottom w:val="0"/>
          <w:divBdr>
            <w:top w:val="none" w:sz="0" w:space="0" w:color="auto"/>
            <w:left w:val="none" w:sz="0" w:space="0" w:color="auto"/>
            <w:bottom w:val="none" w:sz="0" w:space="0" w:color="auto"/>
            <w:right w:val="none" w:sz="0" w:space="0" w:color="auto"/>
          </w:divBdr>
        </w:div>
      </w:divsChild>
    </w:div>
    <w:div w:id="1910261077">
      <w:bodyDiv w:val="1"/>
      <w:marLeft w:val="0"/>
      <w:marRight w:val="0"/>
      <w:marTop w:val="0"/>
      <w:marBottom w:val="0"/>
      <w:divBdr>
        <w:top w:val="none" w:sz="0" w:space="0" w:color="auto"/>
        <w:left w:val="none" w:sz="0" w:space="0" w:color="auto"/>
        <w:bottom w:val="none" w:sz="0" w:space="0" w:color="auto"/>
        <w:right w:val="none" w:sz="0" w:space="0" w:color="auto"/>
      </w:divBdr>
    </w:div>
    <w:div w:id="1991907608">
      <w:bodyDiv w:val="1"/>
      <w:marLeft w:val="0"/>
      <w:marRight w:val="0"/>
      <w:marTop w:val="0"/>
      <w:marBottom w:val="0"/>
      <w:divBdr>
        <w:top w:val="none" w:sz="0" w:space="0" w:color="auto"/>
        <w:left w:val="none" w:sz="0" w:space="0" w:color="auto"/>
        <w:bottom w:val="none" w:sz="0" w:space="0" w:color="auto"/>
        <w:right w:val="none" w:sz="0" w:space="0" w:color="auto"/>
      </w:divBdr>
    </w:div>
    <w:div w:id="2060082517">
      <w:bodyDiv w:val="1"/>
      <w:marLeft w:val="0"/>
      <w:marRight w:val="0"/>
      <w:marTop w:val="0"/>
      <w:marBottom w:val="0"/>
      <w:divBdr>
        <w:top w:val="none" w:sz="0" w:space="0" w:color="auto"/>
        <w:left w:val="none" w:sz="0" w:space="0" w:color="auto"/>
        <w:bottom w:val="none" w:sz="0" w:space="0" w:color="auto"/>
        <w:right w:val="none" w:sz="0" w:space="0" w:color="auto"/>
      </w:divBdr>
    </w:div>
    <w:div w:id="2073263130">
      <w:bodyDiv w:val="1"/>
      <w:marLeft w:val="0"/>
      <w:marRight w:val="0"/>
      <w:marTop w:val="0"/>
      <w:marBottom w:val="0"/>
      <w:divBdr>
        <w:top w:val="none" w:sz="0" w:space="0" w:color="auto"/>
        <w:left w:val="none" w:sz="0" w:space="0" w:color="auto"/>
        <w:bottom w:val="none" w:sz="0" w:space="0" w:color="auto"/>
        <w:right w:val="none" w:sz="0" w:space="0" w:color="auto"/>
      </w:divBdr>
      <w:divsChild>
        <w:div w:id="164368567">
          <w:marLeft w:val="0"/>
          <w:marRight w:val="0"/>
          <w:marTop w:val="0"/>
          <w:marBottom w:val="0"/>
          <w:divBdr>
            <w:top w:val="none" w:sz="0" w:space="0" w:color="auto"/>
            <w:left w:val="none" w:sz="0" w:space="0" w:color="auto"/>
            <w:bottom w:val="none" w:sz="0" w:space="0" w:color="auto"/>
            <w:right w:val="none" w:sz="0" w:space="0" w:color="auto"/>
          </w:divBdr>
          <w:divsChild>
            <w:div w:id="861866185">
              <w:marLeft w:val="0"/>
              <w:marRight w:val="0"/>
              <w:marTop w:val="0"/>
              <w:marBottom w:val="0"/>
              <w:divBdr>
                <w:top w:val="none" w:sz="0" w:space="0" w:color="auto"/>
                <w:left w:val="none" w:sz="0" w:space="0" w:color="auto"/>
                <w:bottom w:val="none" w:sz="0" w:space="0" w:color="auto"/>
                <w:right w:val="none" w:sz="0" w:space="0" w:color="auto"/>
              </w:divBdr>
            </w:div>
          </w:divsChild>
        </w:div>
        <w:div w:id="507477696">
          <w:marLeft w:val="0"/>
          <w:marRight w:val="0"/>
          <w:marTop w:val="0"/>
          <w:marBottom w:val="0"/>
          <w:divBdr>
            <w:top w:val="none" w:sz="0" w:space="0" w:color="auto"/>
            <w:left w:val="none" w:sz="0" w:space="0" w:color="auto"/>
            <w:bottom w:val="none" w:sz="0" w:space="0" w:color="auto"/>
            <w:right w:val="none" w:sz="0" w:space="0" w:color="auto"/>
          </w:divBdr>
          <w:divsChild>
            <w:div w:id="2096171286">
              <w:marLeft w:val="0"/>
              <w:marRight w:val="0"/>
              <w:marTop w:val="0"/>
              <w:marBottom w:val="0"/>
              <w:divBdr>
                <w:top w:val="none" w:sz="0" w:space="0" w:color="auto"/>
                <w:left w:val="none" w:sz="0" w:space="0" w:color="auto"/>
                <w:bottom w:val="none" w:sz="0" w:space="0" w:color="auto"/>
                <w:right w:val="none" w:sz="0" w:space="0" w:color="auto"/>
              </w:divBdr>
            </w:div>
          </w:divsChild>
        </w:div>
        <w:div w:id="762066597">
          <w:marLeft w:val="0"/>
          <w:marRight w:val="0"/>
          <w:marTop w:val="0"/>
          <w:marBottom w:val="0"/>
          <w:divBdr>
            <w:top w:val="none" w:sz="0" w:space="0" w:color="auto"/>
            <w:left w:val="none" w:sz="0" w:space="0" w:color="auto"/>
            <w:bottom w:val="none" w:sz="0" w:space="0" w:color="auto"/>
            <w:right w:val="none" w:sz="0" w:space="0" w:color="auto"/>
          </w:divBdr>
          <w:divsChild>
            <w:div w:id="1410036219">
              <w:marLeft w:val="0"/>
              <w:marRight w:val="0"/>
              <w:marTop w:val="0"/>
              <w:marBottom w:val="0"/>
              <w:divBdr>
                <w:top w:val="none" w:sz="0" w:space="0" w:color="auto"/>
                <w:left w:val="none" w:sz="0" w:space="0" w:color="auto"/>
                <w:bottom w:val="none" w:sz="0" w:space="0" w:color="auto"/>
                <w:right w:val="none" w:sz="0" w:space="0" w:color="auto"/>
              </w:divBdr>
            </w:div>
            <w:div w:id="1515531149">
              <w:marLeft w:val="0"/>
              <w:marRight w:val="0"/>
              <w:marTop w:val="0"/>
              <w:marBottom w:val="0"/>
              <w:divBdr>
                <w:top w:val="none" w:sz="0" w:space="0" w:color="auto"/>
                <w:left w:val="none" w:sz="0" w:space="0" w:color="auto"/>
                <w:bottom w:val="none" w:sz="0" w:space="0" w:color="auto"/>
                <w:right w:val="none" w:sz="0" w:space="0" w:color="auto"/>
              </w:divBdr>
            </w:div>
          </w:divsChild>
        </w:div>
        <w:div w:id="1809711381">
          <w:marLeft w:val="0"/>
          <w:marRight w:val="0"/>
          <w:marTop w:val="0"/>
          <w:marBottom w:val="0"/>
          <w:divBdr>
            <w:top w:val="none" w:sz="0" w:space="0" w:color="auto"/>
            <w:left w:val="none" w:sz="0" w:space="0" w:color="auto"/>
            <w:bottom w:val="none" w:sz="0" w:space="0" w:color="auto"/>
            <w:right w:val="none" w:sz="0" w:space="0" w:color="auto"/>
          </w:divBdr>
          <w:divsChild>
            <w:div w:id="1358770279">
              <w:marLeft w:val="0"/>
              <w:marRight w:val="0"/>
              <w:marTop w:val="0"/>
              <w:marBottom w:val="0"/>
              <w:divBdr>
                <w:top w:val="none" w:sz="0" w:space="0" w:color="auto"/>
                <w:left w:val="none" w:sz="0" w:space="0" w:color="auto"/>
                <w:bottom w:val="none" w:sz="0" w:space="0" w:color="auto"/>
                <w:right w:val="none" w:sz="0" w:space="0" w:color="auto"/>
              </w:divBdr>
            </w:div>
            <w:div w:id="205180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09842">
      <w:bodyDiv w:val="1"/>
      <w:marLeft w:val="0"/>
      <w:marRight w:val="0"/>
      <w:marTop w:val="0"/>
      <w:marBottom w:val="0"/>
      <w:divBdr>
        <w:top w:val="none" w:sz="0" w:space="0" w:color="auto"/>
        <w:left w:val="none" w:sz="0" w:space="0" w:color="auto"/>
        <w:bottom w:val="none" w:sz="0" w:space="0" w:color="auto"/>
        <w:right w:val="none" w:sz="0" w:space="0" w:color="auto"/>
      </w:divBdr>
    </w:div>
    <w:div w:id="2101874148">
      <w:bodyDiv w:val="1"/>
      <w:marLeft w:val="0"/>
      <w:marRight w:val="0"/>
      <w:marTop w:val="0"/>
      <w:marBottom w:val="0"/>
      <w:divBdr>
        <w:top w:val="none" w:sz="0" w:space="0" w:color="auto"/>
        <w:left w:val="none" w:sz="0" w:space="0" w:color="auto"/>
        <w:bottom w:val="none" w:sz="0" w:space="0" w:color="auto"/>
        <w:right w:val="none" w:sz="0" w:space="0" w:color="auto"/>
      </w:divBdr>
      <w:divsChild>
        <w:div w:id="1550797285">
          <w:marLeft w:val="0"/>
          <w:marRight w:val="0"/>
          <w:marTop w:val="0"/>
          <w:marBottom w:val="0"/>
          <w:divBdr>
            <w:top w:val="none" w:sz="0" w:space="0" w:color="auto"/>
            <w:left w:val="none" w:sz="0" w:space="0" w:color="auto"/>
            <w:bottom w:val="none" w:sz="0" w:space="0" w:color="auto"/>
            <w:right w:val="none" w:sz="0" w:space="0" w:color="auto"/>
          </w:divBdr>
        </w:div>
      </w:divsChild>
    </w:div>
    <w:div w:id="2108772766">
      <w:bodyDiv w:val="1"/>
      <w:marLeft w:val="0"/>
      <w:marRight w:val="0"/>
      <w:marTop w:val="0"/>
      <w:marBottom w:val="0"/>
      <w:divBdr>
        <w:top w:val="none" w:sz="0" w:space="0" w:color="auto"/>
        <w:left w:val="none" w:sz="0" w:space="0" w:color="auto"/>
        <w:bottom w:val="none" w:sz="0" w:space="0" w:color="auto"/>
        <w:right w:val="none" w:sz="0" w:space="0" w:color="auto"/>
      </w:divBdr>
      <w:divsChild>
        <w:div w:id="534734441">
          <w:marLeft w:val="0"/>
          <w:marRight w:val="0"/>
          <w:marTop w:val="0"/>
          <w:marBottom w:val="0"/>
          <w:divBdr>
            <w:top w:val="none" w:sz="0" w:space="0" w:color="auto"/>
            <w:left w:val="none" w:sz="0" w:space="0" w:color="auto"/>
            <w:bottom w:val="none" w:sz="0" w:space="0" w:color="auto"/>
            <w:right w:val="none" w:sz="0" w:space="0" w:color="auto"/>
          </w:divBdr>
        </w:div>
      </w:divsChild>
    </w:div>
    <w:div w:id="2120298768">
      <w:bodyDiv w:val="1"/>
      <w:marLeft w:val="0"/>
      <w:marRight w:val="0"/>
      <w:marTop w:val="0"/>
      <w:marBottom w:val="0"/>
      <w:divBdr>
        <w:top w:val="none" w:sz="0" w:space="0" w:color="auto"/>
        <w:left w:val="none" w:sz="0" w:space="0" w:color="auto"/>
        <w:bottom w:val="none" w:sz="0" w:space="0" w:color="auto"/>
        <w:right w:val="none" w:sz="0" w:space="0" w:color="auto"/>
      </w:divBdr>
      <w:divsChild>
        <w:div w:id="1869904397">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ancientnews.net/2019/03/11/archaeology-places-humans-in-australia-120000-years-ago/"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acara.edu.au/contact-us/copyright" TargetMode="External"/><Relationship Id="rId1" Type="http://schemas.openxmlformats.org/officeDocument/2006/relationships/hyperlink" Target="https://www.acara.edu.au/contact-us/copyright"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ACARA Word Document Colour Palette">
      <a:dk1>
        <a:srgbClr val="FFBB33"/>
      </a:dk1>
      <a:lt1>
        <a:sysClr val="window" lastClr="FFFFFF"/>
      </a:lt1>
      <a:dk2>
        <a:srgbClr val="005D93"/>
      </a:dk2>
      <a:lt2>
        <a:srgbClr val="FAF9F7"/>
      </a:lt2>
      <a:accent1>
        <a:srgbClr val="0074E0"/>
      </a:accent1>
      <a:accent2>
        <a:srgbClr val="E5F5FB"/>
      </a:accent2>
      <a:accent3>
        <a:srgbClr val="FFD685"/>
      </a:accent3>
      <a:accent4>
        <a:srgbClr val="000000"/>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BEC1D0275AC254449FA8F1D91B04B5C9" ma:contentTypeVersion="24" ma:contentTypeDescription="" ma:contentTypeScope="" ma:versionID="5e15b6fbedb49bd2490f4b2c48cda25a">
  <xsd:schema xmlns:xsd="http://www.w3.org/2001/XMLSchema" xmlns:xs="http://www.w3.org/2001/XMLSchema" xmlns:p="http://schemas.microsoft.com/office/2006/metadata/properties" xmlns:ns2="783fd492-fe55-4a9d-8dc2-317bf256f4b7" xmlns:ns3="9ab40df8-26c1-4a1c-a19e-907d7b1a0161" targetNamespace="http://schemas.microsoft.com/office/2006/metadata/properties" ma:root="true" ma:fieldsID="eb5213e06495c51b24edf1a541747b03" ns2:_="" ns3:_="">
    <xsd:import namespace="783fd492-fe55-4a9d-8dc2-317bf256f4b7"/>
    <xsd:import namespace="9ab40df8-26c1-4a1c-a19e-907d7b1a0161"/>
    <xsd:element name="properties">
      <xsd:complexType>
        <xsd:sequence>
          <xsd:element name="documentManagement">
            <xsd:complexType>
              <xsd:all>
                <xsd:element ref="ns2:f4e4642d2728489ab39be0cfc7b0a8b3" minOccurs="0"/>
                <xsd:element ref="ns2:TaxCatchAll" minOccurs="0"/>
                <xsd:element ref="ns2:TaxCatchAllLabel" minOccurs="0"/>
                <xsd:element ref="ns2:p9102bc9558a4fb390ba61039157f4fe" minOccurs="0"/>
                <xsd:element ref="ns2:pe6a1ebf25744a15bb88816c0d3374f9"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fd492-fe55-4a9d-8dc2-317bf256f4b7" elementFormDefault="qualified">
    <xsd:import namespace="http://schemas.microsoft.com/office/2006/documentManagement/types"/>
    <xsd:import namespace="http://schemas.microsoft.com/office/infopath/2007/PartnerControls"/>
    <xsd:element name="f4e4642d2728489ab39be0cfc7b0a8b3" ma:index="8" ma:taxonomy="true" ma:internalName="f4e4642d2728489ab39be0cfc7b0a8b3" ma:taxonomyFieldName="Activity" ma:displayName="Activity" ma:readOnly="false" ma:default="" ma:fieldId="{f4e4642d-2728-489a-b39b-e0cfc7b0a8b3}" ma:sspId="13422630-9eec-4f54-8260-f622dc549660" ma:termSetId="4d94a6a9-32d8-4602-abc1-58a3e66b06f6" ma:anchorId="d766b358-8515-4dad-b99d-e3bdb73f13c1" ma:open="false" ma:isKeyword="false">
      <xsd:complexType>
        <xsd:sequence>
          <xsd:element ref="pc:Terms" minOccurs="0" maxOccurs="1"/>
        </xsd:sequence>
      </xsd:complexType>
    </xsd:element>
    <xsd:element name="TaxCatchAll" ma:index="9" nillable="true" ma:displayName="Taxonomy Catch All Column" ma:hidden="true" ma:list="{93fbc7d2-aaed-442f-9d51-5f9225d07bf0}" ma:internalName="TaxCatchAll" ma:showField="CatchAllData"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fbc7d2-aaed-442f-9d51-5f9225d07bf0}" ma:internalName="TaxCatchAllLabel" ma:readOnly="true" ma:showField="CatchAllDataLabel"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p9102bc9558a4fb390ba61039157f4fe" ma:index="12" ma:taxonomy="true" ma:internalName="p9102bc9558a4fb390ba61039157f4fe" ma:taxonomyFieldName="Document_x0020_Type" ma:displayName="Document Type" ma:readOnly="false" ma:default="" ma:fieldId="{99102bc9-558a-4fb3-90ba-61039157f4fe}"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e6a1ebf25744a15bb88816c0d3374f9" ma:index="15" nillable="true" ma:taxonomy="true" ma:internalName="pe6a1ebf25744a15bb88816c0d3374f9" ma:taxonomyFieldName="Keyword" ma:displayName="Keyword" ma:default="" ma:fieldId="{9e6a1ebf-2574-4a15-bb88-816c0d3374f9}" ma:sspId="13422630-9eec-4f54-8260-f622dc549660" ma:termSetId="4d94a6a9-32d8-4602-abc1-58a3e66b06f6" ma:anchorId="9530fc1f-8efa-4429-95e1-c7881984da16"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40df8-26c1-4a1c-a19e-907d7b1a0161"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13422630-9eec-4f54-8260-f622dc54966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83fd492-fe55-4a9d-8dc2-317bf256f4b7">
      <Value>4</Value>
      <Value>3</Value>
    </TaxCatchAll>
    <pe6a1ebf25744a15bb88816c0d3374f9 xmlns="783fd492-fe55-4a9d-8dc2-317bf256f4b7">
      <Terms xmlns="http://schemas.microsoft.com/office/infopath/2007/PartnerControls"/>
    </pe6a1ebf25744a15bb88816c0d3374f9>
    <f4e4642d2728489ab39be0cfc7b0a8b3 xmlns="783fd492-fe55-4a9d-8dc2-317bf256f4b7">
      <Terms xmlns="http://schemas.microsoft.com/office/infopath/2007/PartnerControls">
        <TermInfo xmlns="http://schemas.microsoft.com/office/infopath/2007/PartnerControls">
          <TermName xmlns="http://schemas.microsoft.com/office/infopath/2007/PartnerControls">Curriculum writing</TermName>
          <TermId xmlns="http://schemas.microsoft.com/office/infopath/2007/PartnerControls">6e453c8c-59aa-4d37-b221-1f4d32e2a87f</TermId>
        </TermInfo>
      </Terms>
    </f4e4642d2728489ab39be0cfc7b0a8b3>
    <p9102bc9558a4fb390ba61039157f4fe xmlns="783fd492-fe55-4a9d-8dc2-317bf256f4b7">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500261c7-7da6-48bf-9279-893387d5a699</TermId>
        </TermInfo>
      </Terms>
    </p9102bc9558a4fb390ba61039157f4fe>
    <SharedWithUsers xmlns="783fd492-fe55-4a9d-8dc2-317bf256f4b7">
      <UserInfo>
        <DisplayName>Dodd, Vanessa</DisplayName>
        <AccountId>2974</AccountId>
        <AccountType/>
      </UserInfo>
      <UserInfo>
        <DisplayName>Jonas, Natalie</DisplayName>
        <AccountId>74</AccountId>
        <AccountType/>
      </UserInfo>
      <UserInfo>
        <DisplayName>Foster, Sharon</DisplayName>
        <AccountId>836</AccountId>
        <AccountType/>
      </UserInfo>
      <UserInfo>
        <DisplayName>Schwarzkopf, Joseph</DisplayName>
        <AccountId>89</AccountId>
        <AccountType/>
      </UserInfo>
      <UserInfo>
        <DisplayName>Burns, Stuart</DisplayName>
        <AccountId>144</AccountId>
        <AccountType/>
      </UserInfo>
      <UserInfo>
        <DisplayName>Benson-Lidholm, Anne-Marie</DisplayName>
        <AccountId>155</AccountId>
        <AccountType/>
      </UserInfo>
      <UserInfo>
        <DisplayName>Davy, Janet</DisplayName>
        <AccountId>68</AccountId>
        <AccountType/>
      </UserInfo>
      <UserInfo>
        <DisplayName>Rigby, Cassandra</DisplayName>
        <AccountId>171</AccountId>
        <AccountType/>
      </UserInfo>
    </SharedWithUsers>
    <TaxCatchAllLabel xmlns="783fd492-fe55-4a9d-8dc2-317bf256f4b7" xsi:nil="true"/>
    <_Flow_SignoffStatus xmlns="9ab40df8-26c1-4a1c-a19e-907d7b1a0161" xsi:nil="true"/>
    <lcf76f155ced4ddcb4097134ff3c332f xmlns="9ab40df8-26c1-4a1c-a19e-907d7b1a01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2B7DEB-D4F0-48E7-9F1B-204A44337200}">
  <ds:schemaRefs>
    <ds:schemaRef ds:uri="http://schemas.openxmlformats.org/officeDocument/2006/bibliography"/>
  </ds:schemaRefs>
</ds:datastoreItem>
</file>

<file path=customXml/itemProps2.xml><?xml version="1.0" encoding="utf-8"?>
<ds:datastoreItem xmlns:ds="http://schemas.openxmlformats.org/officeDocument/2006/customXml" ds:itemID="{E06B9B29-4C77-4B5A-AA9E-5A343933D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fd492-fe55-4a9d-8dc2-317bf256f4b7"/>
    <ds:schemaRef ds:uri="9ab40df8-26c1-4a1c-a19e-907d7b1a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2CD742-C4FE-4708-B4EE-F39858AFFE33}">
  <ds:schemaRefs>
    <ds:schemaRef ds:uri="http://schemas.microsoft.com/sharepoint/v3/contenttype/forms"/>
  </ds:schemaRefs>
</ds:datastoreItem>
</file>

<file path=customXml/itemProps4.xml><?xml version="1.0" encoding="utf-8"?>
<ds:datastoreItem xmlns:ds="http://schemas.openxmlformats.org/officeDocument/2006/customXml" ds:itemID="{30D2B737-2C65-4A6E-9CD9-BB05C070560D}">
  <ds:schemaRefs>
    <ds:schemaRef ds:uri="http://purl.org/dc/terms/"/>
    <ds:schemaRef ds:uri="9ab40df8-26c1-4a1c-a19e-907d7b1a0161"/>
    <ds:schemaRef ds:uri="http://schemas.microsoft.com/office/infopath/2007/PartnerControls"/>
    <ds:schemaRef ds:uri="783fd492-fe55-4a9d-8dc2-317bf256f4b7"/>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18115</Words>
  <Characters>103261</Characters>
  <Application>Microsoft Office Word</Application>
  <DocSecurity>0</DocSecurity>
  <Lines>860</Lines>
  <Paragraphs>242</Paragraphs>
  <ScaleCrop>false</ScaleCrop>
  <Company/>
  <LinksUpToDate>false</LinksUpToDate>
  <CharactersWithSpaces>121134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Ratnadip Khamkar</dc:creator>
  <cp:keywords/>
  <dc:description/>
  <cp:lastModifiedBy>Smith, Ben</cp:lastModifiedBy>
  <cp:revision>2</cp:revision>
  <cp:lastPrinted>2021-11-24T05:30:00Z</cp:lastPrinted>
  <dcterms:created xsi:type="dcterms:W3CDTF">2024-07-11T05:52:00Z</dcterms:created>
  <dcterms:modified xsi:type="dcterms:W3CDTF">2024-07-11T05:52:00Z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0x0101007A9D79ACD8B79D48A9A515D2FD05854800BEC1D0275AC254449FA8F1D91B04B5C9</vt:lpwstr>
  </property>
  <property fmtid="{D5CDD505-2E9C-101B-9397-08002B2CF9AE}" pid="3" name="Activity">
    <vt:lpwstr>4;#Curriculum writing|6e453c8c-59aa-4d37-b221-1f4d32e2a87f</vt:lpwstr>
  </property>
  <property fmtid="{D5CDD505-2E9C-101B-9397-08002B2CF9AE}" pid="4" name="Keyword">
    <vt:lpwstr/>
  </property>
  <property fmtid="{D5CDD505-2E9C-101B-9397-08002B2CF9AE}" pid="5" name="Document Type">
    <vt:lpwstr>3;#Documentation|500261c7-7da6-48bf-9279-893387d5a699</vt:lpwstr>
  </property>
  <property fmtid="{D5CDD505-2E9C-101B-9397-08002B2CF9AE}" pid="6" name="MSIP_Label_513c403f-62ba-48c5-b221-2519db7cca50_Enabled">
    <vt:lpwstr>true</vt:lpwstr>
  </property>
  <property fmtid="{D5CDD505-2E9C-101B-9397-08002B2CF9AE}" pid="7" name="MSIP_Label_513c403f-62ba-48c5-b221-2519db7cca50_SetDate">
    <vt:lpwstr>2022-04-04T03:36:17Z</vt:lpwstr>
  </property>
  <property fmtid="{D5CDD505-2E9C-101B-9397-08002B2CF9AE}" pid="8" name="MSIP_Label_513c403f-62ba-48c5-b221-2519db7cca50_Method">
    <vt:lpwstr>Standard</vt:lpwstr>
  </property>
  <property fmtid="{D5CDD505-2E9C-101B-9397-08002B2CF9AE}" pid="9" name="MSIP_Label_513c403f-62ba-48c5-b221-2519db7cca50_Name">
    <vt:lpwstr>OFFICIAL</vt:lpwstr>
  </property>
  <property fmtid="{D5CDD505-2E9C-101B-9397-08002B2CF9AE}" pid="10" name="MSIP_Label_513c403f-62ba-48c5-b221-2519db7cca50_SiteId">
    <vt:lpwstr>6cf76a3a-a824-4270-9200-3d71673ec678</vt:lpwstr>
  </property>
  <property fmtid="{D5CDD505-2E9C-101B-9397-08002B2CF9AE}" pid="11" name="MSIP_Label_513c403f-62ba-48c5-b221-2519db7cca50_ActionId">
    <vt:lpwstr>d882309a-dc12-4d7f-b92f-9577a5691f24</vt:lpwstr>
  </property>
  <property fmtid="{D5CDD505-2E9C-101B-9397-08002B2CF9AE}" pid="12" name="MSIP_Label_513c403f-62ba-48c5-b221-2519db7cca50_ContentBits">
    <vt:lpwstr>1</vt:lpwstr>
  </property>
  <property fmtid="{D5CDD505-2E9C-101B-9397-08002B2CF9AE}" pid="13" name="MediaServiceImageTags">
    <vt:lpwstr/>
  </property>
</Properties>
</file>