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E46B7" w14:textId="4B34F67D" w:rsidR="00686372" w:rsidRPr="00E261E4" w:rsidRDefault="00060D74" w:rsidP="004A7A16">
      <w:pPr>
        <w:pStyle w:val="ACARAheading1non-numbered"/>
        <w:spacing w:before="0"/>
        <w:rPr>
          <w:sz w:val="32"/>
        </w:rPr>
      </w:pPr>
      <w:r w:rsidRPr="00E261E4">
        <w:rPr>
          <w:sz w:val="32"/>
        </w:rPr>
        <w:t xml:space="preserve">Facilitator </w:t>
      </w:r>
      <w:r w:rsidR="00FC3A7E" w:rsidRPr="00E261E4">
        <w:rPr>
          <w:sz w:val="32"/>
        </w:rPr>
        <w:t>notes</w:t>
      </w:r>
      <w:r w:rsidRPr="00E261E4">
        <w:rPr>
          <w:sz w:val="32"/>
        </w:rPr>
        <w:t xml:space="preserve"> – </w:t>
      </w:r>
      <w:r w:rsidR="00307FC0">
        <w:rPr>
          <w:sz w:val="32"/>
        </w:rPr>
        <w:t>Sequencing learning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628"/>
      </w:tblGrid>
      <w:tr w:rsidR="00E64617" w14:paraId="0D031530" w14:textId="77777777" w:rsidTr="00E261E4">
        <w:tc>
          <w:tcPr>
            <w:tcW w:w="9628" w:type="dxa"/>
          </w:tcPr>
          <w:p w14:paraId="6EC9F2DB" w14:textId="77777777" w:rsidR="00C87764" w:rsidRDefault="00C87764" w:rsidP="00C87764">
            <w:pPr>
              <w:pStyle w:val="ACARAbodytext"/>
            </w:pPr>
            <w:r>
              <w:t xml:space="preserve">This presentation provides an overview of a whole-school approach to sequencing learning. It will support school and curriculum leaders to identify opportunities to strengthen teacher capability and guide whole-school implementation of the Australian Curriculum. </w:t>
            </w:r>
          </w:p>
          <w:p w14:paraId="5E32C14D" w14:textId="07B48CAB" w:rsidR="006368A3" w:rsidRPr="00896B71" w:rsidRDefault="00C87764" w:rsidP="00C87764">
            <w:pPr>
              <w:pStyle w:val="ACARAbodytext"/>
            </w:pPr>
            <w:r>
              <w:t>The Reflect–Act–Evaluate cycle provides a framework through which participants can examine current approaches to curriculum implementation and plan for change</w:t>
            </w:r>
            <w:r w:rsidR="006368A3">
              <w:t xml:space="preserve">. </w:t>
            </w:r>
          </w:p>
          <w:p w14:paraId="338506E9" w14:textId="72229D5D" w:rsidR="00E261E4" w:rsidRPr="0007298C" w:rsidRDefault="00E261E4" w:rsidP="00896B71">
            <w:pPr>
              <w:pStyle w:val="ACARAheading3non-numbered"/>
              <w:spacing w:before="240"/>
            </w:pPr>
            <w:r w:rsidRPr="00123718">
              <w:t>Session objectives</w:t>
            </w:r>
            <w:r w:rsidRPr="0007298C">
              <w:t xml:space="preserve"> </w:t>
            </w:r>
          </w:p>
          <w:p w14:paraId="4B4D4736" w14:textId="77777777" w:rsidR="00395386" w:rsidRDefault="00395386" w:rsidP="00395386">
            <w:pPr>
              <w:pStyle w:val="ACARAbodytext"/>
              <w:numPr>
                <w:ilvl w:val="0"/>
                <w:numId w:val="33"/>
              </w:numPr>
            </w:pPr>
            <w:r>
              <w:t>Reflect on current approaches to sequencing learning within and across learning areas.</w:t>
            </w:r>
          </w:p>
          <w:p w14:paraId="6EB1AF1E" w14:textId="77777777" w:rsidR="00395386" w:rsidRDefault="00395386" w:rsidP="00395386">
            <w:pPr>
              <w:pStyle w:val="ACARAbodytext"/>
              <w:numPr>
                <w:ilvl w:val="0"/>
                <w:numId w:val="33"/>
              </w:numPr>
            </w:pPr>
            <w:r>
              <w:t>Consider a whole-school approach to sequencing learning.</w:t>
            </w:r>
          </w:p>
          <w:p w14:paraId="23F116CA" w14:textId="207D04CE" w:rsidR="00395386" w:rsidRDefault="00395386" w:rsidP="00395386">
            <w:pPr>
              <w:pStyle w:val="ACARAbodytext"/>
              <w:numPr>
                <w:ilvl w:val="0"/>
                <w:numId w:val="33"/>
              </w:numPr>
            </w:pPr>
            <w:r>
              <w:t>Propose actions for change or improvement.</w:t>
            </w:r>
          </w:p>
          <w:p w14:paraId="20D2207A" w14:textId="34FBF624" w:rsidR="00E261E4" w:rsidRPr="00D91307" w:rsidRDefault="00E261E4" w:rsidP="002C7424">
            <w:pPr>
              <w:pStyle w:val="ACARAheading3non-numbered"/>
              <w:spacing w:before="240"/>
            </w:pPr>
            <w:r w:rsidRPr="00D91307">
              <w:t>Considerations</w:t>
            </w:r>
          </w:p>
          <w:p w14:paraId="433A44FC" w14:textId="77777777" w:rsidR="00091B44" w:rsidRDefault="00091B44" w:rsidP="00091B44">
            <w:pPr>
              <w:pStyle w:val="ACARAbodytext"/>
              <w:numPr>
                <w:ilvl w:val="0"/>
                <w:numId w:val="39"/>
              </w:numPr>
            </w:pPr>
            <w:r>
              <w:t>What existing good practices exist in relation to sequencing learning in and across learning areas?</w:t>
            </w:r>
          </w:p>
          <w:p w14:paraId="2D753FC7" w14:textId="77777777" w:rsidR="00091B44" w:rsidRDefault="00091B44" w:rsidP="00091B44">
            <w:pPr>
              <w:pStyle w:val="ACARAbodytext"/>
              <w:numPr>
                <w:ilvl w:val="0"/>
                <w:numId w:val="39"/>
              </w:numPr>
            </w:pPr>
            <w:r>
              <w:t>Are current approaches undertaken by individuals or is there a coordinated whole-school approach?</w:t>
            </w:r>
          </w:p>
          <w:p w14:paraId="32C4C029" w14:textId="061C9308" w:rsidR="00091B44" w:rsidRDefault="00091B44" w:rsidP="00091B44">
            <w:pPr>
              <w:pStyle w:val="ACARAbodytext"/>
              <w:numPr>
                <w:ilvl w:val="0"/>
                <w:numId w:val="39"/>
              </w:numPr>
            </w:pPr>
            <w:r>
              <w:t>What are our priorities for change or improvement?</w:t>
            </w:r>
          </w:p>
          <w:p w14:paraId="288AA6F4" w14:textId="1ED5CC8E" w:rsidR="00E261E4" w:rsidRPr="0007298C" w:rsidRDefault="00E261E4" w:rsidP="002C7424">
            <w:pPr>
              <w:pStyle w:val="ACARAheading3non-numbered"/>
              <w:spacing w:before="240"/>
            </w:pPr>
            <w:r>
              <w:t>Pre</w:t>
            </w:r>
            <w:r w:rsidR="00D201F9">
              <w:t>-</w:t>
            </w:r>
            <w:r>
              <w:t>reading for facilitator</w:t>
            </w:r>
            <w:r w:rsidRPr="0007298C">
              <w:t xml:space="preserve"> </w:t>
            </w:r>
          </w:p>
          <w:p w14:paraId="28A45D57" w14:textId="3D9E3BBC" w:rsidR="002203FC" w:rsidRPr="00375733" w:rsidRDefault="002203FC" w:rsidP="002203FC">
            <w:pPr>
              <w:pStyle w:val="ACARAbodytext"/>
            </w:pPr>
            <w:r w:rsidRPr="002203FC">
              <w:rPr>
                <w:rFonts w:eastAsia="Times New Roman" w:cs="Times New Roman"/>
                <w:szCs w:val="20"/>
                <w:lang w:eastAsia="en-AU"/>
              </w:rPr>
              <w:t xml:space="preserve">Review the advice and downloads in the </w:t>
            </w:r>
            <w:hyperlink r:id="rId11" w:anchor="aspect-overview" w:history="1">
              <w:r w:rsidR="00214DE7" w:rsidRPr="00197EFB">
                <w:rPr>
                  <w:rStyle w:val="Hyperlink"/>
                  <w:rFonts w:eastAsia="Times New Roman" w:cs="Times New Roman"/>
                  <w:szCs w:val="20"/>
                  <w:lang w:eastAsia="en-AU"/>
                </w:rPr>
                <w:t>S</w:t>
              </w:r>
              <w:r w:rsidRPr="00197EFB">
                <w:rPr>
                  <w:rStyle w:val="Hyperlink"/>
                  <w:rFonts w:eastAsia="Times New Roman" w:cs="Times New Roman"/>
                  <w:szCs w:val="20"/>
                  <w:lang w:eastAsia="en-AU"/>
                </w:rPr>
                <w:t>equencing learning</w:t>
              </w:r>
            </w:hyperlink>
            <w:r w:rsidRPr="002203FC">
              <w:rPr>
                <w:rFonts w:eastAsia="Times New Roman" w:cs="Times New Roman"/>
                <w:szCs w:val="20"/>
                <w:lang w:eastAsia="en-AU"/>
              </w:rPr>
              <w:t xml:space="preserve"> aspect. </w:t>
            </w:r>
          </w:p>
          <w:p w14:paraId="5D249329" w14:textId="4F8AA8A1" w:rsidR="00E261E4" w:rsidRPr="0007298C" w:rsidRDefault="00E261E4" w:rsidP="002C7424">
            <w:pPr>
              <w:pStyle w:val="ACARAheading3non-numbered"/>
              <w:spacing w:before="240"/>
            </w:pPr>
            <w:r>
              <w:t>Handouts for individuals</w:t>
            </w:r>
            <w:r w:rsidRPr="0007298C">
              <w:t xml:space="preserve"> </w:t>
            </w:r>
          </w:p>
          <w:p w14:paraId="6117EEC0" w14:textId="77777777" w:rsidR="009A4BD6" w:rsidRPr="00DB39EF" w:rsidRDefault="009A4BD6" w:rsidP="009A4BD6">
            <w:r w:rsidRPr="00DB39EF">
              <w:t xml:space="preserve">Sequencing learning reflection </w:t>
            </w:r>
          </w:p>
          <w:p w14:paraId="7A1E23F7" w14:textId="0ACE1FC9" w:rsidR="00CF094A" w:rsidRDefault="00BD496A" w:rsidP="00BD496A">
            <w:pPr>
              <w:spacing w:after="120"/>
            </w:pPr>
            <w:hyperlink r:id="rId12" w:history="1">
              <w:r w:rsidRPr="00247FD9">
                <w:rPr>
                  <w:rStyle w:val="Hyperlink"/>
                  <w:szCs w:val="20"/>
                </w:rPr>
                <w:t>A whole-school approach to sequencing learning</w:t>
              </w:r>
            </w:hyperlink>
          </w:p>
          <w:p w14:paraId="1B2DA6F3" w14:textId="04E11738" w:rsidR="00E261E4" w:rsidRPr="0007298C" w:rsidRDefault="00E261E4" w:rsidP="002C7424">
            <w:pPr>
              <w:pStyle w:val="ACARAheading3non-numbered"/>
              <w:spacing w:before="240"/>
            </w:pPr>
            <w:r>
              <w:t>Whole group recording documents</w:t>
            </w:r>
          </w:p>
          <w:p w14:paraId="0805D134" w14:textId="1B3E8C22" w:rsidR="00214DE7" w:rsidRPr="00DB39EF" w:rsidRDefault="00214DE7" w:rsidP="00214DE7">
            <w:r w:rsidRPr="00DB39EF">
              <w:t>Sequencing learning</w:t>
            </w:r>
            <w:r w:rsidR="00D43AEE">
              <w:t>:</w:t>
            </w:r>
            <w:r w:rsidRPr="00DB39EF">
              <w:t xml:space="preserve"> </w:t>
            </w:r>
            <w:r w:rsidR="00D43AEE">
              <w:t>P</w:t>
            </w:r>
            <w:r w:rsidRPr="00DB39EF">
              <w:t xml:space="preserve">lanning for action </w:t>
            </w:r>
          </w:p>
          <w:p w14:paraId="2F70604E" w14:textId="77777777" w:rsidR="00C87E52" w:rsidRDefault="00C87E52" w:rsidP="002C7424">
            <w:pPr>
              <w:spacing w:before="120" w:after="120"/>
              <w:rPr>
                <w:szCs w:val="20"/>
              </w:rPr>
            </w:pPr>
          </w:p>
          <w:p w14:paraId="08BB1AE2" w14:textId="35FE447C" w:rsidR="00C87E52" w:rsidRPr="00C87E52" w:rsidRDefault="00C87E52" w:rsidP="002C7424">
            <w:pPr>
              <w:spacing w:before="120" w:after="120"/>
              <w:rPr>
                <w:szCs w:val="20"/>
              </w:rPr>
            </w:pPr>
          </w:p>
        </w:tc>
      </w:tr>
    </w:tbl>
    <w:p w14:paraId="60964C6D" w14:textId="77777777" w:rsidR="00730343" w:rsidRDefault="00730343">
      <w:pPr>
        <w:rPr>
          <w:b/>
          <w:bCs/>
        </w:rPr>
      </w:pPr>
    </w:p>
    <w:p w14:paraId="49B85A65" w14:textId="77777777" w:rsidR="00730343" w:rsidRDefault="00730343">
      <w:pPr>
        <w:rPr>
          <w:b/>
          <w:bCs/>
        </w:rPr>
      </w:pPr>
    </w:p>
    <w:p w14:paraId="3D043EA1" w14:textId="77777777" w:rsidR="00730343" w:rsidRDefault="00730343">
      <w:pPr>
        <w:rPr>
          <w:b/>
          <w:bCs/>
        </w:rPr>
      </w:pPr>
    </w:p>
    <w:p w14:paraId="5D295711" w14:textId="77777777" w:rsidR="00730343" w:rsidRDefault="00730343">
      <w:pPr>
        <w:rPr>
          <w:b/>
          <w:bCs/>
        </w:rPr>
      </w:pPr>
    </w:p>
    <w:p w14:paraId="4E8D9033" w14:textId="77777777" w:rsidR="00730343" w:rsidRDefault="00730343">
      <w:pPr>
        <w:rPr>
          <w:b/>
          <w:bCs/>
        </w:rPr>
      </w:pPr>
    </w:p>
    <w:p w14:paraId="1D605631" w14:textId="77777777" w:rsidR="00730343" w:rsidRDefault="00730343">
      <w:pPr>
        <w:rPr>
          <w:b/>
          <w:bCs/>
        </w:rPr>
      </w:pPr>
    </w:p>
    <w:p w14:paraId="48E02F66" w14:textId="77777777" w:rsidR="00730343" w:rsidRDefault="00730343">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bottom w:w="227" w:type="dxa"/>
          <w:right w:w="0" w:type="dxa"/>
        </w:tblCellMar>
        <w:tblLook w:val="04A0" w:firstRow="1" w:lastRow="0" w:firstColumn="1" w:lastColumn="0" w:noHBand="0" w:noVBand="1"/>
      </w:tblPr>
      <w:tblGrid>
        <w:gridCol w:w="5812"/>
        <w:gridCol w:w="3816"/>
      </w:tblGrid>
      <w:tr w:rsidR="00730343" w14:paraId="3475C77C" w14:textId="77777777" w:rsidTr="001B3CE5">
        <w:trPr>
          <w:trHeight w:val="3061"/>
        </w:trPr>
        <w:tc>
          <w:tcPr>
            <w:tcW w:w="5812" w:type="dxa"/>
            <w:tcBorders>
              <w:bottom w:val="single" w:sz="4" w:space="0" w:color="767171" w:themeColor="background2" w:themeShade="80"/>
            </w:tcBorders>
          </w:tcPr>
          <w:p w14:paraId="75748C30" w14:textId="1C1D6D6A" w:rsidR="009A4180" w:rsidRDefault="00AE40EA" w:rsidP="009A4180">
            <w:pPr>
              <w:pStyle w:val="Heading2"/>
              <w:numPr>
                <w:ilvl w:val="0"/>
                <w:numId w:val="0"/>
              </w:numPr>
              <w:spacing w:before="0"/>
            </w:pPr>
            <w:r w:rsidRPr="00E56EFC">
              <w:lastRenderedPageBreak/>
              <w:t>S</w:t>
            </w:r>
            <w:r w:rsidRPr="00D91307">
              <w:t xml:space="preserve">lide 1: </w:t>
            </w:r>
            <w:r w:rsidR="00B777D5">
              <w:t>Instructions for facilitators</w:t>
            </w:r>
          </w:p>
          <w:p w14:paraId="6E8AF39D" w14:textId="7891306C" w:rsidR="00AE40EA" w:rsidRPr="009562BD" w:rsidRDefault="002929D7" w:rsidP="009562BD">
            <w:pPr>
              <w:pStyle w:val="ACARAheading3non-numbered"/>
              <w:spacing w:before="240"/>
            </w:pPr>
            <w:r>
              <w:t>On</w:t>
            </w:r>
            <w:r w:rsidR="00AE40EA" w:rsidRPr="009562BD">
              <w:t xml:space="preserve"> screen</w:t>
            </w:r>
          </w:p>
          <w:p w14:paraId="63B0AF84" w14:textId="77777777" w:rsidR="00AE40EA" w:rsidRPr="00391FB3" w:rsidRDefault="00AE40EA" w:rsidP="00B7236C">
            <w:pPr>
              <w:pStyle w:val="ACARAbodytext"/>
              <w:rPr>
                <w:lang w:eastAsia="en-AU"/>
              </w:rPr>
            </w:pPr>
            <w:r w:rsidRPr="00391FB3">
              <w:rPr>
                <w:lang w:eastAsia="en-AU"/>
              </w:rPr>
              <w:t>Instructions for facilitators</w:t>
            </w:r>
          </w:p>
          <w:p w14:paraId="15E10DC3" w14:textId="77777777" w:rsidR="00417313" w:rsidRPr="00417313" w:rsidRDefault="00417313" w:rsidP="00EA5B2F">
            <w:pPr>
              <w:pStyle w:val="ACARAbodytextbulletpoint"/>
              <w:spacing w:before="120" w:after="120"/>
              <w:ind w:left="357" w:hanging="357"/>
            </w:pPr>
            <w:r w:rsidRPr="00417313">
              <w:t xml:space="preserve">Review the facilitator notes and ensure you have made any necessary changes to the PowerPoint slides. </w:t>
            </w:r>
          </w:p>
          <w:p w14:paraId="247AC37B" w14:textId="77777777" w:rsidR="00730343" w:rsidRDefault="00A06FBD" w:rsidP="001B3CE5">
            <w:pPr>
              <w:pStyle w:val="ACARAbodytextbulletpoint"/>
              <w:spacing w:before="120" w:after="120"/>
              <w:ind w:left="357" w:hanging="357"/>
            </w:pPr>
            <w:r w:rsidRPr="00A06FBD">
              <w:rPr>
                <w:noProof/>
              </w:rPr>
              <w:drawing>
                <wp:anchor distT="0" distB="0" distL="114300" distR="114300" simplePos="0" relativeHeight="251658240" behindDoc="0" locked="0" layoutInCell="1" allowOverlap="1" wp14:anchorId="74A8DBB7" wp14:editId="0AB5C433">
                  <wp:simplePos x="0" y="0"/>
                  <wp:positionH relativeFrom="column">
                    <wp:posOffset>781685</wp:posOffset>
                  </wp:positionH>
                  <wp:positionV relativeFrom="paragraph">
                    <wp:posOffset>145415</wp:posOffset>
                  </wp:positionV>
                  <wp:extent cx="199037" cy="185311"/>
                  <wp:effectExtent l="0" t="0" r="0" b="5715"/>
                  <wp:wrapNone/>
                  <wp:docPr id="19" name="Picture 18" descr="Discussion icon">
                    <a:extLst xmlns:a="http://schemas.openxmlformats.org/drawingml/2006/main">
                      <a:ext uri="{FF2B5EF4-FFF2-40B4-BE49-F238E27FC236}">
                        <a16:creationId xmlns:a16="http://schemas.microsoft.com/office/drawing/2014/main" id="{47B8CD03-F3BF-B92F-EECC-649D7751A7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Discussion icon">
                            <a:extLst>
                              <a:ext uri="{FF2B5EF4-FFF2-40B4-BE49-F238E27FC236}">
                                <a16:creationId xmlns:a16="http://schemas.microsoft.com/office/drawing/2014/main" id="{47B8CD03-F3BF-B92F-EECC-649D7751A7B1}"/>
                              </a:ext>
                            </a:extLst>
                          </pic:cNvPr>
                          <pic:cNvPicPr>
                            <a:picLocks noChangeAspect="1"/>
                          </pic:cNvPicPr>
                        </pic:nvPicPr>
                        <pic:blipFill>
                          <a:blip r:embed="rId13" cstate="print">
                            <a:extLst>
                              <a:ext uri="{28A0092B-C50C-407E-A947-70E740481C1C}">
                                <a14:useLocalDpi xmlns:a14="http://schemas.microsoft.com/office/drawing/2010/main"/>
                              </a:ext>
                            </a:extLst>
                          </a:blip>
                          <a:srcRect/>
                          <a:stretch/>
                        </pic:blipFill>
                        <pic:spPr>
                          <a:xfrm>
                            <a:off x="0" y="0"/>
                            <a:ext cx="199037" cy="185311"/>
                          </a:xfrm>
                          <a:prstGeom prst="rect">
                            <a:avLst/>
                          </a:prstGeom>
                        </pic:spPr>
                      </pic:pic>
                    </a:graphicData>
                  </a:graphic>
                  <wp14:sizeRelH relativeFrom="margin">
                    <wp14:pctWidth>0</wp14:pctWidth>
                  </wp14:sizeRelH>
                  <wp14:sizeRelV relativeFrom="margin">
                    <wp14:pctHeight>0</wp14:pctHeight>
                  </wp14:sizeRelV>
                </wp:anchor>
              </w:drawing>
            </w:r>
            <w:r w:rsidR="000C16F3" w:rsidRPr="000C16F3">
              <w:t xml:space="preserve">Discussion points through the presentation will be identified using the         icon. </w:t>
            </w:r>
            <w:r w:rsidR="00E510DB" w:rsidRPr="00E510DB">
              <w:t xml:space="preserve">When planning the presentation, consider time required for discussions and the timing of the whole presentation. </w:t>
            </w:r>
          </w:p>
          <w:p w14:paraId="493FD05B" w14:textId="0B41FED6" w:rsidR="00D4774F" w:rsidRPr="00E56EFC" w:rsidRDefault="00D74F84" w:rsidP="00D74F84">
            <w:pPr>
              <w:pStyle w:val="ACARAbodytextbulletpoint"/>
            </w:pPr>
            <w:r w:rsidRPr="00D74F84">
              <w:t>This presentation includes a review of a whole-school approach to sequencing learning. Consider whether the participants may need the information to review before the presentation, as it includes advice and resources developed by AITSL and AERO.</w:t>
            </w:r>
          </w:p>
        </w:tc>
        <w:tc>
          <w:tcPr>
            <w:tcW w:w="3816" w:type="dxa"/>
            <w:tcBorders>
              <w:bottom w:val="single" w:sz="4" w:space="0" w:color="767171" w:themeColor="background2" w:themeShade="80"/>
            </w:tcBorders>
          </w:tcPr>
          <w:p w14:paraId="30291E22" w14:textId="3C71F7C3" w:rsidR="00730343" w:rsidRPr="003D4EFF" w:rsidRDefault="004754A7" w:rsidP="004754A7">
            <w:pPr>
              <w:pStyle w:val="ACARAbodytextbulletpoint"/>
              <w:numPr>
                <w:ilvl w:val="0"/>
                <w:numId w:val="0"/>
              </w:numPr>
            </w:pPr>
            <w:r w:rsidRPr="004754A7">
              <w:rPr>
                <w:rFonts w:eastAsiaTheme="majorEastAsia" w:cstheme="majorBidi"/>
                <w:b/>
                <w:noProof/>
                <w:color w:val="000000" w:themeColor="text1"/>
                <w:sz w:val="22"/>
                <w:szCs w:val="24"/>
              </w:rPr>
              <w:drawing>
                <wp:anchor distT="0" distB="0" distL="114300" distR="114300" simplePos="0" relativeHeight="251658241" behindDoc="0" locked="0" layoutInCell="1" allowOverlap="1" wp14:anchorId="7B3AB58C" wp14:editId="481DC077">
                  <wp:simplePos x="0" y="0"/>
                  <wp:positionH relativeFrom="column">
                    <wp:posOffset>389890</wp:posOffset>
                  </wp:positionH>
                  <wp:positionV relativeFrom="paragraph">
                    <wp:posOffset>15875</wp:posOffset>
                  </wp:positionV>
                  <wp:extent cx="2030400" cy="1141200"/>
                  <wp:effectExtent l="19050" t="19050" r="27305" b="20955"/>
                  <wp:wrapNone/>
                  <wp:docPr id="8098442" name="Picture 1" descr="Screenshot of slide 1 - Pr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442" name="Picture 1" descr="Screenshot of slide 1 - Pre slide"/>
                          <pic:cNvPicPr/>
                        </pic:nvPicPr>
                        <pic:blipFill>
                          <a:blip r:embed="rId14" cstate="print">
                            <a:extLst>
                              <a:ext uri="{28A0092B-C50C-407E-A947-70E740481C1C}">
                                <a14:useLocalDpi xmlns:a14="http://schemas.microsoft.com/office/drawing/2010/main"/>
                              </a:ext>
                            </a:extLst>
                          </a:blip>
                          <a:stretch>
                            <a:fillRect/>
                          </a:stretch>
                        </pic:blipFill>
                        <pic:spPr>
                          <a:xfrm>
                            <a:off x="0" y="0"/>
                            <a:ext cx="2030400" cy="1141200"/>
                          </a:xfrm>
                          <a:prstGeom prst="rect">
                            <a:avLst/>
                          </a:prstGeom>
                          <a:ln>
                            <a:solidFill>
                              <a:schemeClr val="bg2">
                                <a:lumMod val="75000"/>
                              </a:schemeClr>
                            </a:solidFill>
                          </a:ln>
                        </pic:spPr>
                      </pic:pic>
                    </a:graphicData>
                  </a:graphic>
                </wp:anchor>
              </w:drawing>
            </w:r>
          </w:p>
        </w:tc>
      </w:tr>
      <w:tr w:rsidR="00730343" w14:paraId="39CF7F00" w14:textId="77777777" w:rsidTr="00FA113B">
        <w:trPr>
          <w:trHeight w:val="1928"/>
        </w:trPr>
        <w:tc>
          <w:tcPr>
            <w:tcW w:w="5812" w:type="dxa"/>
            <w:tcBorders>
              <w:top w:val="single" w:sz="4" w:space="0" w:color="767171" w:themeColor="background2" w:themeShade="80"/>
              <w:bottom w:val="single" w:sz="4" w:space="0" w:color="767171" w:themeColor="background2" w:themeShade="80"/>
            </w:tcBorders>
          </w:tcPr>
          <w:p w14:paraId="67CA565D" w14:textId="77777777" w:rsidR="00730343" w:rsidRDefault="00730343" w:rsidP="00241B2E">
            <w:pPr>
              <w:pStyle w:val="Heading2"/>
              <w:numPr>
                <w:ilvl w:val="0"/>
                <w:numId w:val="0"/>
              </w:numPr>
              <w:spacing w:before="120"/>
            </w:pPr>
            <w:r>
              <w:t>Slide 2: Title slide</w:t>
            </w:r>
          </w:p>
          <w:p w14:paraId="00A4DCB0" w14:textId="74FB94F2" w:rsidR="002929D7" w:rsidRDefault="002929D7" w:rsidP="002929D7">
            <w:pPr>
              <w:pStyle w:val="ACARAheading3non-numbered"/>
              <w:spacing w:before="240"/>
            </w:pPr>
            <w:r>
              <w:t>On</w:t>
            </w:r>
            <w:r w:rsidRPr="009562BD">
              <w:t xml:space="preserve"> screen</w:t>
            </w:r>
          </w:p>
          <w:p w14:paraId="78AF442C" w14:textId="59A44B5A" w:rsidR="00730343" w:rsidRPr="00964082" w:rsidRDefault="00952CAC" w:rsidP="00335005">
            <w:pPr>
              <w:pStyle w:val="ACARAbodytext"/>
            </w:pPr>
            <w:r w:rsidRPr="00952CAC">
              <w:t>Whole</w:t>
            </w:r>
            <w:r w:rsidR="004749E6">
              <w:t>-</w:t>
            </w:r>
            <w:r w:rsidRPr="00952CAC">
              <w:t>school planning graphic</w:t>
            </w:r>
            <w:r w:rsidR="00753324">
              <w:t xml:space="preserve">: </w:t>
            </w:r>
            <w:r w:rsidR="007C2805">
              <w:t>Sequencing learning</w:t>
            </w:r>
          </w:p>
        </w:tc>
        <w:tc>
          <w:tcPr>
            <w:tcW w:w="3816" w:type="dxa"/>
            <w:tcBorders>
              <w:top w:val="single" w:sz="4" w:space="0" w:color="767171" w:themeColor="background2" w:themeShade="80"/>
              <w:bottom w:val="single" w:sz="4" w:space="0" w:color="767171" w:themeColor="background2" w:themeShade="80"/>
            </w:tcBorders>
          </w:tcPr>
          <w:p w14:paraId="76D739C0" w14:textId="0A9F3589" w:rsidR="00730343" w:rsidRDefault="00795DCB">
            <w:pPr>
              <w:pStyle w:val="ACARAheading3non-numbered"/>
              <w:rPr>
                <w:rFonts w:eastAsiaTheme="minorHAnsi" w:cstheme="minorBidi"/>
                <w:b w:val="0"/>
                <w:color w:val="auto"/>
                <w:sz w:val="20"/>
                <w:szCs w:val="22"/>
              </w:rPr>
            </w:pPr>
            <w:r w:rsidRPr="00795DCB">
              <w:rPr>
                <w:rFonts w:eastAsiaTheme="minorHAnsi" w:cstheme="minorBidi"/>
                <w:b w:val="0"/>
                <w:noProof/>
                <w:color w:val="auto"/>
                <w:sz w:val="20"/>
                <w:szCs w:val="22"/>
              </w:rPr>
              <w:drawing>
                <wp:anchor distT="0" distB="0" distL="114300" distR="114300" simplePos="0" relativeHeight="251658242" behindDoc="0" locked="0" layoutInCell="1" allowOverlap="1" wp14:anchorId="18D58BAF" wp14:editId="0D105F1E">
                  <wp:simplePos x="0" y="0"/>
                  <wp:positionH relativeFrom="column">
                    <wp:posOffset>389890</wp:posOffset>
                  </wp:positionH>
                  <wp:positionV relativeFrom="paragraph">
                    <wp:posOffset>26670</wp:posOffset>
                  </wp:positionV>
                  <wp:extent cx="2030400" cy="1141200"/>
                  <wp:effectExtent l="19050" t="19050" r="27305" b="20955"/>
                  <wp:wrapNone/>
                  <wp:docPr id="1530585772" name="Picture 1" descr="Screenshot of slide 2 - Titl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85772" name="Picture 1" descr="Screenshot of slide 2 - Title slide"/>
                          <pic:cNvPicPr/>
                        </pic:nvPicPr>
                        <pic:blipFill>
                          <a:blip r:embed="rId15" cstate="print">
                            <a:extLst>
                              <a:ext uri="{28A0092B-C50C-407E-A947-70E740481C1C}">
                                <a14:useLocalDpi xmlns:a14="http://schemas.microsoft.com/office/drawing/2010/main"/>
                              </a:ext>
                            </a:extLst>
                          </a:blip>
                          <a:stretch>
                            <a:fillRect/>
                          </a:stretch>
                        </pic:blipFill>
                        <pic:spPr>
                          <a:xfrm>
                            <a:off x="0" y="0"/>
                            <a:ext cx="2030400" cy="1141200"/>
                          </a:xfrm>
                          <a:prstGeom prst="rect">
                            <a:avLst/>
                          </a:prstGeom>
                          <a:ln>
                            <a:solidFill>
                              <a:schemeClr val="bg2">
                                <a:lumMod val="75000"/>
                              </a:schemeClr>
                            </a:solidFill>
                          </a:ln>
                        </pic:spPr>
                      </pic:pic>
                    </a:graphicData>
                  </a:graphic>
                </wp:anchor>
              </w:drawing>
            </w:r>
          </w:p>
        </w:tc>
      </w:tr>
      <w:tr w:rsidR="00730343" w14:paraId="01A8D861" w14:textId="77777777" w:rsidTr="00413B5A">
        <w:trPr>
          <w:trHeight w:val="4365"/>
        </w:trPr>
        <w:tc>
          <w:tcPr>
            <w:tcW w:w="5812" w:type="dxa"/>
            <w:tcBorders>
              <w:top w:val="single" w:sz="4" w:space="0" w:color="767171" w:themeColor="background2" w:themeShade="80"/>
              <w:bottom w:val="single" w:sz="4" w:space="0" w:color="767171" w:themeColor="background2" w:themeShade="80"/>
            </w:tcBorders>
          </w:tcPr>
          <w:p w14:paraId="6847ED67" w14:textId="77777777" w:rsidR="00730343" w:rsidRPr="00C94033" w:rsidRDefault="00730343" w:rsidP="00367291">
            <w:pPr>
              <w:pStyle w:val="Heading2"/>
              <w:numPr>
                <w:ilvl w:val="0"/>
                <w:numId w:val="0"/>
              </w:numPr>
              <w:spacing w:before="120"/>
              <w:rPr>
                <w:rFonts w:eastAsia="Roboto"/>
              </w:rPr>
            </w:pPr>
            <w:r w:rsidRPr="00C94033">
              <w:rPr>
                <w:rFonts w:eastAsia="Roboto"/>
              </w:rPr>
              <w:t xml:space="preserve">Slide 3: </w:t>
            </w:r>
            <w:r>
              <w:rPr>
                <w:rFonts w:eastAsia="Roboto"/>
              </w:rPr>
              <w:t>Outcomes</w:t>
            </w:r>
            <w:r w:rsidRPr="00C94033">
              <w:rPr>
                <w:rFonts w:eastAsia="Roboto"/>
              </w:rPr>
              <w:t xml:space="preserve"> </w:t>
            </w:r>
          </w:p>
          <w:p w14:paraId="2A6B706C" w14:textId="3943B328" w:rsidR="00730343" w:rsidRPr="00970A87" w:rsidRDefault="00730343" w:rsidP="00A5555F">
            <w:pPr>
              <w:pStyle w:val="ACARAbodytext"/>
              <w:rPr>
                <w:rFonts w:eastAsiaTheme="majorEastAsia" w:cstheme="majorBidi"/>
                <w:b/>
                <w:sz w:val="22"/>
                <w:szCs w:val="24"/>
              </w:rPr>
            </w:pPr>
            <w:r w:rsidRPr="00970A87">
              <w:t>To prepare for this part of the presentation review the text on screen and adjust or adapt for your school context</w:t>
            </w:r>
            <w:r w:rsidRPr="00970A87">
              <w:rPr>
                <w:rFonts w:eastAsiaTheme="majorEastAsia" w:cstheme="majorBidi"/>
                <w:b/>
                <w:sz w:val="22"/>
                <w:szCs w:val="24"/>
              </w:rPr>
              <w:t xml:space="preserve"> </w:t>
            </w:r>
          </w:p>
          <w:p w14:paraId="76C49734" w14:textId="7D84463C" w:rsidR="00730343" w:rsidRPr="000562FB" w:rsidRDefault="00CF5EFD" w:rsidP="000562FB">
            <w:pPr>
              <w:pStyle w:val="ACARAheading3non-numbered"/>
              <w:spacing w:before="240"/>
              <w:rPr>
                <w:b w:val="0"/>
                <w:bCs/>
              </w:rPr>
            </w:pPr>
            <w:r w:rsidRPr="000562FB">
              <w:rPr>
                <w:bCs/>
              </w:rPr>
              <w:t>On</w:t>
            </w:r>
            <w:r w:rsidR="00730343" w:rsidRPr="000562FB">
              <w:rPr>
                <w:bCs/>
              </w:rPr>
              <w:t xml:space="preserve"> screen</w:t>
            </w:r>
          </w:p>
          <w:p w14:paraId="6E999E47" w14:textId="77777777" w:rsidR="002F1639" w:rsidRDefault="002F1639" w:rsidP="002F1639">
            <w:pPr>
              <w:pStyle w:val="ACARAbodytext"/>
              <w:rPr>
                <w:lang w:eastAsia="en-AU"/>
              </w:rPr>
            </w:pPr>
            <w:r w:rsidRPr="002F1639">
              <w:rPr>
                <w:lang w:eastAsia="en-AU"/>
              </w:rPr>
              <w:t xml:space="preserve">By the end of this workshop, we will be able to:  </w:t>
            </w:r>
          </w:p>
          <w:p w14:paraId="70E5BBA8" w14:textId="77777777" w:rsidR="00AE285B" w:rsidRDefault="00AE285B" w:rsidP="00AE285B">
            <w:pPr>
              <w:pStyle w:val="ACARAbodytext"/>
              <w:numPr>
                <w:ilvl w:val="0"/>
                <w:numId w:val="34"/>
              </w:numPr>
              <w:rPr>
                <w:lang w:eastAsia="en-AU"/>
              </w:rPr>
            </w:pPr>
            <w:r>
              <w:rPr>
                <w:lang w:eastAsia="en-AU"/>
              </w:rPr>
              <w:t>reflect on current approaches to sequencing learning within and across learning areas</w:t>
            </w:r>
          </w:p>
          <w:p w14:paraId="385D0468" w14:textId="77777777" w:rsidR="00AE285B" w:rsidRDefault="00AE285B" w:rsidP="00AE285B">
            <w:pPr>
              <w:pStyle w:val="ACARAbodytext"/>
              <w:numPr>
                <w:ilvl w:val="0"/>
                <w:numId w:val="34"/>
              </w:numPr>
              <w:rPr>
                <w:lang w:eastAsia="en-AU"/>
              </w:rPr>
            </w:pPr>
            <w:r>
              <w:rPr>
                <w:lang w:eastAsia="en-AU"/>
              </w:rPr>
              <w:t>consider a whole-school approach to sequencing learning</w:t>
            </w:r>
          </w:p>
          <w:p w14:paraId="068E278E" w14:textId="75010B3C" w:rsidR="00AE285B" w:rsidRPr="009A5EDA" w:rsidRDefault="00AE285B" w:rsidP="00AE285B">
            <w:pPr>
              <w:pStyle w:val="ACARAbodytext"/>
              <w:numPr>
                <w:ilvl w:val="0"/>
                <w:numId w:val="34"/>
              </w:numPr>
              <w:rPr>
                <w:lang w:eastAsia="en-AU"/>
              </w:rPr>
            </w:pPr>
            <w:r>
              <w:rPr>
                <w:lang w:eastAsia="en-AU"/>
              </w:rPr>
              <w:t>propose actions for change or improvement.</w:t>
            </w:r>
          </w:p>
          <w:p w14:paraId="07A02855" w14:textId="56875B70" w:rsidR="00730343" w:rsidRDefault="00730343" w:rsidP="00CE2108">
            <w:pPr>
              <w:pStyle w:val="ACARAheading3non-numbered"/>
              <w:spacing w:before="240"/>
            </w:pPr>
            <w:r>
              <w:t>Speaker notes</w:t>
            </w:r>
          </w:p>
          <w:p w14:paraId="263803F8" w14:textId="29CC4A1E" w:rsidR="00730343" w:rsidRDefault="00413B5A" w:rsidP="00463004">
            <w:pPr>
              <w:pStyle w:val="ACARAbodytext"/>
            </w:pPr>
            <w:r w:rsidRPr="00413B5A">
              <w:t>Clarifying expected learning up front helps keep discussions focused and supports good decision-making.</w:t>
            </w:r>
          </w:p>
        </w:tc>
        <w:tc>
          <w:tcPr>
            <w:tcW w:w="3816" w:type="dxa"/>
            <w:tcBorders>
              <w:top w:val="single" w:sz="4" w:space="0" w:color="767171" w:themeColor="background2" w:themeShade="80"/>
              <w:bottom w:val="single" w:sz="4" w:space="0" w:color="767171" w:themeColor="background2" w:themeShade="80"/>
            </w:tcBorders>
          </w:tcPr>
          <w:p w14:paraId="2413587A" w14:textId="105AF3EA" w:rsidR="00730343" w:rsidRDefault="004016D9">
            <w:pPr>
              <w:pStyle w:val="ACARAheading3non-numbered"/>
              <w:jc w:val="right"/>
              <w:rPr>
                <w:noProof/>
              </w:rPr>
            </w:pPr>
            <w:r w:rsidRPr="004016D9">
              <w:rPr>
                <w:noProof/>
              </w:rPr>
              <w:drawing>
                <wp:inline distT="0" distB="0" distL="0" distR="0" wp14:anchorId="0C4C0831" wp14:editId="490CD9E7">
                  <wp:extent cx="2026800" cy="1141200"/>
                  <wp:effectExtent l="19050" t="19050" r="12065" b="20955"/>
                  <wp:docPr id="39308380" name="Picture 1" descr="Screenshot of slide 3 -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8380" name="Picture 1" descr="Screenshot of slide 3 - Outcomes"/>
                          <pic:cNvPicPr/>
                        </pic:nvPicPr>
                        <pic:blipFill>
                          <a:blip r:embed="rId16" cstate="print">
                            <a:extLst>
                              <a:ext uri="{28A0092B-C50C-407E-A947-70E740481C1C}">
                                <a14:useLocalDpi xmlns:a14="http://schemas.microsoft.com/office/drawing/2010/main"/>
                              </a:ext>
                            </a:extLst>
                          </a:blip>
                          <a:stretch>
                            <a:fillRect/>
                          </a:stretch>
                        </pic:blipFill>
                        <pic:spPr>
                          <a:xfrm>
                            <a:off x="0" y="0"/>
                            <a:ext cx="2026800" cy="1141200"/>
                          </a:xfrm>
                          <a:prstGeom prst="rect">
                            <a:avLst/>
                          </a:prstGeom>
                          <a:ln>
                            <a:solidFill>
                              <a:schemeClr val="bg2">
                                <a:lumMod val="75000"/>
                              </a:schemeClr>
                            </a:solidFill>
                          </a:ln>
                        </pic:spPr>
                      </pic:pic>
                    </a:graphicData>
                  </a:graphic>
                </wp:inline>
              </w:drawing>
            </w:r>
          </w:p>
          <w:p w14:paraId="4DFD18AF" w14:textId="75049E67" w:rsidR="009D5120" w:rsidRPr="009D5120" w:rsidRDefault="009D5120" w:rsidP="009D5120"/>
        </w:tc>
      </w:tr>
      <w:tr w:rsidR="00730343" w14:paraId="10F61157" w14:textId="77777777" w:rsidTr="006F2AAE">
        <w:trPr>
          <w:trHeight w:val="5008"/>
        </w:trPr>
        <w:tc>
          <w:tcPr>
            <w:tcW w:w="5812" w:type="dxa"/>
            <w:tcBorders>
              <w:top w:val="single" w:sz="4" w:space="0" w:color="767171" w:themeColor="background2" w:themeShade="80"/>
              <w:bottom w:val="single" w:sz="4" w:space="0" w:color="767171" w:themeColor="background2" w:themeShade="80"/>
            </w:tcBorders>
          </w:tcPr>
          <w:p w14:paraId="4581BCCE" w14:textId="26E08825" w:rsidR="00730343" w:rsidRPr="00C94033" w:rsidRDefault="00730343" w:rsidP="00367291">
            <w:pPr>
              <w:pStyle w:val="Heading2"/>
              <w:numPr>
                <w:ilvl w:val="0"/>
                <w:numId w:val="0"/>
              </w:numPr>
              <w:spacing w:before="120"/>
              <w:rPr>
                <w:rFonts w:eastAsia="Roboto"/>
              </w:rPr>
            </w:pPr>
            <w:r w:rsidRPr="00C94033">
              <w:rPr>
                <w:rFonts w:eastAsia="Roboto"/>
              </w:rPr>
              <w:lastRenderedPageBreak/>
              <w:t xml:space="preserve">Slide </w:t>
            </w:r>
            <w:r>
              <w:rPr>
                <w:rFonts w:eastAsia="Roboto"/>
              </w:rPr>
              <w:t>4</w:t>
            </w:r>
            <w:r w:rsidRPr="00C94033">
              <w:rPr>
                <w:rFonts w:eastAsia="Roboto"/>
              </w:rPr>
              <w:t xml:space="preserve">: </w:t>
            </w:r>
            <w:r>
              <w:rPr>
                <w:rFonts w:eastAsia="Roboto"/>
              </w:rPr>
              <w:t>Reflect</w:t>
            </w:r>
            <w:r w:rsidR="00B777D5">
              <w:rPr>
                <w:rFonts w:eastAsia="Roboto"/>
              </w:rPr>
              <w:t>–</w:t>
            </w:r>
            <w:r>
              <w:rPr>
                <w:rFonts w:eastAsia="Roboto"/>
              </w:rPr>
              <w:t>Act</w:t>
            </w:r>
            <w:r w:rsidR="00B777D5">
              <w:rPr>
                <w:rFonts w:eastAsia="Roboto"/>
              </w:rPr>
              <w:t>–</w:t>
            </w:r>
            <w:r>
              <w:rPr>
                <w:rFonts w:eastAsia="Roboto"/>
              </w:rPr>
              <w:t>Evaluate</w:t>
            </w:r>
          </w:p>
          <w:p w14:paraId="26D571F5" w14:textId="40EA4389" w:rsidR="004F6010" w:rsidRPr="00CF0B3C" w:rsidRDefault="00B65A96" w:rsidP="00CF0B3C">
            <w:pPr>
              <w:pStyle w:val="ACARAheading3non-numbered"/>
            </w:pPr>
            <w:r w:rsidRPr="00CF0B3C">
              <w:t>On</w:t>
            </w:r>
            <w:r w:rsidR="004F6010" w:rsidRPr="00CF0B3C">
              <w:t xml:space="preserve"> screen</w:t>
            </w:r>
          </w:p>
          <w:p w14:paraId="1531AC52" w14:textId="77777777" w:rsidR="004F6010" w:rsidRDefault="004F6010" w:rsidP="004F6010">
            <w:pPr>
              <w:pStyle w:val="ACARAbodytextbulletpoint"/>
              <w:spacing w:before="120" w:after="120"/>
              <w:ind w:left="357" w:hanging="357"/>
            </w:pPr>
            <w:r w:rsidRPr="00EA5B2F">
              <w:rPr>
                <w:b/>
                <w:bCs/>
              </w:rPr>
              <w:t>Reflect</w:t>
            </w:r>
            <w:r>
              <w:t xml:space="preserve">: identify current practice and needs. </w:t>
            </w:r>
          </w:p>
          <w:p w14:paraId="2DAC7CDD" w14:textId="77777777" w:rsidR="004F6010" w:rsidRDefault="004F6010" w:rsidP="004F6010">
            <w:pPr>
              <w:pStyle w:val="ACARAbodytextbulletpoint"/>
              <w:spacing w:before="120" w:after="120"/>
              <w:ind w:left="357" w:hanging="357"/>
            </w:pPr>
            <w:r w:rsidRPr="00EA5B2F">
              <w:rPr>
                <w:b/>
                <w:bCs/>
              </w:rPr>
              <w:t>Act</w:t>
            </w:r>
            <w:r>
              <w:t xml:space="preserve">: use insights from the reflect phase to determine actions to be taken. </w:t>
            </w:r>
          </w:p>
          <w:p w14:paraId="6B616217" w14:textId="4D3EF12B" w:rsidR="004F6010" w:rsidRDefault="004F6010" w:rsidP="004F6010">
            <w:pPr>
              <w:pStyle w:val="ACARAbodytextbulletpoint"/>
            </w:pPr>
            <w:r w:rsidRPr="00EA5B2F">
              <w:rPr>
                <w:b/>
                <w:bCs/>
              </w:rPr>
              <w:t>Evaluate</w:t>
            </w:r>
            <w:r>
              <w:t xml:space="preserve">: identify the measures for evaluation and schedule evaluation points.  </w:t>
            </w:r>
          </w:p>
          <w:p w14:paraId="1D351430" w14:textId="762DC006" w:rsidR="00730343" w:rsidRDefault="00730343" w:rsidP="002E2728">
            <w:pPr>
              <w:pStyle w:val="ACARAheading3non-numbered"/>
              <w:spacing w:before="240"/>
            </w:pPr>
            <w:r>
              <w:t>Speaker notes</w:t>
            </w:r>
          </w:p>
          <w:p w14:paraId="0DDA781F" w14:textId="77777777" w:rsidR="009441B4" w:rsidRDefault="009441B4" w:rsidP="009441B4">
            <w:pPr>
              <w:pStyle w:val="ACARAbodytext"/>
            </w:pPr>
            <w:r>
              <w:t xml:space="preserve">Explain to participants that the presentation will focus on the Reflect–Act–Evaluate cycle. </w:t>
            </w:r>
          </w:p>
          <w:p w14:paraId="113EE8E0" w14:textId="77777777" w:rsidR="009441B4" w:rsidRDefault="009441B4" w:rsidP="009441B4">
            <w:pPr>
              <w:pStyle w:val="ACARAbodytext"/>
            </w:pPr>
            <w:r>
              <w:t>This is an opportunity for all participants to:</w:t>
            </w:r>
          </w:p>
          <w:p w14:paraId="357881EA" w14:textId="090E6B55" w:rsidR="009441B4" w:rsidRDefault="009441B4" w:rsidP="004E4005">
            <w:pPr>
              <w:pStyle w:val="ACARAbodytext"/>
              <w:numPr>
                <w:ilvl w:val="0"/>
                <w:numId w:val="40"/>
              </w:numPr>
            </w:pPr>
            <w:r>
              <w:t xml:space="preserve">provide their insight into current practice </w:t>
            </w:r>
          </w:p>
          <w:p w14:paraId="6B1CABBF" w14:textId="2783BC84" w:rsidR="009441B4" w:rsidRDefault="009441B4" w:rsidP="004E4005">
            <w:pPr>
              <w:pStyle w:val="ACARAbodytext"/>
              <w:numPr>
                <w:ilvl w:val="0"/>
                <w:numId w:val="40"/>
              </w:numPr>
            </w:pPr>
            <w:r>
              <w:t>contribute to and enact whole-school plans</w:t>
            </w:r>
          </w:p>
          <w:p w14:paraId="227D6C85" w14:textId="7E993CC4" w:rsidR="00730343" w:rsidRPr="00672420" w:rsidRDefault="009441B4" w:rsidP="004E4005">
            <w:pPr>
              <w:pStyle w:val="ACARAbodytext"/>
              <w:numPr>
                <w:ilvl w:val="0"/>
                <w:numId w:val="40"/>
              </w:numPr>
            </w:pPr>
            <w:r>
              <w:t xml:space="preserve">offer their observations and feedback in the evaluation process. </w:t>
            </w:r>
          </w:p>
        </w:tc>
        <w:tc>
          <w:tcPr>
            <w:tcW w:w="3816" w:type="dxa"/>
            <w:tcBorders>
              <w:top w:val="single" w:sz="4" w:space="0" w:color="767171" w:themeColor="background2" w:themeShade="80"/>
              <w:bottom w:val="single" w:sz="4" w:space="0" w:color="767171" w:themeColor="background2" w:themeShade="80"/>
            </w:tcBorders>
          </w:tcPr>
          <w:p w14:paraId="40B8EA01" w14:textId="6010842E" w:rsidR="00730343" w:rsidRPr="00E1728A" w:rsidRDefault="009D0ADB">
            <w:pPr>
              <w:pStyle w:val="ACARAheading3non-numbered"/>
              <w:jc w:val="right"/>
              <w:rPr>
                <w:rFonts w:eastAsia="Roboto"/>
              </w:rPr>
            </w:pPr>
            <w:r w:rsidRPr="009D0ADB">
              <w:rPr>
                <w:rFonts w:eastAsia="Roboto"/>
                <w:noProof/>
              </w:rPr>
              <w:drawing>
                <wp:inline distT="0" distB="0" distL="0" distR="0" wp14:anchorId="74ABC4D4" wp14:editId="641D09C6">
                  <wp:extent cx="2041200" cy="1141200"/>
                  <wp:effectExtent l="19050" t="19050" r="16510" b="20955"/>
                  <wp:docPr id="1632353617" name="Picture 1" descr="Screenshot of slide 4 - Reflect-Act-Eval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53617" name="Picture 1" descr="Screenshot of slide 4 - Reflect-Act-Evaluate"/>
                          <pic:cNvPicPr/>
                        </pic:nvPicPr>
                        <pic:blipFill>
                          <a:blip r:embed="rId17" cstate="print">
                            <a:extLst>
                              <a:ext uri="{28A0092B-C50C-407E-A947-70E740481C1C}">
                                <a14:useLocalDpi xmlns:a14="http://schemas.microsoft.com/office/drawing/2010/main"/>
                              </a:ext>
                            </a:extLst>
                          </a:blip>
                          <a:stretch>
                            <a:fillRect/>
                          </a:stretch>
                        </pic:blipFill>
                        <pic:spPr>
                          <a:xfrm>
                            <a:off x="0" y="0"/>
                            <a:ext cx="2041200" cy="1141200"/>
                          </a:xfrm>
                          <a:prstGeom prst="rect">
                            <a:avLst/>
                          </a:prstGeom>
                          <a:ln>
                            <a:solidFill>
                              <a:schemeClr val="bg2">
                                <a:lumMod val="75000"/>
                              </a:schemeClr>
                            </a:solidFill>
                          </a:ln>
                        </pic:spPr>
                      </pic:pic>
                    </a:graphicData>
                  </a:graphic>
                </wp:inline>
              </w:drawing>
            </w:r>
          </w:p>
        </w:tc>
      </w:tr>
      <w:tr w:rsidR="00730343" w14:paraId="21407852" w14:textId="77777777" w:rsidTr="000002AE">
        <w:trPr>
          <w:trHeight w:val="2494"/>
        </w:trPr>
        <w:tc>
          <w:tcPr>
            <w:tcW w:w="5812" w:type="dxa"/>
            <w:tcBorders>
              <w:top w:val="single" w:sz="4" w:space="0" w:color="767171" w:themeColor="background2" w:themeShade="80"/>
              <w:bottom w:val="single" w:sz="4" w:space="0" w:color="767171" w:themeColor="background2" w:themeShade="80"/>
            </w:tcBorders>
          </w:tcPr>
          <w:p w14:paraId="1D36C51F" w14:textId="2C1CA7AD" w:rsidR="00AB3282" w:rsidRPr="00AB3282" w:rsidRDefault="00730343" w:rsidP="00367291">
            <w:pPr>
              <w:pStyle w:val="Heading2"/>
              <w:numPr>
                <w:ilvl w:val="0"/>
                <w:numId w:val="0"/>
              </w:numPr>
              <w:spacing w:before="120"/>
              <w:rPr>
                <w:rFonts w:eastAsia="Roboto"/>
              </w:rPr>
            </w:pPr>
            <w:r w:rsidRPr="00C94033">
              <w:rPr>
                <w:rFonts w:eastAsia="Roboto"/>
              </w:rPr>
              <w:lastRenderedPageBreak/>
              <w:t xml:space="preserve">Slide </w:t>
            </w:r>
            <w:r>
              <w:rPr>
                <w:rFonts w:eastAsia="Roboto"/>
              </w:rPr>
              <w:t>5</w:t>
            </w:r>
            <w:r w:rsidRPr="00C94033">
              <w:rPr>
                <w:rFonts w:eastAsia="Roboto"/>
              </w:rPr>
              <w:t xml:space="preserve">: </w:t>
            </w:r>
            <w:r w:rsidR="00204270">
              <w:rPr>
                <w:rFonts w:eastAsia="Roboto"/>
              </w:rPr>
              <w:t xml:space="preserve">Sequencing learning </w:t>
            </w:r>
          </w:p>
          <w:p w14:paraId="334D2660" w14:textId="12084A7C" w:rsidR="002E3573" w:rsidRPr="00320E44" w:rsidRDefault="002E3573" w:rsidP="00320E44">
            <w:pPr>
              <w:pStyle w:val="ACARAheading3non-numbered"/>
              <w:spacing w:before="120"/>
              <w:rPr>
                <w:b w:val="0"/>
                <w:bCs/>
              </w:rPr>
            </w:pPr>
            <w:r w:rsidRPr="00320E44">
              <w:rPr>
                <w:bCs/>
              </w:rPr>
              <w:t>On screen</w:t>
            </w:r>
          </w:p>
          <w:p w14:paraId="0FBF2C27" w14:textId="77777777" w:rsidR="00272E05" w:rsidRDefault="00272E05" w:rsidP="00272E05">
            <w:pPr>
              <w:pStyle w:val="ACARAbodytext"/>
            </w:pPr>
            <w:r>
              <w:t>What does the effective sequencing of learning look like at our school?</w:t>
            </w:r>
          </w:p>
          <w:p w14:paraId="08165FBA" w14:textId="77777777" w:rsidR="00272E05" w:rsidRDefault="00272E05" w:rsidP="00272E05">
            <w:pPr>
              <w:pStyle w:val="ACARAbodytext"/>
            </w:pPr>
            <w:r>
              <w:t xml:space="preserve">Do we review yearly learning sequences by considering: </w:t>
            </w:r>
          </w:p>
          <w:p w14:paraId="5D631512" w14:textId="1BB96AB4" w:rsidR="00272E05" w:rsidRDefault="00272E05" w:rsidP="00272E05">
            <w:pPr>
              <w:pStyle w:val="ACARAbodytext"/>
              <w:numPr>
                <w:ilvl w:val="0"/>
                <w:numId w:val="45"/>
              </w:numPr>
            </w:pPr>
            <w:r>
              <w:t>the aims of each learning area</w:t>
            </w:r>
          </w:p>
          <w:p w14:paraId="3D2C3DB7" w14:textId="68C34CC8" w:rsidR="00272E05" w:rsidRDefault="00272E05" w:rsidP="00272E05">
            <w:pPr>
              <w:pStyle w:val="ACARAbodytext"/>
              <w:numPr>
                <w:ilvl w:val="0"/>
                <w:numId w:val="45"/>
              </w:numPr>
            </w:pPr>
            <w:r>
              <w:t xml:space="preserve">why certain content is taught at specific times </w:t>
            </w:r>
          </w:p>
          <w:p w14:paraId="654857B7" w14:textId="27658833" w:rsidR="00272E05" w:rsidRDefault="00272E05" w:rsidP="00272E05">
            <w:pPr>
              <w:pStyle w:val="ACARAbodytext"/>
              <w:numPr>
                <w:ilvl w:val="0"/>
                <w:numId w:val="45"/>
              </w:numPr>
            </w:pPr>
            <w:r>
              <w:t xml:space="preserve">how different learning areas or subjects connect </w:t>
            </w:r>
          </w:p>
          <w:p w14:paraId="0644B2B4" w14:textId="7D26C372" w:rsidR="00272E05" w:rsidRDefault="00272E05" w:rsidP="00272E05">
            <w:pPr>
              <w:pStyle w:val="ACARAbodytext"/>
              <w:numPr>
                <w:ilvl w:val="0"/>
                <w:numId w:val="45"/>
              </w:numPr>
            </w:pPr>
            <w:r>
              <w:t>where the order is essential and where flexibility is possible?</w:t>
            </w:r>
          </w:p>
          <w:p w14:paraId="52B673B0" w14:textId="6CDA1AD8" w:rsidR="00E7792F" w:rsidRDefault="00E7792F" w:rsidP="00272E05">
            <w:pPr>
              <w:pStyle w:val="ACARAbodytext"/>
            </w:pPr>
            <w:r>
              <w:t>Activity instructions</w:t>
            </w:r>
          </w:p>
          <w:p w14:paraId="4593F275" w14:textId="42A74692" w:rsidR="00730343" w:rsidRDefault="00730343" w:rsidP="0048516F">
            <w:pPr>
              <w:pStyle w:val="ACARAheading3non-numbered"/>
              <w:spacing w:before="120"/>
            </w:pPr>
            <w:r>
              <w:t>Speaker notes</w:t>
            </w:r>
          </w:p>
          <w:p w14:paraId="18FB445C" w14:textId="77777777" w:rsidR="00885117" w:rsidRDefault="00885117" w:rsidP="00885117">
            <w:pPr>
              <w:pStyle w:val="ACARAbodytext"/>
            </w:pPr>
            <w:r>
              <w:t xml:space="preserve">Support participants to reflect on current approaches to sequencing learning. When reviewing responses, consider if any common challenges or strengths have been identified by the group. </w:t>
            </w:r>
          </w:p>
          <w:p w14:paraId="3E85D95E" w14:textId="7A7A3A43" w:rsidR="00885117" w:rsidRDefault="00885117" w:rsidP="00885117">
            <w:pPr>
              <w:pStyle w:val="ACARAbodytext"/>
            </w:pPr>
            <w:r>
              <w:t>Note: to prepare for this activity, select a question to be displayed on screen or create a question as a focus for reflection on current practice. Examples have been provided.</w:t>
            </w:r>
          </w:p>
          <w:p w14:paraId="1EC6F408" w14:textId="77777777" w:rsidR="00B7578D" w:rsidRPr="00DF2D3B" w:rsidRDefault="00B7578D" w:rsidP="00DF2D3B">
            <w:pPr>
              <w:pStyle w:val="ACARAheading3non-numbered"/>
              <w:spacing w:before="120"/>
              <w:rPr>
                <w:bCs/>
              </w:rPr>
            </w:pPr>
            <w:r w:rsidRPr="00DF2D3B">
              <w:rPr>
                <w:bCs/>
              </w:rPr>
              <w:t>Activity</w:t>
            </w:r>
          </w:p>
          <w:p w14:paraId="0676DC84" w14:textId="77777777" w:rsidR="0085371F" w:rsidRDefault="0085371F" w:rsidP="0085371F">
            <w:pPr>
              <w:pStyle w:val="ACARAbodytext"/>
            </w:pPr>
            <w:r>
              <w:t>Popcorn: how to use it</w:t>
            </w:r>
          </w:p>
          <w:p w14:paraId="18F67764" w14:textId="77777777" w:rsidR="0085371F" w:rsidRDefault="0085371F" w:rsidP="0085371F">
            <w:pPr>
              <w:pStyle w:val="ACARAbodytext"/>
            </w:pPr>
            <w:r>
              <w:t xml:space="preserve">A fast-paced group strategy where everyone contributes ideas aloud in real time. </w:t>
            </w:r>
          </w:p>
          <w:p w14:paraId="424EFD16" w14:textId="77777777" w:rsidR="0085371F" w:rsidRDefault="0085371F" w:rsidP="0085371F">
            <w:pPr>
              <w:pStyle w:val="ACARAbodytext"/>
              <w:numPr>
                <w:ilvl w:val="0"/>
                <w:numId w:val="46"/>
              </w:numPr>
            </w:pPr>
            <w:r>
              <w:t xml:space="preserve">Present a problem or question. </w:t>
            </w:r>
          </w:p>
          <w:p w14:paraId="6B5012F3" w14:textId="77777777" w:rsidR="0085371F" w:rsidRDefault="0085371F" w:rsidP="0085371F">
            <w:pPr>
              <w:pStyle w:val="ACARAbodytext"/>
              <w:numPr>
                <w:ilvl w:val="0"/>
                <w:numId w:val="46"/>
              </w:numPr>
            </w:pPr>
            <w:r>
              <w:t xml:space="preserve">Give a minute for silent reflection. </w:t>
            </w:r>
          </w:p>
          <w:p w14:paraId="79F3EBEF" w14:textId="77777777" w:rsidR="0085371F" w:rsidRDefault="0085371F" w:rsidP="0085371F">
            <w:pPr>
              <w:pStyle w:val="ACARAbodytext"/>
              <w:numPr>
                <w:ilvl w:val="0"/>
                <w:numId w:val="46"/>
              </w:numPr>
            </w:pPr>
            <w:r>
              <w:t xml:space="preserve">Invite participants to share (one at a time) while 1 or 2 people record. </w:t>
            </w:r>
          </w:p>
          <w:p w14:paraId="1DAF332D" w14:textId="77777777" w:rsidR="0085371F" w:rsidRDefault="0085371F" w:rsidP="0085371F">
            <w:pPr>
              <w:pStyle w:val="ACARAbodytext"/>
              <w:numPr>
                <w:ilvl w:val="0"/>
                <w:numId w:val="46"/>
              </w:numPr>
            </w:pPr>
            <w:r>
              <w:t xml:space="preserve">Stop when ideas slow down, then review and discuss. </w:t>
            </w:r>
          </w:p>
          <w:p w14:paraId="654B08DB" w14:textId="77777777" w:rsidR="0085371F" w:rsidRDefault="0085371F" w:rsidP="0085371F">
            <w:pPr>
              <w:pStyle w:val="ACARAbodytext"/>
              <w:numPr>
                <w:ilvl w:val="0"/>
                <w:numId w:val="46"/>
              </w:numPr>
            </w:pPr>
            <w:r>
              <w:t>Review responses as a whole group to identify themes.</w:t>
            </w:r>
          </w:p>
          <w:p w14:paraId="4640E526" w14:textId="2520A82E" w:rsidR="00730343" w:rsidRPr="0085371F" w:rsidRDefault="0085371F" w:rsidP="00B7578D">
            <w:pPr>
              <w:pStyle w:val="ACARAbodytext"/>
            </w:pPr>
            <w:r>
              <w:t>Note: to prepare for this activity, select a question to be displayed on screen or create a question as a focus for reflection on current practice. Examples have been provided.</w:t>
            </w:r>
          </w:p>
        </w:tc>
        <w:tc>
          <w:tcPr>
            <w:tcW w:w="3816" w:type="dxa"/>
            <w:tcBorders>
              <w:top w:val="single" w:sz="4" w:space="0" w:color="767171" w:themeColor="background2" w:themeShade="80"/>
              <w:bottom w:val="single" w:sz="4" w:space="0" w:color="767171" w:themeColor="background2" w:themeShade="80"/>
            </w:tcBorders>
          </w:tcPr>
          <w:p w14:paraId="42A3CEC7" w14:textId="3CBF75D1" w:rsidR="00730343" w:rsidRPr="00E1728A" w:rsidRDefault="002B7BA1" w:rsidP="002B7BA1">
            <w:pPr>
              <w:pStyle w:val="ACARAheading3non-numbered"/>
              <w:tabs>
                <w:tab w:val="left" w:pos="788"/>
              </w:tabs>
              <w:jc w:val="right"/>
              <w:rPr>
                <w:rFonts w:eastAsia="Roboto"/>
              </w:rPr>
            </w:pPr>
            <w:r w:rsidRPr="002B7BA1">
              <w:rPr>
                <w:rFonts w:eastAsia="Roboto"/>
                <w:noProof/>
              </w:rPr>
              <w:drawing>
                <wp:inline distT="0" distB="0" distL="0" distR="0" wp14:anchorId="1817A6C6" wp14:editId="1DDF4C29">
                  <wp:extent cx="2030400" cy="1141200"/>
                  <wp:effectExtent l="19050" t="19050" r="27305" b="20955"/>
                  <wp:docPr id="1577561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561247" name=""/>
                          <pic:cNvPicPr/>
                        </pic:nvPicPr>
                        <pic:blipFill>
                          <a:blip r:embed="rId18"/>
                          <a:stretch>
                            <a:fillRect/>
                          </a:stretch>
                        </pic:blipFill>
                        <pic:spPr>
                          <a:xfrm>
                            <a:off x="0" y="0"/>
                            <a:ext cx="2030400" cy="1141200"/>
                          </a:xfrm>
                          <a:prstGeom prst="rect">
                            <a:avLst/>
                          </a:prstGeom>
                          <a:ln>
                            <a:solidFill>
                              <a:schemeClr val="bg2">
                                <a:lumMod val="75000"/>
                              </a:schemeClr>
                            </a:solidFill>
                          </a:ln>
                        </pic:spPr>
                      </pic:pic>
                    </a:graphicData>
                  </a:graphic>
                </wp:inline>
              </w:drawing>
            </w:r>
          </w:p>
        </w:tc>
      </w:tr>
    </w:tbl>
    <w:p w14:paraId="667A3307" w14:textId="77777777" w:rsidR="00507804" w:rsidRDefault="00507804">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bottom w:w="227" w:type="dxa"/>
          <w:right w:w="0" w:type="dxa"/>
        </w:tblCellMar>
        <w:tblLook w:val="04A0" w:firstRow="1" w:lastRow="0" w:firstColumn="1" w:lastColumn="0" w:noHBand="0" w:noVBand="1"/>
      </w:tblPr>
      <w:tblGrid>
        <w:gridCol w:w="5670"/>
        <w:gridCol w:w="3958"/>
      </w:tblGrid>
      <w:tr w:rsidR="009E610C" w14:paraId="64FC38F4" w14:textId="77777777" w:rsidTr="0019309E">
        <w:trPr>
          <w:trHeight w:val="5272"/>
        </w:trPr>
        <w:tc>
          <w:tcPr>
            <w:tcW w:w="5670" w:type="dxa"/>
            <w:tcBorders>
              <w:top w:val="single" w:sz="4" w:space="0" w:color="767171" w:themeColor="background2" w:themeShade="80"/>
              <w:bottom w:val="single" w:sz="4" w:space="0" w:color="767171" w:themeColor="background2" w:themeShade="80"/>
            </w:tcBorders>
          </w:tcPr>
          <w:p w14:paraId="350C54B7" w14:textId="30949F8D" w:rsidR="009E610C" w:rsidRPr="00F02399" w:rsidRDefault="009E610C" w:rsidP="00367291">
            <w:pPr>
              <w:pStyle w:val="ACARAheading2firstlevelnumbered"/>
              <w:numPr>
                <w:ilvl w:val="0"/>
                <w:numId w:val="0"/>
              </w:numPr>
              <w:rPr>
                <w:rFonts w:eastAsia="Roboto" w:cstheme="majorBidi"/>
                <w:color w:val="00639C"/>
              </w:rPr>
            </w:pPr>
            <w:r w:rsidRPr="00F02399">
              <w:rPr>
                <w:rFonts w:eastAsia="Roboto" w:cstheme="majorBidi"/>
                <w:color w:val="00639C"/>
              </w:rPr>
              <w:lastRenderedPageBreak/>
              <w:t xml:space="preserve">Slide 6: </w:t>
            </w:r>
            <w:r w:rsidR="00ED22CF">
              <w:rPr>
                <w:rFonts w:eastAsia="Roboto" w:cstheme="majorBidi"/>
                <w:color w:val="00639C"/>
              </w:rPr>
              <w:t>A whole-school approach to sequencing learning</w:t>
            </w:r>
          </w:p>
          <w:p w14:paraId="00728C47" w14:textId="77777777" w:rsidR="00006632" w:rsidRPr="00E4763E" w:rsidRDefault="00006632" w:rsidP="00E4763E">
            <w:pPr>
              <w:pStyle w:val="ACARAheading3non-numbered"/>
              <w:spacing w:before="120"/>
              <w:rPr>
                <w:b w:val="0"/>
                <w:bCs/>
              </w:rPr>
            </w:pPr>
            <w:r w:rsidRPr="00E4763E">
              <w:rPr>
                <w:bCs/>
              </w:rPr>
              <w:t>On screen</w:t>
            </w:r>
          </w:p>
          <w:p w14:paraId="557C004D" w14:textId="1E7FE53C" w:rsidR="00292F5B" w:rsidRPr="00292F5B" w:rsidRDefault="00964B10" w:rsidP="00292F5B">
            <w:pPr>
              <w:pStyle w:val="ACARAbodytext"/>
            </w:pPr>
            <w:r>
              <w:t>Activity instructions</w:t>
            </w:r>
          </w:p>
          <w:p w14:paraId="7DE400A1" w14:textId="2B60BFC6" w:rsidR="009E610C" w:rsidRDefault="009E610C" w:rsidP="00F314E7">
            <w:pPr>
              <w:pStyle w:val="ACARAheading3non-numbered"/>
              <w:spacing w:before="240"/>
            </w:pPr>
            <w:r>
              <w:t>Speaker notes</w:t>
            </w:r>
          </w:p>
          <w:p w14:paraId="069914FB" w14:textId="25D4B406" w:rsidR="00EA7E6C" w:rsidRDefault="00EA7E6C" w:rsidP="00EA7E6C">
            <w:pPr>
              <w:pStyle w:val="ACARAbodytext"/>
            </w:pPr>
            <w:r>
              <w:t>In pairs or small groups, ask participants to review the “</w:t>
            </w:r>
            <w:hyperlink r:id="rId19" w:history="1">
              <w:r w:rsidRPr="00F83AEA">
                <w:rPr>
                  <w:rStyle w:val="Hyperlink"/>
                </w:rPr>
                <w:t>Whole-school approach to sequencing learning”.</w:t>
              </w:r>
            </w:hyperlink>
            <w:r>
              <w:t xml:space="preserve"> As they make their way through the material, ask them to use the compass points prompts to record their thinking or discussions. Allow 20–30 minutes for review and discussion as the process includes links to resources and advice developed by AITSL and AERO.</w:t>
            </w:r>
          </w:p>
          <w:p w14:paraId="5B0E72E3" w14:textId="031C6B03" w:rsidR="00205B4E" w:rsidRDefault="00EA7E6C" w:rsidP="00EA7E6C">
            <w:pPr>
              <w:pStyle w:val="ACARAbodytext"/>
            </w:pPr>
            <w:r>
              <w:t>Bring the group back together and work through each compass point, encouraging participants to share their observations and discussions. Record observations in a shared space where all participants can review and reflect on common ideas and themes.</w:t>
            </w:r>
          </w:p>
          <w:p w14:paraId="029A98F1" w14:textId="1C3B90A4" w:rsidR="00205B4E" w:rsidRPr="00205B4E" w:rsidRDefault="00EA7E6C" w:rsidP="00205B4E">
            <w:pPr>
              <w:pStyle w:val="ACARAheading3non-numbered"/>
              <w:spacing w:before="240"/>
              <w:rPr>
                <w:bCs/>
              </w:rPr>
            </w:pPr>
            <w:r>
              <w:rPr>
                <w:bCs/>
              </w:rPr>
              <w:t>Activity</w:t>
            </w:r>
            <w:r w:rsidR="00205B4E" w:rsidRPr="00205B4E">
              <w:rPr>
                <w:bCs/>
              </w:rPr>
              <w:t xml:space="preserve"> </w:t>
            </w:r>
          </w:p>
          <w:p w14:paraId="6DA3C990" w14:textId="77777777" w:rsidR="005B7144" w:rsidRDefault="005B7144" w:rsidP="005B7144">
            <w:pPr>
              <w:pStyle w:val="ACARAbodytext"/>
            </w:pPr>
            <w:r>
              <w:t>Compass points: how to use it</w:t>
            </w:r>
          </w:p>
          <w:p w14:paraId="0EC3446E" w14:textId="65BE666B" w:rsidR="005B7144" w:rsidRDefault="005B7144" w:rsidP="005B7144">
            <w:pPr>
              <w:pStyle w:val="ACARAbodytext"/>
              <w:numPr>
                <w:ilvl w:val="0"/>
                <w:numId w:val="49"/>
              </w:numPr>
            </w:pPr>
            <w:r>
              <w:t xml:space="preserve">E = Excited </w:t>
            </w:r>
            <w:r>
              <w:br/>
              <w:t xml:space="preserve">What excites you about this idea or propositions? What’s the upside? </w:t>
            </w:r>
          </w:p>
          <w:p w14:paraId="73CCB9BF" w14:textId="2E62F605" w:rsidR="005B7144" w:rsidRDefault="005B7144" w:rsidP="00EB56C9">
            <w:pPr>
              <w:pStyle w:val="ACARAbodytext"/>
              <w:numPr>
                <w:ilvl w:val="0"/>
                <w:numId w:val="49"/>
              </w:numPr>
            </w:pPr>
            <w:r>
              <w:t xml:space="preserve">W = Worrisome </w:t>
            </w:r>
            <w:r>
              <w:br/>
              <w:t xml:space="preserve">What do you find worrisome about this idea or proposition? What’s the downside? </w:t>
            </w:r>
          </w:p>
          <w:p w14:paraId="684C1682" w14:textId="25563F9E" w:rsidR="005B7144" w:rsidRDefault="005B7144" w:rsidP="00EB56C9">
            <w:pPr>
              <w:pStyle w:val="ACARAbodytext"/>
              <w:numPr>
                <w:ilvl w:val="0"/>
                <w:numId w:val="49"/>
              </w:numPr>
            </w:pPr>
            <w:r>
              <w:t xml:space="preserve">N = Need to know </w:t>
            </w:r>
            <w:r>
              <w:br/>
              <w:t xml:space="preserve">What else do you need to know or find out about this idea or proposition? What additional information would help you to evaluate things? </w:t>
            </w:r>
          </w:p>
          <w:p w14:paraId="4670B193" w14:textId="268EA2F3" w:rsidR="005B7144" w:rsidRDefault="005B7144" w:rsidP="00EB56C9">
            <w:pPr>
              <w:pStyle w:val="ACARAbodytext"/>
              <w:numPr>
                <w:ilvl w:val="0"/>
                <w:numId w:val="49"/>
              </w:numPr>
            </w:pPr>
            <w:r>
              <w:t xml:space="preserve">S = Stance or Suggestion for moving forward </w:t>
            </w:r>
            <w:r>
              <w:br/>
              <w:t>What is your current stance or opinion on the idea or proposition? How might you move forward in your evaluation of this idea or proposition?</w:t>
            </w:r>
          </w:p>
          <w:p w14:paraId="7CEAA8C3" w14:textId="042119F8" w:rsidR="009E610C" w:rsidRPr="008B735C" w:rsidRDefault="00D81B33" w:rsidP="005B7144">
            <w:pPr>
              <w:pStyle w:val="ACARAbodytext"/>
            </w:pPr>
            <w:r>
              <w:t>A thinking routine from Project Zero, Harvard Graduate School of Education</w:t>
            </w:r>
          </w:p>
        </w:tc>
        <w:tc>
          <w:tcPr>
            <w:tcW w:w="3958" w:type="dxa"/>
            <w:tcBorders>
              <w:top w:val="single" w:sz="4" w:space="0" w:color="767171" w:themeColor="background2" w:themeShade="80"/>
              <w:bottom w:val="single" w:sz="4" w:space="0" w:color="767171" w:themeColor="background2" w:themeShade="80"/>
            </w:tcBorders>
          </w:tcPr>
          <w:p w14:paraId="51592C10" w14:textId="3EA183D7" w:rsidR="009E610C" w:rsidRPr="006B56E2" w:rsidRDefault="000E308D" w:rsidP="009E610C">
            <w:pPr>
              <w:pStyle w:val="ACARAheading3non-numbered"/>
              <w:tabs>
                <w:tab w:val="left" w:pos="788"/>
              </w:tabs>
              <w:jc w:val="right"/>
              <w:rPr>
                <w:rFonts w:eastAsia="Roboto"/>
              </w:rPr>
            </w:pPr>
            <w:r w:rsidRPr="000E308D">
              <w:rPr>
                <w:rFonts w:eastAsia="Roboto"/>
                <w:noProof/>
              </w:rPr>
              <w:drawing>
                <wp:inline distT="0" distB="0" distL="0" distR="0" wp14:anchorId="554BAF8A" wp14:editId="0F975699">
                  <wp:extent cx="2044800" cy="1141200"/>
                  <wp:effectExtent l="19050" t="19050" r="12700" b="20955"/>
                  <wp:docPr id="1167010923" name="Picture 1" descr="Screenshot of slide 6 - A whole-school approach to sequencing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10923" name="Picture 1" descr="Screenshot of slide 6 - A whole-school approach to sequencing learning"/>
                          <pic:cNvPicPr/>
                        </pic:nvPicPr>
                        <pic:blipFill>
                          <a:blip r:embed="rId20" cstate="print">
                            <a:extLst>
                              <a:ext uri="{28A0092B-C50C-407E-A947-70E740481C1C}">
                                <a14:useLocalDpi xmlns:a14="http://schemas.microsoft.com/office/drawing/2010/main"/>
                              </a:ext>
                            </a:extLst>
                          </a:blip>
                          <a:stretch>
                            <a:fillRect/>
                          </a:stretch>
                        </pic:blipFill>
                        <pic:spPr>
                          <a:xfrm>
                            <a:off x="0" y="0"/>
                            <a:ext cx="2044800" cy="1141200"/>
                          </a:xfrm>
                          <a:prstGeom prst="rect">
                            <a:avLst/>
                          </a:prstGeom>
                          <a:ln>
                            <a:solidFill>
                              <a:schemeClr val="bg2">
                                <a:lumMod val="75000"/>
                              </a:schemeClr>
                            </a:solidFill>
                          </a:ln>
                        </pic:spPr>
                      </pic:pic>
                    </a:graphicData>
                  </a:graphic>
                </wp:inline>
              </w:drawing>
            </w:r>
          </w:p>
        </w:tc>
      </w:tr>
    </w:tbl>
    <w:p w14:paraId="0614B565" w14:textId="77777777" w:rsidR="009C2F71" w:rsidRDefault="009C2F71">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bottom w:w="227" w:type="dxa"/>
          <w:right w:w="0" w:type="dxa"/>
        </w:tblCellMar>
        <w:tblLook w:val="04A0" w:firstRow="1" w:lastRow="0" w:firstColumn="1" w:lastColumn="0" w:noHBand="0" w:noVBand="1"/>
      </w:tblPr>
      <w:tblGrid>
        <w:gridCol w:w="5670"/>
        <w:gridCol w:w="3958"/>
      </w:tblGrid>
      <w:tr w:rsidR="007F2C3A" w:rsidRPr="001A3D2C" w14:paraId="5ED783AF" w14:textId="77777777" w:rsidTr="0019309E">
        <w:trPr>
          <w:trHeight w:val="3288"/>
        </w:trPr>
        <w:tc>
          <w:tcPr>
            <w:tcW w:w="5670" w:type="dxa"/>
            <w:tcBorders>
              <w:top w:val="single" w:sz="4" w:space="0" w:color="767171" w:themeColor="background2" w:themeShade="80"/>
              <w:bottom w:val="single" w:sz="4" w:space="0" w:color="767171" w:themeColor="background2" w:themeShade="80"/>
            </w:tcBorders>
          </w:tcPr>
          <w:p w14:paraId="363D2852" w14:textId="23E56234" w:rsidR="00B72B6E" w:rsidRDefault="00493BE7" w:rsidP="00367291">
            <w:pPr>
              <w:pStyle w:val="ACARAheading2firstlevelnumbered"/>
              <w:numPr>
                <w:ilvl w:val="0"/>
                <w:numId w:val="0"/>
              </w:numPr>
            </w:pPr>
            <w:r>
              <w:lastRenderedPageBreak/>
              <w:t xml:space="preserve">Slide 7: </w:t>
            </w:r>
            <w:r w:rsidR="007A4E7C">
              <w:rPr>
                <w:rFonts w:eastAsia="Roboto" w:cstheme="majorBidi"/>
                <w:color w:val="00639C"/>
              </w:rPr>
              <w:t>Prioritising actions</w:t>
            </w:r>
          </w:p>
          <w:p w14:paraId="6E16FE59" w14:textId="77777777" w:rsidR="00822A3A" w:rsidRPr="007A2649" w:rsidRDefault="00822A3A" w:rsidP="007A2649">
            <w:pPr>
              <w:pStyle w:val="ACARAheading3non-numbered"/>
              <w:spacing w:before="240"/>
              <w:rPr>
                <w:b w:val="0"/>
                <w:bCs/>
              </w:rPr>
            </w:pPr>
            <w:r w:rsidRPr="007A2649">
              <w:rPr>
                <w:bCs/>
              </w:rPr>
              <w:t>On screen</w:t>
            </w:r>
          </w:p>
          <w:p w14:paraId="6D026CA7" w14:textId="77777777" w:rsidR="000764BC" w:rsidRDefault="000764BC" w:rsidP="004A4ED6">
            <w:pPr>
              <w:pStyle w:val="ACARAbodytext"/>
            </w:pPr>
            <w:r w:rsidRPr="000764BC">
              <w:t>What are 3 actions that could improve the way we sequence learning across the school?</w:t>
            </w:r>
          </w:p>
          <w:p w14:paraId="1ACFAFA8" w14:textId="464F587C" w:rsidR="00050B7A" w:rsidRPr="00822A3A" w:rsidRDefault="004A4ED6" w:rsidP="004A4ED6">
            <w:pPr>
              <w:pStyle w:val="ACARAbodytext"/>
            </w:pPr>
            <w:r>
              <w:t>Activity instructions</w:t>
            </w:r>
          </w:p>
          <w:p w14:paraId="0FA1C30F" w14:textId="33DE4592" w:rsidR="00493BE7" w:rsidRPr="004A4ED6" w:rsidRDefault="00FB0918" w:rsidP="004A4ED6">
            <w:pPr>
              <w:pStyle w:val="ACARAheading3non-numbered"/>
              <w:spacing w:before="240"/>
              <w:rPr>
                <w:bCs/>
              </w:rPr>
            </w:pPr>
            <w:r>
              <w:rPr>
                <w:bCs/>
              </w:rPr>
              <w:t>Speaker notes</w:t>
            </w:r>
          </w:p>
          <w:p w14:paraId="567FD62A" w14:textId="48F11D22" w:rsidR="00FB0918" w:rsidRDefault="001F6258" w:rsidP="00FB0918">
            <w:pPr>
              <w:pStyle w:val="ACARAbodytext"/>
            </w:pPr>
            <w:r w:rsidRPr="001F6258">
              <w:t>Use the diamond 9 activity to support participants to identify and prioritise actions. Use the highest ranked actions as the basis for creating an action plan for your implementation approach.</w:t>
            </w:r>
          </w:p>
          <w:p w14:paraId="3CE31323" w14:textId="77777777" w:rsidR="00FB0918" w:rsidRPr="00F120F5" w:rsidRDefault="00FB0918" w:rsidP="00F120F5">
            <w:pPr>
              <w:pStyle w:val="ACARAheading3non-numbered"/>
              <w:spacing w:before="240"/>
              <w:rPr>
                <w:bCs/>
              </w:rPr>
            </w:pPr>
            <w:r w:rsidRPr="00F120F5">
              <w:rPr>
                <w:bCs/>
              </w:rPr>
              <w:t xml:space="preserve">Activity </w:t>
            </w:r>
          </w:p>
          <w:p w14:paraId="71E40A8B" w14:textId="77777777" w:rsidR="007C7BA4" w:rsidRDefault="007C7BA4" w:rsidP="007C7BA4">
            <w:pPr>
              <w:pStyle w:val="ACARAbodytext"/>
            </w:pPr>
            <w:r>
              <w:t>Using the Diamond 9 approach, provide participants with opportunities to share their individual ideas. Group common ideas to prioritise actions.</w:t>
            </w:r>
          </w:p>
          <w:p w14:paraId="386EAD53" w14:textId="77777777" w:rsidR="007C7BA4" w:rsidRDefault="007C7BA4" w:rsidP="007C7BA4">
            <w:pPr>
              <w:pStyle w:val="ACARAbodytext"/>
            </w:pPr>
            <w:r>
              <w:t xml:space="preserve">Diamond 9: how to use it </w:t>
            </w:r>
          </w:p>
          <w:p w14:paraId="08FC2505" w14:textId="77777777" w:rsidR="007C7BA4" w:rsidRDefault="007C7BA4" w:rsidP="007C7BA4">
            <w:pPr>
              <w:pStyle w:val="ACARAbodytext"/>
              <w:numPr>
                <w:ilvl w:val="0"/>
                <w:numId w:val="50"/>
              </w:numPr>
            </w:pPr>
            <w:r w:rsidRPr="007C7BA4">
              <w:rPr>
                <w:b/>
                <w:bCs/>
              </w:rPr>
              <w:t>Individual brainstorm</w:t>
            </w:r>
            <w:r>
              <w:t>: each participant writes down their priorities or solutions on sticky notes. Optional: use different coloured sticky notes to show levels of priority.</w:t>
            </w:r>
          </w:p>
          <w:p w14:paraId="4C24D874" w14:textId="77777777" w:rsidR="007C7BA4" w:rsidRDefault="007C7BA4" w:rsidP="007C7BA4">
            <w:pPr>
              <w:pStyle w:val="ACARAbodytext"/>
              <w:numPr>
                <w:ilvl w:val="0"/>
                <w:numId w:val="50"/>
              </w:numPr>
            </w:pPr>
            <w:r w:rsidRPr="007C7BA4">
              <w:rPr>
                <w:b/>
                <w:bCs/>
              </w:rPr>
              <w:t>Group sharing</w:t>
            </w:r>
            <w:r>
              <w:t>: place all sticky notes on a wall or table so everyone can see them. This allows for easy comparison and discussion.</w:t>
            </w:r>
          </w:p>
          <w:p w14:paraId="3C90B75A" w14:textId="77777777" w:rsidR="007C7BA4" w:rsidRDefault="007C7BA4" w:rsidP="007C7BA4">
            <w:pPr>
              <w:pStyle w:val="ACARAbodytext"/>
              <w:numPr>
                <w:ilvl w:val="0"/>
                <w:numId w:val="50"/>
              </w:numPr>
            </w:pPr>
            <w:r w:rsidRPr="007C7BA4">
              <w:rPr>
                <w:b/>
                <w:bCs/>
              </w:rPr>
              <w:t>Theme and merge</w:t>
            </w:r>
            <w:r>
              <w:t>: as a group, sort the sticky notes into themes by grouping similar ideas. Blend overlapping ideas into shared statements.</w:t>
            </w:r>
          </w:p>
          <w:p w14:paraId="16D6D00A" w14:textId="77777777" w:rsidR="007C7BA4" w:rsidRDefault="007C7BA4" w:rsidP="007C7BA4">
            <w:pPr>
              <w:pStyle w:val="ACARAbodytext"/>
              <w:numPr>
                <w:ilvl w:val="0"/>
                <w:numId w:val="50"/>
              </w:numPr>
            </w:pPr>
            <w:r w:rsidRPr="007C7BA4">
              <w:rPr>
                <w:b/>
                <w:bCs/>
              </w:rPr>
              <w:t>Rank the themes</w:t>
            </w:r>
            <w:r>
              <w:t xml:space="preserve">: use the Diamond 9 layout </w:t>
            </w:r>
          </w:p>
          <w:p w14:paraId="49F7C907" w14:textId="77777777" w:rsidR="007C7BA4" w:rsidRDefault="007C7BA4" w:rsidP="007C7BA4">
            <w:pPr>
              <w:pStyle w:val="ACARAbodytext"/>
              <w:ind w:left="360"/>
            </w:pPr>
            <w:r>
              <w:t xml:space="preserve">Top row (3) – highest priorities </w:t>
            </w:r>
          </w:p>
          <w:p w14:paraId="41E7F0A1" w14:textId="77777777" w:rsidR="007C7BA4" w:rsidRDefault="007C7BA4" w:rsidP="007C7BA4">
            <w:pPr>
              <w:pStyle w:val="ACARAbodytext"/>
              <w:ind w:left="360"/>
            </w:pPr>
            <w:r>
              <w:t>Middle row (3) – medium priorities</w:t>
            </w:r>
          </w:p>
          <w:p w14:paraId="7A071738" w14:textId="77777777" w:rsidR="007C7BA4" w:rsidRDefault="007C7BA4" w:rsidP="007C7BA4">
            <w:pPr>
              <w:pStyle w:val="ACARAbodytext"/>
              <w:ind w:left="360"/>
            </w:pPr>
            <w:r>
              <w:t>Bottom row (3) – lower priorities</w:t>
            </w:r>
          </w:p>
          <w:p w14:paraId="7D12AB2A" w14:textId="77777777" w:rsidR="007C7BA4" w:rsidRDefault="007C7BA4" w:rsidP="007C7BA4">
            <w:pPr>
              <w:pStyle w:val="ACARAbodytext"/>
              <w:ind w:left="360"/>
            </w:pPr>
            <w:r>
              <w:t>Discuss and agree on placement as a group.</w:t>
            </w:r>
          </w:p>
          <w:p w14:paraId="05E49AEA" w14:textId="5E7A2483" w:rsidR="00493BE7" w:rsidRPr="001A3D2C" w:rsidRDefault="00D81B33" w:rsidP="007C7BA4">
            <w:pPr>
              <w:pStyle w:val="ACARAbodytext"/>
            </w:pPr>
            <w:r>
              <w:t>Curriculum design toolkit activity from Education Scotland</w:t>
            </w:r>
          </w:p>
        </w:tc>
        <w:tc>
          <w:tcPr>
            <w:tcW w:w="3958" w:type="dxa"/>
            <w:tcBorders>
              <w:top w:val="single" w:sz="4" w:space="0" w:color="767171" w:themeColor="background2" w:themeShade="80"/>
              <w:bottom w:val="single" w:sz="4" w:space="0" w:color="767171" w:themeColor="background2" w:themeShade="80"/>
            </w:tcBorders>
          </w:tcPr>
          <w:p w14:paraId="2E17B716" w14:textId="5083F4DD" w:rsidR="007F2C3A" w:rsidRPr="001A3D2C" w:rsidRDefault="00520B74" w:rsidP="009E610C">
            <w:pPr>
              <w:pStyle w:val="ACARAheading3non-numbered"/>
              <w:tabs>
                <w:tab w:val="left" w:pos="788"/>
              </w:tabs>
              <w:jc w:val="right"/>
              <w:rPr>
                <w:rFonts w:eastAsia="Roboto"/>
                <w:noProof/>
                <w:sz w:val="16"/>
                <w:szCs w:val="16"/>
              </w:rPr>
            </w:pPr>
            <w:r w:rsidRPr="00520B74">
              <w:rPr>
                <w:rFonts w:eastAsia="Roboto"/>
                <w:noProof/>
                <w:sz w:val="16"/>
                <w:szCs w:val="16"/>
              </w:rPr>
              <w:drawing>
                <wp:inline distT="0" distB="0" distL="0" distR="0" wp14:anchorId="715599E0" wp14:editId="44D3E224">
                  <wp:extent cx="2034000" cy="1141200"/>
                  <wp:effectExtent l="19050" t="19050" r="23495" b="20955"/>
                  <wp:docPr id="1112696179" name="Picture 1" descr="Screenshot of slide 7 - Prioritising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696179" name="Picture 1" descr="Screenshot of slide 7 - Prioritising actions"/>
                          <pic:cNvPicPr/>
                        </pic:nvPicPr>
                        <pic:blipFill>
                          <a:blip r:embed="rId21" cstate="print">
                            <a:extLst>
                              <a:ext uri="{28A0092B-C50C-407E-A947-70E740481C1C}">
                                <a14:useLocalDpi xmlns:a14="http://schemas.microsoft.com/office/drawing/2010/main"/>
                              </a:ext>
                            </a:extLst>
                          </a:blip>
                          <a:stretch>
                            <a:fillRect/>
                          </a:stretch>
                        </pic:blipFill>
                        <pic:spPr>
                          <a:xfrm>
                            <a:off x="0" y="0"/>
                            <a:ext cx="2034000" cy="1141200"/>
                          </a:xfrm>
                          <a:prstGeom prst="rect">
                            <a:avLst/>
                          </a:prstGeom>
                          <a:ln>
                            <a:solidFill>
                              <a:schemeClr val="bg2">
                                <a:lumMod val="75000"/>
                              </a:schemeClr>
                            </a:solidFill>
                          </a:ln>
                        </pic:spPr>
                      </pic:pic>
                    </a:graphicData>
                  </a:graphic>
                </wp:inline>
              </w:drawing>
            </w:r>
          </w:p>
        </w:tc>
      </w:tr>
    </w:tbl>
    <w:p w14:paraId="02BD93F6" w14:textId="77777777" w:rsidR="000578B2" w:rsidRDefault="000578B2">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bottom w:w="227" w:type="dxa"/>
          <w:right w:w="0" w:type="dxa"/>
        </w:tblCellMar>
        <w:tblLook w:val="04A0" w:firstRow="1" w:lastRow="0" w:firstColumn="1" w:lastColumn="0" w:noHBand="0" w:noVBand="1"/>
      </w:tblPr>
      <w:tblGrid>
        <w:gridCol w:w="5670"/>
        <w:gridCol w:w="3958"/>
      </w:tblGrid>
      <w:tr w:rsidR="009E610C" w14:paraId="15418943" w14:textId="77777777" w:rsidTr="00C06C4C">
        <w:trPr>
          <w:trHeight w:val="3402"/>
        </w:trPr>
        <w:tc>
          <w:tcPr>
            <w:tcW w:w="5670" w:type="dxa"/>
            <w:tcBorders>
              <w:top w:val="single" w:sz="4" w:space="0" w:color="767171" w:themeColor="background2" w:themeShade="80"/>
              <w:bottom w:val="single" w:sz="4" w:space="0" w:color="767171" w:themeColor="background2" w:themeShade="80"/>
            </w:tcBorders>
          </w:tcPr>
          <w:p w14:paraId="2BA221CB" w14:textId="097D4CCC" w:rsidR="009E610C" w:rsidRPr="00C94033" w:rsidRDefault="009E610C" w:rsidP="00E92667">
            <w:pPr>
              <w:pStyle w:val="ACARAheading2firstlevelnumbered"/>
              <w:numPr>
                <w:ilvl w:val="0"/>
                <w:numId w:val="0"/>
              </w:numPr>
              <w:spacing w:before="60" w:after="60"/>
            </w:pPr>
            <w:r w:rsidRPr="00C94033">
              <w:lastRenderedPageBreak/>
              <w:t xml:space="preserve">Slide </w:t>
            </w:r>
            <w:r w:rsidR="00933CF0">
              <w:t>8</w:t>
            </w:r>
            <w:r w:rsidRPr="00C94033">
              <w:t xml:space="preserve">: </w:t>
            </w:r>
            <w:r>
              <w:t xml:space="preserve">Action </w:t>
            </w:r>
            <w:r w:rsidR="003146A8">
              <w:t>p</w:t>
            </w:r>
            <w:r>
              <w:t xml:space="preserve">lan </w:t>
            </w:r>
            <w:r w:rsidR="005D0F5A">
              <w:t>– actions, responsibilities and timelines</w:t>
            </w:r>
          </w:p>
          <w:p w14:paraId="42CFDB28" w14:textId="1FEF3E2A" w:rsidR="00A83602" w:rsidRDefault="0023204E" w:rsidP="00E92667">
            <w:pPr>
              <w:pStyle w:val="ACARAheading3non-numbered"/>
              <w:spacing w:before="120" w:after="60"/>
            </w:pPr>
            <w:r>
              <w:t>On</w:t>
            </w:r>
            <w:r w:rsidR="00A83602">
              <w:t xml:space="preserve"> screen</w:t>
            </w:r>
          </w:p>
          <w:p w14:paraId="33A00C7C" w14:textId="77777777" w:rsidR="005D1D1C" w:rsidRDefault="005D1D1C" w:rsidP="00E92667">
            <w:pPr>
              <w:pStyle w:val="ACARAbodytext"/>
              <w:spacing w:before="60" w:after="60"/>
              <w:rPr>
                <w:b/>
              </w:rPr>
            </w:pPr>
            <w:r w:rsidRPr="005D1D1C">
              <w:t>What actions will we implement?</w:t>
            </w:r>
          </w:p>
          <w:p w14:paraId="05F72943" w14:textId="26982A86" w:rsidR="009E610C" w:rsidRDefault="009E610C" w:rsidP="00E92667">
            <w:pPr>
              <w:pStyle w:val="ACARAheading3non-numbered"/>
              <w:spacing w:before="120" w:after="60"/>
            </w:pPr>
            <w:r>
              <w:t>Speaker notes</w:t>
            </w:r>
          </w:p>
          <w:p w14:paraId="74F1923D" w14:textId="77777777" w:rsidR="00AC2871" w:rsidRDefault="00AC2871" w:rsidP="00E92667">
            <w:pPr>
              <w:pStyle w:val="ACARAbodytext"/>
              <w:spacing w:before="60" w:after="60"/>
            </w:pPr>
            <w:r>
              <w:t xml:space="preserve">Use the prioritised actions from the previous activity to start planning the whole-school approach. Use existing planning documents or complete the relevant columns in the action plan to: </w:t>
            </w:r>
          </w:p>
          <w:p w14:paraId="728415C9" w14:textId="30EB5CFF" w:rsidR="00AC2871" w:rsidRPr="009205AF" w:rsidRDefault="00AC2871" w:rsidP="00E92667">
            <w:pPr>
              <w:pStyle w:val="ACARAbodytext"/>
              <w:numPr>
                <w:ilvl w:val="0"/>
                <w:numId w:val="36"/>
              </w:numPr>
              <w:spacing w:before="60" w:after="60"/>
              <w:ind w:left="357" w:hanging="357"/>
            </w:pPr>
            <w:r w:rsidRPr="009205AF">
              <w:t xml:space="preserve">describe what actions will be undertaken </w:t>
            </w:r>
          </w:p>
          <w:p w14:paraId="5044A1F3" w14:textId="505B622D" w:rsidR="00AC2871" w:rsidRPr="009205AF" w:rsidRDefault="00AC2871" w:rsidP="00E92667">
            <w:pPr>
              <w:pStyle w:val="ACARAbodytext"/>
              <w:numPr>
                <w:ilvl w:val="0"/>
                <w:numId w:val="36"/>
              </w:numPr>
              <w:spacing w:before="60" w:after="60"/>
              <w:ind w:left="357" w:hanging="357"/>
            </w:pPr>
            <w:r w:rsidRPr="009205AF">
              <w:t xml:space="preserve">allocate responsibilities </w:t>
            </w:r>
          </w:p>
          <w:p w14:paraId="7405D0B3" w14:textId="5CD23362" w:rsidR="00AC2871" w:rsidRPr="009205AF" w:rsidRDefault="00AC2871" w:rsidP="00E92667">
            <w:pPr>
              <w:pStyle w:val="ACARAbodytext"/>
              <w:numPr>
                <w:ilvl w:val="0"/>
                <w:numId w:val="36"/>
              </w:numPr>
              <w:spacing w:before="60" w:after="60"/>
              <w:ind w:left="357" w:hanging="357"/>
            </w:pPr>
            <w:r w:rsidRPr="009205AF">
              <w:t>schedule actions over a specific timeframe</w:t>
            </w:r>
          </w:p>
          <w:p w14:paraId="1E2452AC" w14:textId="070A2B0B" w:rsidR="00AC2871" w:rsidRPr="009205AF" w:rsidRDefault="00AC2871" w:rsidP="00E92667">
            <w:pPr>
              <w:pStyle w:val="ACARAbodytext"/>
              <w:numPr>
                <w:ilvl w:val="0"/>
                <w:numId w:val="36"/>
              </w:numPr>
              <w:spacing w:before="60" w:after="60"/>
              <w:ind w:left="357" w:hanging="357"/>
            </w:pPr>
            <w:r w:rsidRPr="009205AF">
              <w:t xml:space="preserve">identify what resources are needed. </w:t>
            </w:r>
          </w:p>
          <w:p w14:paraId="30344907" w14:textId="79D0A547" w:rsidR="00FF6562" w:rsidRPr="009C6FB5" w:rsidRDefault="007400E0" w:rsidP="00E92667">
            <w:pPr>
              <w:pStyle w:val="ACARAheading3non-numbered"/>
              <w:spacing w:before="120" w:after="60"/>
              <w:rPr>
                <w:b w:val="0"/>
                <w:bCs/>
              </w:rPr>
            </w:pPr>
            <w:r w:rsidRPr="009C6FB5">
              <w:rPr>
                <w:bCs/>
              </w:rPr>
              <w:t>Discussion</w:t>
            </w:r>
          </w:p>
          <w:p w14:paraId="3375FCBC" w14:textId="524EB81C" w:rsidR="009E610C" w:rsidRPr="006E188C" w:rsidRDefault="00AC2871" w:rsidP="00E92667">
            <w:pPr>
              <w:pStyle w:val="ACARAbodytext"/>
              <w:spacing w:before="60" w:after="60"/>
            </w:pPr>
            <w:r>
              <w:t>As a whole group, consider the top priority actions. Allocate roles through self-nomination or allocation of activities to teams within the school. Support participants to discuss the timing of each action with consideration of existing commitments. Consider how other priorities identified might also be included in the plan.</w:t>
            </w:r>
          </w:p>
        </w:tc>
        <w:tc>
          <w:tcPr>
            <w:tcW w:w="3958" w:type="dxa"/>
            <w:tcBorders>
              <w:top w:val="single" w:sz="4" w:space="0" w:color="767171" w:themeColor="background2" w:themeShade="80"/>
              <w:bottom w:val="single" w:sz="4" w:space="0" w:color="767171" w:themeColor="background2" w:themeShade="80"/>
            </w:tcBorders>
          </w:tcPr>
          <w:p w14:paraId="506D8985" w14:textId="0A54A03B" w:rsidR="009E610C" w:rsidRPr="00C176DB" w:rsidRDefault="00F25A06" w:rsidP="009E610C">
            <w:pPr>
              <w:pStyle w:val="ACARAheading3non-numbered"/>
              <w:tabs>
                <w:tab w:val="left" w:pos="788"/>
              </w:tabs>
              <w:jc w:val="right"/>
              <w:rPr>
                <w:rFonts w:eastAsia="Roboto"/>
              </w:rPr>
            </w:pPr>
            <w:r w:rsidRPr="00F25A06">
              <w:rPr>
                <w:rFonts w:eastAsia="Roboto"/>
                <w:noProof/>
              </w:rPr>
              <w:drawing>
                <wp:inline distT="0" distB="0" distL="0" distR="0" wp14:anchorId="6B93A2D1" wp14:editId="1EEC7529">
                  <wp:extent cx="2059200" cy="1141200"/>
                  <wp:effectExtent l="19050" t="19050" r="17780" b="20955"/>
                  <wp:docPr id="1209890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90918" name=""/>
                          <pic:cNvPicPr/>
                        </pic:nvPicPr>
                        <pic:blipFill>
                          <a:blip r:embed="rId22"/>
                          <a:stretch>
                            <a:fillRect/>
                          </a:stretch>
                        </pic:blipFill>
                        <pic:spPr>
                          <a:xfrm>
                            <a:off x="0" y="0"/>
                            <a:ext cx="2059200" cy="1141200"/>
                          </a:xfrm>
                          <a:prstGeom prst="rect">
                            <a:avLst/>
                          </a:prstGeom>
                          <a:ln>
                            <a:solidFill>
                              <a:schemeClr val="bg2">
                                <a:lumMod val="75000"/>
                              </a:schemeClr>
                            </a:solidFill>
                          </a:ln>
                        </pic:spPr>
                      </pic:pic>
                    </a:graphicData>
                  </a:graphic>
                </wp:inline>
              </w:drawing>
            </w:r>
          </w:p>
        </w:tc>
      </w:tr>
      <w:tr w:rsidR="00F36014" w14:paraId="0FCDAB8C" w14:textId="77777777" w:rsidTr="00C06C4C">
        <w:trPr>
          <w:trHeight w:val="3402"/>
        </w:trPr>
        <w:tc>
          <w:tcPr>
            <w:tcW w:w="5670" w:type="dxa"/>
            <w:tcBorders>
              <w:top w:val="single" w:sz="4" w:space="0" w:color="767171" w:themeColor="background2" w:themeShade="80"/>
              <w:bottom w:val="single" w:sz="4" w:space="0" w:color="767171" w:themeColor="background2" w:themeShade="80"/>
            </w:tcBorders>
          </w:tcPr>
          <w:p w14:paraId="7E317511" w14:textId="4E18E19C" w:rsidR="0043551B" w:rsidRPr="00C94033" w:rsidRDefault="0043551B" w:rsidP="00E92667">
            <w:pPr>
              <w:pStyle w:val="ACARAheading2firstlevelnumbered"/>
              <w:numPr>
                <w:ilvl w:val="0"/>
                <w:numId w:val="0"/>
              </w:numPr>
              <w:spacing w:before="60" w:after="60"/>
            </w:pPr>
            <w:r w:rsidRPr="00C94033">
              <w:t xml:space="preserve">Slide </w:t>
            </w:r>
            <w:r w:rsidR="00E92667">
              <w:t>9</w:t>
            </w:r>
            <w:r w:rsidRPr="00C94033">
              <w:t xml:space="preserve">: </w:t>
            </w:r>
            <w:r>
              <w:t xml:space="preserve">Action </w:t>
            </w:r>
            <w:r w:rsidR="008B2475">
              <w:t>p</w:t>
            </w:r>
            <w:r>
              <w:t xml:space="preserve">lan </w:t>
            </w:r>
            <w:r w:rsidR="006E188C">
              <w:t>-</w:t>
            </w:r>
            <w:r w:rsidR="00D54379">
              <w:t xml:space="preserve"> </w:t>
            </w:r>
            <w:r w:rsidR="006E188C">
              <w:t>evidence and evaluation</w:t>
            </w:r>
          </w:p>
          <w:p w14:paraId="4A650583" w14:textId="15E10484" w:rsidR="0043551B" w:rsidRPr="009C6FB5" w:rsidRDefault="006E188C" w:rsidP="00E92667">
            <w:pPr>
              <w:pStyle w:val="ACARAheading3non-numbered"/>
              <w:spacing w:before="120" w:after="60"/>
              <w:rPr>
                <w:bCs/>
              </w:rPr>
            </w:pPr>
            <w:r w:rsidRPr="009C6FB5">
              <w:rPr>
                <w:bCs/>
              </w:rPr>
              <w:t>On</w:t>
            </w:r>
            <w:r w:rsidR="0043551B" w:rsidRPr="009C6FB5">
              <w:rPr>
                <w:bCs/>
              </w:rPr>
              <w:t xml:space="preserve"> screen</w:t>
            </w:r>
          </w:p>
          <w:p w14:paraId="4BA94E49" w14:textId="77777777" w:rsidR="009574CC" w:rsidRDefault="009574CC" w:rsidP="00E92667">
            <w:pPr>
              <w:pStyle w:val="ACARAbodytext"/>
              <w:spacing w:before="60" w:after="60"/>
            </w:pPr>
            <w:r w:rsidRPr="009574CC">
              <w:t>How will we reflect on our approach and evaluate its effectiveness over time?</w:t>
            </w:r>
          </w:p>
          <w:p w14:paraId="103E85B3" w14:textId="21A01925" w:rsidR="002E6F58" w:rsidRDefault="002E6F58" w:rsidP="00E92667">
            <w:pPr>
              <w:pStyle w:val="ACARAbodytext"/>
              <w:spacing w:before="60" w:after="60"/>
              <w:rPr>
                <w:b/>
              </w:rPr>
            </w:pPr>
            <w:r>
              <w:t>Think-Pair-Share instructio</w:t>
            </w:r>
            <w:r w:rsidR="006E046A">
              <w:t>ns</w:t>
            </w:r>
          </w:p>
          <w:p w14:paraId="7F8FFC41" w14:textId="13952C13" w:rsidR="0043551B" w:rsidRDefault="0043551B" w:rsidP="00E92667">
            <w:pPr>
              <w:pStyle w:val="ACARAheading3non-numbered"/>
              <w:spacing w:before="120" w:after="60"/>
            </w:pPr>
            <w:r>
              <w:t>Speaker notes</w:t>
            </w:r>
          </w:p>
          <w:p w14:paraId="1C471833" w14:textId="68F31D0E" w:rsidR="00CE0E58" w:rsidRDefault="00CE0E58" w:rsidP="00E92667">
            <w:pPr>
              <w:pStyle w:val="ACARAbodytext"/>
              <w:spacing w:before="60" w:after="60"/>
            </w:pPr>
            <w:r w:rsidRPr="001444B4">
              <w:t>Use the Think–Pair–Share activity to support participants to contribute to the evaluation planning process.</w:t>
            </w:r>
          </w:p>
          <w:p w14:paraId="0BCC708B" w14:textId="77777777" w:rsidR="005A458E" w:rsidRDefault="005A458E" w:rsidP="00E92667">
            <w:pPr>
              <w:pStyle w:val="ACARAbodytext"/>
              <w:spacing w:before="60" w:after="60"/>
            </w:pPr>
            <w:r>
              <w:t xml:space="preserve">Use the Action planning document to describe: </w:t>
            </w:r>
          </w:p>
          <w:p w14:paraId="3D06387F" w14:textId="30C49FD4" w:rsidR="005A458E" w:rsidRPr="005A458E" w:rsidRDefault="005A458E" w:rsidP="00E92667">
            <w:pPr>
              <w:pStyle w:val="ACARAbodytext"/>
              <w:numPr>
                <w:ilvl w:val="0"/>
                <w:numId w:val="38"/>
              </w:numPr>
              <w:spacing w:before="60" w:after="60"/>
              <w:ind w:left="357" w:hanging="357"/>
            </w:pPr>
            <w:r w:rsidRPr="005A458E">
              <w:t xml:space="preserve">what success will look like </w:t>
            </w:r>
          </w:p>
          <w:p w14:paraId="32B23C3A" w14:textId="0234624F" w:rsidR="005A458E" w:rsidRPr="005A458E" w:rsidRDefault="005A458E" w:rsidP="00E92667">
            <w:pPr>
              <w:pStyle w:val="ACARAbodytext"/>
              <w:numPr>
                <w:ilvl w:val="0"/>
                <w:numId w:val="38"/>
              </w:numPr>
              <w:spacing w:before="60" w:after="60"/>
              <w:ind w:left="357" w:hanging="357"/>
            </w:pPr>
            <w:r w:rsidRPr="005A458E">
              <w:t xml:space="preserve">what evidence will need to be gathered </w:t>
            </w:r>
          </w:p>
          <w:p w14:paraId="30E2E198" w14:textId="77777777" w:rsidR="00F36014" w:rsidRDefault="005A458E" w:rsidP="00E92667">
            <w:pPr>
              <w:pStyle w:val="ACARAbodytext"/>
              <w:numPr>
                <w:ilvl w:val="0"/>
                <w:numId w:val="38"/>
              </w:numPr>
              <w:spacing w:before="60" w:after="60"/>
              <w:ind w:left="357" w:hanging="357"/>
            </w:pPr>
            <w:r w:rsidRPr="005A458E">
              <w:t>what the review and evaluation cycle will look like in your school.</w:t>
            </w:r>
          </w:p>
          <w:p w14:paraId="7399F7EB" w14:textId="06F7544E" w:rsidR="00CE0E58" w:rsidRPr="009C6FB5" w:rsidRDefault="00CE0E58" w:rsidP="00E92667">
            <w:pPr>
              <w:pStyle w:val="ACARAheading3non-numbered"/>
              <w:spacing w:before="120" w:after="60"/>
              <w:rPr>
                <w:bCs/>
              </w:rPr>
            </w:pPr>
            <w:r w:rsidRPr="009C6FB5">
              <w:rPr>
                <w:bCs/>
              </w:rPr>
              <w:t>Activity</w:t>
            </w:r>
          </w:p>
          <w:p w14:paraId="74C8F019" w14:textId="77777777" w:rsidR="00CE0E58" w:rsidRDefault="00CE0E58" w:rsidP="00E92667">
            <w:pPr>
              <w:pStyle w:val="ACARAbodytext"/>
              <w:spacing w:before="60" w:after="60"/>
            </w:pPr>
            <w:r w:rsidRPr="001444B4">
              <w:t>Think–Pair–Share: how to use it</w:t>
            </w:r>
            <w:r w:rsidRPr="00577D37">
              <w:t xml:space="preserve"> </w:t>
            </w:r>
          </w:p>
          <w:p w14:paraId="0650A2B8" w14:textId="77777777" w:rsidR="00CE0E58" w:rsidRPr="001444B4" w:rsidRDefault="00CE0E58" w:rsidP="00E92667">
            <w:pPr>
              <w:pStyle w:val="ACARAbodytext"/>
              <w:numPr>
                <w:ilvl w:val="0"/>
                <w:numId w:val="37"/>
              </w:numPr>
              <w:spacing w:before="60" w:after="60"/>
              <w:ind w:left="357" w:hanging="357"/>
            </w:pPr>
            <w:r w:rsidRPr="001444B4">
              <w:t>Participants think independently about a prompt or problem.</w:t>
            </w:r>
          </w:p>
          <w:p w14:paraId="5E7F2D6E" w14:textId="77777777" w:rsidR="00CE0E58" w:rsidRPr="001444B4" w:rsidRDefault="00CE0E58" w:rsidP="00E92667">
            <w:pPr>
              <w:pStyle w:val="ACARAbodytext"/>
              <w:numPr>
                <w:ilvl w:val="0"/>
                <w:numId w:val="37"/>
              </w:numPr>
              <w:spacing w:before="60" w:after="60"/>
              <w:ind w:left="357" w:hanging="357"/>
            </w:pPr>
            <w:r w:rsidRPr="001444B4">
              <w:t>Participants pair up and discuss their ideas with a colleague.</w:t>
            </w:r>
          </w:p>
          <w:p w14:paraId="4FFEC4D4" w14:textId="77777777" w:rsidR="00CE0E58" w:rsidRPr="001444B4" w:rsidRDefault="00CE0E58" w:rsidP="00E92667">
            <w:pPr>
              <w:pStyle w:val="ACARAbodytext"/>
              <w:numPr>
                <w:ilvl w:val="0"/>
                <w:numId w:val="37"/>
              </w:numPr>
              <w:spacing w:before="60" w:after="60"/>
              <w:ind w:left="357" w:hanging="357"/>
            </w:pPr>
            <w:r w:rsidRPr="001444B4">
              <w:t>Participants share their ideas with the group.</w:t>
            </w:r>
          </w:p>
          <w:p w14:paraId="01FF358F" w14:textId="0E73D5E7" w:rsidR="00F36014" w:rsidRPr="00C94033" w:rsidRDefault="00B919C6" w:rsidP="00E92667">
            <w:pPr>
              <w:pStyle w:val="ACARAbodytext"/>
              <w:spacing w:before="60" w:after="60"/>
            </w:pPr>
            <w:r w:rsidRPr="00B919C6">
              <w:t>Once sharing has been completed, use contributions to record evaluation approaches in the action plan. Consider what resources will be used as you put the plan into action and record.</w:t>
            </w:r>
          </w:p>
        </w:tc>
        <w:tc>
          <w:tcPr>
            <w:tcW w:w="3958" w:type="dxa"/>
            <w:tcBorders>
              <w:top w:val="single" w:sz="4" w:space="0" w:color="767171" w:themeColor="background2" w:themeShade="80"/>
              <w:bottom w:val="single" w:sz="4" w:space="0" w:color="767171" w:themeColor="background2" w:themeShade="80"/>
            </w:tcBorders>
          </w:tcPr>
          <w:p w14:paraId="36B66F04" w14:textId="5A75786B" w:rsidR="00F36014" w:rsidRPr="00F36014" w:rsidRDefault="00F3533B" w:rsidP="009E610C">
            <w:pPr>
              <w:pStyle w:val="ACARAheading3non-numbered"/>
              <w:tabs>
                <w:tab w:val="left" w:pos="788"/>
              </w:tabs>
              <w:jc w:val="right"/>
              <w:rPr>
                <w:rFonts w:eastAsia="Roboto"/>
              </w:rPr>
            </w:pPr>
            <w:r w:rsidRPr="00F3533B">
              <w:rPr>
                <w:rFonts w:eastAsia="Roboto"/>
                <w:noProof/>
              </w:rPr>
              <w:drawing>
                <wp:inline distT="0" distB="0" distL="0" distR="0" wp14:anchorId="67998F77" wp14:editId="14232F8C">
                  <wp:extent cx="2048400" cy="1141200"/>
                  <wp:effectExtent l="19050" t="19050" r="28575" b="20955"/>
                  <wp:docPr id="281045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45225" name=""/>
                          <pic:cNvPicPr/>
                        </pic:nvPicPr>
                        <pic:blipFill>
                          <a:blip r:embed="rId23"/>
                          <a:stretch>
                            <a:fillRect/>
                          </a:stretch>
                        </pic:blipFill>
                        <pic:spPr>
                          <a:xfrm>
                            <a:off x="0" y="0"/>
                            <a:ext cx="2048400" cy="1141200"/>
                          </a:xfrm>
                          <a:prstGeom prst="rect">
                            <a:avLst/>
                          </a:prstGeom>
                          <a:ln>
                            <a:solidFill>
                              <a:schemeClr val="bg2">
                                <a:lumMod val="75000"/>
                              </a:schemeClr>
                            </a:solidFill>
                          </a:ln>
                        </pic:spPr>
                      </pic:pic>
                    </a:graphicData>
                  </a:graphic>
                </wp:inline>
              </w:drawing>
            </w:r>
          </w:p>
        </w:tc>
      </w:tr>
      <w:tr w:rsidR="009E610C" w14:paraId="6FAE31D3" w14:textId="77777777" w:rsidTr="00C06C4C">
        <w:trPr>
          <w:trHeight w:val="6000"/>
        </w:trPr>
        <w:tc>
          <w:tcPr>
            <w:tcW w:w="5670" w:type="dxa"/>
            <w:tcBorders>
              <w:top w:val="single" w:sz="4" w:space="0" w:color="767171" w:themeColor="background2" w:themeShade="80"/>
              <w:bottom w:val="single" w:sz="4" w:space="0" w:color="000000" w:themeColor="text1"/>
            </w:tcBorders>
          </w:tcPr>
          <w:p w14:paraId="58727C2C" w14:textId="4AD8B85B" w:rsidR="009E610C" w:rsidRPr="00C94033" w:rsidRDefault="00795E82" w:rsidP="00E406CF">
            <w:pPr>
              <w:pStyle w:val="ACARAheading2firstlevelnumbered"/>
              <w:numPr>
                <w:ilvl w:val="0"/>
                <w:numId w:val="0"/>
              </w:numPr>
              <w:spacing w:before="0"/>
            </w:pPr>
            <w:r>
              <w:rPr>
                <w:b w:val="0"/>
                <w:bCs w:val="0"/>
                <w:color w:val="auto"/>
                <w:sz w:val="20"/>
                <w:szCs w:val="22"/>
              </w:rPr>
              <w:lastRenderedPageBreak/>
              <w:br w:type="page"/>
            </w:r>
            <w:r w:rsidR="009E610C" w:rsidRPr="00C94033">
              <w:t>Slide 1</w:t>
            </w:r>
            <w:r w:rsidR="00D62A29">
              <w:t>0</w:t>
            </w:r>
            <w:r w:rsidR="009E610C" w:rsidRPr="00C94033">
              <w:t xml:space="preserve">: </w:t>
            </w:r>
            <w:r w:rsidR="009E610C">
              <w:t>Building teacher capability</w:t>
            </w:r>
            <w:r w:rsidR="00D54379">
              <w:t xml:space="preserve"> </w:t>
            </w:r>
            <w:r w:rsidR="00BF7998">
              <w:t>- personal</w:t>
            </w:r>
            <w:r w:rsidR="005132F0">
              <w:t xml:space="preserve"> reflection</w:t>
            </w:r>
          </w:p>
          <w:p w14:paraId="4FC5F6DD" w14:textId="77777777" w:rsidR="00B81C35" w:rsidRDefault="00B81C35" w:rsidP="00B81C35">
            <w:pPr>
              <w:pStyle w:val="ACARAheading3non-numbered"/>
              <w:spacing w:before="120" w:after="0"/>
            </w:pPr>
            <w:r>
              <w:t>On screen</w:t>
            </w:r>
          </w:p>
          <w:p w14:paraId="789C4E2E" w14:textId="77777777" w:rsidR="00B81C35" w:rsidRDefault="00B81C35" w:rsidP="00B81C35">
            <w:pPr>
              <w:pStyle w:val="ACARAheading3non-numbered"/>
              <w:spacing w:before="0"/>
              <w:rPr>
                <w:b w:val="0"/>
                <w:bCs/>
                <w:sz w:val="20"/>
                <w:szCs w:val="22"/>
              </w:rPr>
            </w:pPr>
            <w:r w:rsidRPr="00952CAC">
              <w:rPr>
                <w:b w:val="0"/>
                <w:bCs/>
                <w:sz w:val="20"/>
                <w:szCs w:val="22"/>
              </w:rPr>
              <w:t>Whole</w:t>
            </w:r>
            <w:r>
              <w:rPr>
                <w:b w:val="0"/>
                <w:bCs/>
                <w:sz w:val="20"/>
                <w:szCs w:val="22"/>
              </w:rPr>
              <w:t>-</w:t>
            </w:r>
            <w:r w:rsidRPr="00952CAC">
              <w:rPr>
                <w:b w:val="0"/>
                <w:bCs/>
                <w:sz w:val="20"/>
                <w:szCs w:val="22"/>
              </w:rPr>
              <w:t>school planning graphic</w:t>
            </w:r>
            <w:r>
              <w:rPr>
                <w:b w:val="0"/>
                <w:bCs/>
                <w:sz w:val="20"/>
                <w:szCs w:val="22"/>
              </w:rPr>
              <w:t>: Using the Australian Curriculum</w:t>
            </w:r>
          </w:p>
          <w:p w14:paraId="1F702902" w14:textId="7F29778D" w:rsidR="00B81C35" w:rsidRPr="00E3718F" w:rsidRDefault="00B81C35" w:rsidP="00B81C35">
            <w:pPr>
              <w:pStyle w:val="ACARAheading3non-numbered"/>
              <w:spacing w:before="120"/>
              <w:rPr>
                <w:b w:val="0"/>
                <w:sz w:val="20"/>
                <w:szCs w:val="20"/>
              </w:rPr>
            </w:pPr>
            <w:r w:rsidRPr="00E3718F">
              <w:rPr>
                <w:b w:val="0"/>
                <w:sz w:val="20"/>
                <w:szCs w:val="20"/>
                <w:lang w:val="en-US"/>
              </w:rPr>
              <w:t xml:space="preserve">What support do you need to build your capability </w:t>
            </w:r>
            <w:r w:rsidR="009B2789">
              <w:rPr>
                <w:b w:val="0"/>
                <w:sz w:val="20"/>
                <w:szCs w:val="20"/>
                <w:lang w:val="en-US"/>
              </w:rPr>
              <w:t>when sequencing learning</w:t>
            </w:r>
            <w:r w:rsidRPr="00E3718F">
              <w:rPr>
                <w:b w:val="0"/>
                <w:sz w:val="20"/>
                <w:szCs w:val="20"/>
                <w:lang w:val="en-US"/>
              </w:rPr>
              <w:t>? ​</w:t>
            </w:r>
          </w:p>
          <w:p w14:paraId="2CE1F397" w14:textId="0A2D69D4" w:rsidR="00B81C35" w:rsidRPr="00AF16C8" w:rsidRDefault="00B81C35" w:rsidP="00B81C35">
            <w:pPr>
              <w:pStyle w:val="ACARAheading3non-numbered"/>
              <w:spacing w:before="120"/>
              <w:rPr>
                <w:b w:val="0"/>
                <w:sz w:val="20"/>
                <w:szCs w:val="20"/>
              </w:rPr>
            </w:pPr>
            <w:r w:rsidRPr="00E3718F">
              <w:rPr>
                <w:b w:val="0"/>
                <w:sz w:val="20"/>
                <w:szCs w:val="20"/>
                <w:lang w:val="en-US"/>
              </w:rPr>
              <w:t xml:space="preserve">What support could you provide to help others build their capability </w:t>
            </w:r>
            <w:r w:rsidR="009B2789">
              <w:rPr>
                <w:b w:val="0"/>
                <w:sz w:val="20"/>
                <w:szCs w:val="20"/>
                <w:lang w:val="en-US"/>
              </w:rPr>
              <w:t>when sequencing learning</w:t>
            </w:r>
            <w:r w:rsidRPr="00E3718F">
              <w:rPr>
                <w:b w:val="0"/>
                <w:sz w:val="20"/>
                <w:szCs w:val="20"/>
                <w:lang w:val="en-US"/>
              </w:rPr>
              <w:t>?</w:t>
            </w:r>
          </w:p>
          <w:p w14:paraId="734AB4BB" w14:textId="77777777" w:rsidR="00B81C35" w:rsidRDefault="00B81C35" w:rsidP="00B81C35">
            <w:pPr>
              <w:pStyle w:val="ACARAheading3non-numbered"/>
              <w:spacing w:before="120" w:after="0"/>
            </w:pPr>
            <w:r>
              <w:t>Speaker notes</w:t>
            </w:r>
          </w:p>
          <w:p w14:paraId="140451B6" w14:textId="77777777" w:rsidR="00B81C35" w:rsidRDefault="00B81C35" w:rsidP="00B81C35">
            <w:pPr>
              <w:pStyle w:val="ACARAbodytext"/>
              <w:spacing w:before="0"/>
            </w:pPr>
            <w:r w:rsidRPr="00C27879">
              <w:t xml:space="preserve">When planning to implement the curriculum, it is important to consider how all aspects of curriculum implementation are interconnected and what support teachers need.  </w:t>
            </w:r>
          </w:p>
          <w:p w14:paraId="04BF7CA0" w14:textId="77777777" w:rsidR="00B81C35" w:rsidRPr="00C83091" w:rsidRDefault="00B81C35" w:rsidP="00B81C35">
            <w:pPr>
              <w:pStyle w:val="ACARAbodytext"/>
              <w:spacing w:before="0" w:after="0"/>
              <w:rPr>
                <w:b/>
                <w:bCs/>
                <w:sz w:val="22"/>
                <w:szCs w:val="24"/>
              </w:rPr>
            </w:pPr>
            <w:r w:rsidRPr="00C83091">
              <w:rPr>
                <w:b/>
                <w:bCs/>
                <w:sz w:val="22"/>
                <w:szCs w:val="24"/>
              </w:rPr>
              <w:t>Reflection</w:t>
            </w:r>
          </w:p>
          <w:p w14:paraId="108DBA20" w14:textId="411CC0DE" w:rsidR="009E610C" w:rsidRPr="00E406CF" w:rsidRDefault="00B81C35" w:rsidP="00B81C35">
            <w:pPr>
              <w:pStyle w:val="ACARAbodytext"/>
              <w:rPr>
                <w:szCs w:val="20"/>
              </w:rPr>
            </w:pPr>
            <w:r w:rsidRPr="009542C4">
              <w:t xml:space="preserve">Ask </w:t>
            </w:r>
            <w:r>
              <w:t>participants</w:t>
            </w:r>
            <w:r w:rsidRPr="009542C4">
              <w:t xml:space="preserve"> to reflect</w:t>
            </w:r>
            <w:r>
              <w:t xml:space="preserve"> on the information provided in the session</w:t>
            </w:r>
            <w:r w:rsidRPr="009542C4">
              <w:t xml:space="preserve"> and identify </w:t>
            </w:r>
            <w:r>
              <w:t xml:space="preserve">their </w:t>
            </w:r>
            <w:r w:rsidRPr="009542C4">
              <w:t>strengths and areas where they need additional support. These reflections may form part of discussions with team leaders on individual goal setting. They can support identifying areas that may be the focus for future professional learning.</w:t>
            </w:r>
          </w:p>
        </w:tc>
        <w:tc>
          <w:tcPr>
            <w:tcW w:w="3958" w:type="dxa"/>
            <w:tcBorders>
              <w:top w:val="single" w:sz="4" w:space="0" w:color="767171" w:themeColor="background2" w:themeShade="80"/>
              <w:bottom w:val="single" w:sz="4" w:space="0" w:color="000000" w:themeColor="text1"/>
            </w:tcBorders>
          </w:tcPr>
          <w:p w14:paraId="282A0929" w14:textId="53D9D27B" w:rsidR="009E610C" w:rsidRPr="002E06B0" w:rsidRDefault="0047518E" w:rsidP="009E610C">
            <w:pPr>
              <w:pStyle w:val="ACARAheading3non-numbered"/>
              <w:tabs>
                <w:tab w:val="left" w:pos="788"/>
              </w:tabs>
              <w:jc w:val="right"/>
              <w:rPr>
                <w:rFonts w:eastAsia="Roboto"/>
              </w:rPr>
            </w:pPr>
            <w:r w:rsidRPr="0047518E">
              <w:rPr>
                <w:rFonts w:eastAsia="Roboto"/>
                <w:noProof/>
              </w:rPr>
              <w:drawing>
                <wp:inline distT="0" distB="0" distL="0" distR="0" wp14:anchorId="666C9811" wp14:editId="50FD312A">
                  <wp:extent cx="2052000" cy="1141200"/>
                  <wp:effectExtent l="19050" t="19050" r="24765" b="20955"/>
                  <wp:docPr id="927349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49733" name=""/>
                          <pic:cNvPicPr/>
                        </pic:nvPicPr>
                        <pic:blipFill>
                          <a:blip r:embed="rId24"/>
                          <a:stretch>
                            <a:fillRect/>
                          </a:stretch>
                        </pic:blipFill>
                        <pic:spPr>
                          <a:xfrm>
                            <a:off x="0" y="0"/>
                            <a:ext cx="2052000" cy="1141200"/>
                          </a:xfrm>
                          <a:prstGeom prst="rect">
                            <a:avLst/>
                          </a:prstGeom>
                          <a:ln>
                            <a:solidFill>
                              <a:schemeClr val="bg2">
                                <a:lumMod val="75000"/>
                              </a:schemeClr>
                            </a:solidFill>
                          </a:ln>
                        </pic:spPr>
                      </pic:pic>
                    </a:graphicData>
                  </a:graphic>
                </wp:inline>
              </w:drawing>
            </w:r>
          </w:p>
        </w:tc>
      </w:tr>
      <w:tr w:rsidR="00C06C4C" w14:paraId="5F488D9B" w14:textId="77777777" w:rsidTr="00C06C4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Ex>
        <w:trPr>
          <w:trHeight w:val="3534"/>
        </w:trPr>
        <w:tc>
          <w:tcPr>
            <w:tcW w:w="5670" w:type="dxa"/>
            <w:tcBorders>
              <w:left w:val="nil"/>
              <w:right w:val="nil"/>
            </w:tcBorders>
          </w:tcPr>
          <w:p w14:paraId="24E39D6B" w14:textId="2AC783C7" w:rsidR="00C06C4C" w:rsidRPr="00C94033" w:rsidRDefault="00C06C4C">
            <w:pPr>
              <w:pStyle w:val="ACARAheading2firstlevelnumbered"/>
              <w:numPr>
                <w:ilvl w:val="0"/>
                <w:numId w:val="0"/>
              </w:numPr>
            </w:pPr>
            <w:r w:rsidRPr="00C94033">
              <w:t>Slide 1</w:t>
            </w:r>
            <w:r>
              <w:t>1</w:t>
            </w:r>
            <w:r w:rsidRPr="00C94033">
              <w:t xml:space="preserve">: </w:t>
            </w:r>
            <w:r>
              <w:t>Thank you</w:t>
            </w:r>
          </w:p>
          <w:p w14:paraId="4B1AD814" w14:textId="77777777" w:rsidR="00C06C4C" w:rsidRDefault="00C06C4C">
            <w:pPr>
              <w:pStyle w:val="ACARAheading3non-numbered"/>
              <w:spacing w:before="240"/>
            </w:pPr>
            <w:r>
              <w:t>On screen</w:t>
            </w:r>
          </w:p>
          <w:p w14:paraId="5FE058AC" w14:textId="77777777" w:rsidR="00C06C4C" w:rsidRDefault="00C06C4C">
            <w:pPr>
              <w:pStyle w:val="ACARAbodytext"/>
            </w:pPr>
            <w:r w:rsidRPr="00F84253">
              <w:t xml:space="preserve">For more resources visit the </w:t>
            </w:r>
            <w:hyperlink r:id="rId25" w:history="1">
              <w:r w:rsidRPr="002154D7">
                <w:rPr>
                  <w:rStyle w:val="Hyperlink"/>
                </w:rPr>
                <w:t>Resources</w:t>
              </w:r>
            </w:hyperlink>
            <w:r>
              <w:t xml:space="preserve"> </w:t>
            </w:r>
            <w:r w:rsidRPr="00F84253">
              <w:t>page on the Australian Curriculum website.</w:t>
            </w:r>
          </w:p>
          <w:p w14:paraId="3CB69D6B" w14:textId="77777777" w:rsidR="00C06C4C" w:rsidRPr="00C94033" w:rsidRDefault="00C06C4C">
            <w:pPr>
              <w:pStyle w:val="ACARAbodytext"/>
            </w:pPr>
            <w:r>
              <w:t>ACARA uses images sourced under licence from third parties. It is a condition of access to this presentation that you do not allow for any party to copy, in whole or in part any image from this presentation. For all other copyright enquiries contact ACARA through the online enquiry form and select ‘copyright’.</w:t>
            </w:r>
          </w:p>
        </w:tc>
        <w:tc>
          <w:tcPr>
            <w:tcW w:w="3958" w:type="dxa"/>
            <w:tcBorders>
              <w:left w:val="nil"/>
              <w:right w:val="nil"/>
            </w:tcBorders>
          </w:tcPr>
          <w:p w14:paraId="44C1F108" w14:textId="77777777" w:rsidR="00C06C4C" w:rsidRPr="00AE0B20" w:rsidRDefault="00C06C4C">
            <w:pPr>
              <w:pStyle w:val="ACARAheading3non-numbered"/>
              <w:tabs>
                <w:tab w:val="left" w:pos="788"/>
              </w:tabs>
              <w:jc w:val="right"/>
              <w:rPr>
                <w:rFonts w:eastAsia="Roboto"/>
                <w:noProof/>
              </w:rPr>
            </w:pPr>
            <w:r w:rsidRPr="00833D7F">
              <w:rPr>
                <w:rFonts w:eastAsia="Roboto"/>
                <w:noProof/>
              </w:rPr>
              <w:drawing>
                <wp:anchor distT="0" distB="0" distL="114300" distR="114300" simplePos="0" relativeHeight="251658243" behindDoc="0" locked="0" layoutInCell="1" allowOverlap="1" wp14:anchorId="7D6D5B02" wp14:editId="6749448D">
                  <wp:simplePos x="0" y="0"/>
                  <wp:positionH relativeFrom="column">
                    <wp:posOffset>541020</wp:posOffset>
                  </wp:positionH>
                  <wp:positionV relativeFrom="paragraph">
                    <wp:posOffset>149225</wp:posOffset>
                  </wp:positionV>
                  <wp:extent cx="2044800" cy="1141200"/>
                  <wp:effectExtent l="19050" t="19050" r="12700" b="20955"/>
                  <wp:wrapNone/>
                  <wp:docPr id="477080464" name="Picture 1" descr="Screenshot of slide 16 - Thank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80464" name="Picture 1" descr="Screenshot of slide 16 - Thank you"/>
                          <pic:cNvPicPr/>
                        </pic:nvPicPr>
                        <pic:blipFill>
                          <a:blip r:embed="rId26" cstate="print">
                            <a:extLst>
                              <a:ext uri="{28A0092B-C50C-407E-A947-70E740481C1C}">
                                <a14:useLocalDpi xmlns:a14="http://schemas.microsoft.com/office/drawing/2010/main"/>
                              </a:ext>
                            </a:extLst>
                          </a:blip>
                          <a:stretch>
                            <a:fillRect/>
                          </a:stretch>
                        </pic:blipFill>
                        <pic:spPr>
                          <a:xfrm>
                            <a:off x="0" y="0"/>
                            <a:ext cx="2044800" cy="1141200"/>
                          </a:xfrm>
                          <a:prstGeom prst="rect">
                            <a:avLst/>
                          </a:prstGeom>
                          <a:ln>
                            <a:solidFill>
                              <a:schemeClr val="bg2">
                                <a:lumMod val="75000"/>
                              </a:schemeClr>
                            </a:solidFill>
                          </a:ln>
                        </pic:spPr>
                      </pic:pic>
                    </a:graphicData>
                  </a:graphic>
                </wp:anchor>
              </w:drawing>
            </w:r>
          </w:p>
        </w:tc>
      </w:tr>
    </w:tbl>
    <w:p w14:paraId="58EA3716" w14:textId="496BB21D" w:rsidR="008C2723" w:rsidRPr="008105E8" w:rsidRDefault="008C2723" w:rsidP="00E406CF"/>
    <w:sectPr w:rsidR="008C2723" w:rsidRPr="008105E8" w:rsidSect="000F3733">
      <w:headerReference w:type="default" r:id="rId27"/>
      <w:footerReference w:type="default" r:id="rId28"/>
      <w:pgSz w:w="11906" w:h="16838"/>
      <w:pgMar w:top="-993" w:right="1134" w:bottom="851" w:left="1134" w:header="680"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E13206" w14:textId="77777777" w:rsidR="003E7685" w:rsidRDefault="003E7685" w:rsidP="00D26577">
      <w:pPr>
        <w:spacing w:after="0"/>
      </w:pPr>
      <w:r>
        <w:separator/>
      </w:r>
    </w:p>
    <w:p w14:paraId="1B48D92A" w14:textId="77777777" w:rsidR="003E7685" w:rsidRDefault="003E7685"/>
    <w:p w14:paraId="54BFD096" w14:textId="77777777" w:rsidR="003E7685" w:rsidRDefault="003E7685"/>
  </w:endnote>
  <w:endnote w:type="continuationSeparator" w:id="0">
    <w:p w14:paraId="0D7A3814" w14:textId="77777777" w:rsidR="003E7685" w:rsidRDefault="003E7685" w:rsidP="00D26577">
      <w:pPr>
        <w:spacing w:after="0"/>
      </w:pPr>
      <w:r>
        <w:continuationSeparator/>
      </w:r>
    </w:p>
    <w:p w14:paraId="24C615C2" w14:textId="77777777" w:rsidR="003E7685" w:rsidRDefault="003E7685"/>
    <w:p w14:paraId="5E3D79AF" w14:textId="77777777" w:rsidR="003E7685" w:rsidRDefault="003E7685"/>
  </w:endnote>
  <w:endnote w:type="continuationNotice" w:id="1">
    <w:p w14:paraId="6DDBEF1E" w14:textId="77777777" w:rsidR="003E7685" w:rsidRDefault="003E768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Roboto Slab">
    <w:charset w:val="00"/>
    <w:family w:val="auto"/>
    <w:pitch w:val="variable"/>
    <w:sig w:usb0="000004FF" w:usb1="8000405F" w:usb2="00000022"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Slab Light">
    <w:charset w:val="00"/>
    <w:family w:val="auto"/>
    <w:pitch w:val="variable"/>
    <w:sig w:usb0="000004FF" w:usb1="8000405F" w:usb2="00000022" w:usb3="00000000" w:csb0="0000019F" w:csb1="00000000"/>
  </w:font>
  <w:font w:name="Roboto Slab SemiBold">
    <w:charset w:val="00"/>
    <w:family w:val="auto"/>
    <w:pitch w:val="variable"/>
    <w:sig w:usb0="000004FF" w:usb1="8000405F" w:usb2="00000022" w:usb3="00000000" w:csb0="0000019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690ED" w14:textId="4A6826D6" w:rsidR="003104F7" w:rsidRPr="00774A63" w:rsidRDefault="00544A44" w:rsidP="00E046A8">
    <w:pPr>
      <w:pStyle w:val="Footer"/>
      <w:rPr>
        <w:color w:val="595959" w:themeColor="text1" w:themeTint="A6"/>
      </w:rPr>
    </w:pPr>
    <w:r>
      <w:rPr>
        <w:noProof/>
        <w14:ligatures w14:val="standardContextual"/>
      </w:rPr>
      <w:drawing>
        <wp:anchor distT="0" distB="0" distL="114300" distR="114300" simplePos="0" relativeHeight="251658241" behindDoc="0" locked="0" layoutInCell="1" allowOverlap="1" wp14:anchorId="525BB042" wp14:editId="0BBB5060">
          <wp:simplePos x="0" y="0"/>
          <wp:positionH relativeFrom="column">
            <wp:posOffset>4733925</wp:posOffset>
          </wp:positionH>
          <wp:positionV relativeFrom="paragraph">
            <wp:posOffset>-23799</wp:posOffset>
          </wp:positionV>
          <wp:extent cx="1714253" cy="199563"/>
          <wp:effectExtent l="0" t="0" r="635" b="0"/>
          <wp:wrapNone/>
          <wp:docPr id="602470475" name="Picture 602470475" descr="ACA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103804" name="Picture 1725103804" descr="ACARA logo"/>
                  <pic:cNvPicPr/>
                </pic:nvPicPr>
                <pic:blipFill>
                  <a:blip r:embed="rId1" cstate="print">
                    <a:extLst>
                      <a:ext uri="{28A0092B-C50C-407E-A947-70E740481C1C}">
                        <a14:useLocalDpi xmlns:a14="http://schemas.microsoft.com/office/drawing/2010/main"/>
                      </a:ext>
                    </a:extLst>
                  </a:blip>
                  <a:stretch>
                    <a:fillRect/>
                  </a:stretch>
                </pic:blipFill>
                <pic:spPr>
                  <a:xfrm>
                    <a:off x="0" y="0"/>
                    <a:ext cx="1714253" cy="199563"/>
                  </a:xfrm>
                  <a:prstGeom prst="rect">
                    <a:avLst/>
                  </a:prstGeom>
                </pic:spPr>
              </pic:pic>
            </a:graphicData>
          </a:graphic>
          <wp14:sizeRelH relativeFrom="page">
            <wp14:pctWidth>0</wp14:pctWidth>
          </wp14:sizeRelH>
          <wp14:sizeRelV relativeFrom="page">
            <wp14:pctHeight>0</wp14:pctHeight>
          </wp14:sizeRelV>
        </wp:anchor>
      </w:drawing>
    </w:r>
    <w:r w:rsidR="00E046A8" w:rsidRPr="00774A63">
      <w:rPr>
        <w:color w:val="595959" w:themeColor="text1" w:themeTint="A6"/>
        <w:sz w:val="18"/>
        <w:szCs w:val="18"/>
      </w:rPr>
      <w:t xml:space="preserve">Page | </w:t>
    </w:r>
    <w:r w:rsidR="00E046A8" w:rsidRPr="00774A63">
      <w:rPr>
        <w:color w:val="595959" w:themeColor="text1" w:themeTint="A6"/>
        <w:sz w:val="18"/>
        <w:szCs w:val="18"/>
      </w:rPr>
      <w:fldChar w:fldCharType="begin"/>
    </w:r>
    <w:r w:rsidR="00E046A8" w:rsidRPr="00774A63">
      <w:rPr>
        <w:color w:val="595959" w:themeColor="text1" w:themeTint="A6"/>
        <w:sz w:val="18"/>
        <w:szCs w:val="18"/>
      </w:rPr>
      <w:instrText xml:space="preserve"> PAGE   \* MERGEFORMAT </w:instrText>
    </w:r>
    <w:r w:rsidR="00E046A8" w:rsidRPr="00774A63">
      <w:rPr>
        <w:color w:val="595959" w:themeColor="text1" w:themeTint="A6"/>
        <w:sz w:val="18"/>
        <w:szCs w:val="18"/>
      </w:rPr>
      <w:fldChar w:fldCharType="separate"/>
    </w:r>
    <w:r w:rsidR="00E046A8" w:rsidRPr="00774A63">
      <w:rPr>
        <w:color w:val="595959" w:themeColor="text1" w:themeTint="A6"/>
        <w:sz w:val="18"/>
        <w:szCs w:val="18"/>
      </w:rPr>
      <w:t>1</w:t>
    </w:r>
    <w:r w:rsidR="00E046A8" w:rsidRPr="00774A63">
      <w:rPr>
        <w:noProof/>
        <w:color w:val="595959" w:themeColor="text1" w:themeTint="A6"/>
        <w:sz w:val="18"/>
        <w:szCs w:val="18"/>
      </w:rPr>
      <w:fldChar w:fldCharType="end"/>
    </w:r>
    <w:r w:rsidR="00E046A8" w:rsidRPr="00774A63">
      <w:rPr>
        <w:color w:val="595959" w:themeColor="text1" w:themeTint="A6"/>
        <w:sz w:val="18"/>
        <w:szCs w:val="18"/>
      </w:rPr>
      <w:t xml:space="preserve"> </w:t>
    </w:r>
    <w:r w:rsidR="00BF4DAF" w:rsidRPr="00774A63">
      <w:rPr>
        <w:color w:val="595959" w:themeColor="text1" w:themeTint="A6"/>
        <w:sz w:val="18"/>
        <w:szCs w:val="18"/>
      </w:rPr>
      <w:t>Curriculum Leadership</w:t>
    </w:r>
    <w:r w:rsidR="000F3733" w:rsidRPr="00774A63">
      <w:rPr>
        <w:color w:val="595959" w:themeColor="text1" w:themeTint="A6"/>
        <w:sz w:val="18"/>
        <w:szCs w:val="18"/>
      </w:rPr>
      <w:t xml:space="preserve"> – </w:t>
    </w:r>
    <w:r w:rsidR="00307FC0">
      <w:rPr>
        <w:color w:val="595959" w:themeColor="text1" w:themeTint="A6"/>
        <w:sz w:val="18"/>
        <w:szCs w:val="18"/>
      </w:rPr>
      <w:t xml:space="preserve">Sequencing learning </w:t>
    </w:r>
    <w:r w:rsidRPr="00774A63">
      <w:rPr>
        <w:color w:val="595959" w:themeColor="text1" w:themeTint="A6"/>
        <w:sz w:val="18"/>
        <w:szCs w:val="18"/>
      </w:rPr>
      <w:t xml:space="preserve">facilitator </w:t>
    </w:r>
    <w:r w:rsidR="000F60AF" w:rsidRPr="00774A63">
      <w:rPr>
        <w:color w:val="595959" w:themeColor="text1" w:themeTint="A6"/>
        <w:sz w:val="18"/>
        <w:szCs w:val="18"/>
      </w:rPr>
      <w:t>notes</w:t>
    </w:r>
    <w:r w:rsidR="00DB31A7" w:rsidRPr="00774A63">
      <w:rPr>
        <w:color w:val="595959" w:themeColor="text1" w:themeTint="A6"/>
        <w:sz w:val="18"/>
        <w:szCs w:val="18"/>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97733" w14:textId="77777777" w:rsidR="003E7685" w:rsidRDefault="003E7685" w:rsidP="00D26577">
      <w:pPr>
        <w:spacing w:after="0"/>
      </w:pPr>
      <w:r>
        <w:separator/>
      </w:r>
    </w:p>
    <w:p w14:paraId="22FE9D7F" w14:textId="77777777" w:rsidR="003E7685" w:rsidRDefault="003E7685"/>
    <w:p w14:paraId="1CECCCEF" w14:textId="77777777" w:rsidR="003E7685" w:rsidRDefault="003E7685"/>
  </w:footnote>
  <w:footnote w:type="continuationSeparator" w:id="0">
    <w:p w14:paraId="6B8DBF01" w14:textId="77777777" w:rsidR="003E7685" w:rsidRDefault="003E7685" w:rsidP="00D26577">
      <w:pPr>
        <w:spacing w:after="0"/>
      </w:pPr>
      <w:r>
        <w:continuationSeparator/>
      </w:r>
    </w:p>
    <w:p w14:paraId="37E5812D" w14:textId="77777777" w:rsidR="003E7685" w:rsidRDefault="003E7685"/>
    <w:p w14:paraId="7A995FE7" w14:textId="77777777" w:rsidR="003E7685" w:rsidRDefault="003E7685"/>
  </w:footnote>
  <w:footnote w:type="continuationNotice" w:id="1">
    <w:p w14:paraId="6C8886C3" w14:textId="77777777" w:rsidR="003E7685" w:rsidRDefault="003E768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E38B7" w14:textId="08419431" w:rsidR="003104F7" w:rsidRPr="007C168A" w:rsidRDefault="003F5417" w:rsidP="004104C8">
    <w:pPr>
      <w:jc w:val="right"/>
      <w:rPr>
        <w:sz w:val="8"/>
        <w:szCs w:val="10"/>
      </w:rPr>
    </w:pPr>
    <w:r>
      <w:rPr>
        <w:noProof/>
      </w:rPr>
      <mc:AlternateContent>
        <mc:Choice Requires="wps">
          <w:drawing>
            <wp:anchor distT="0" distB="0" distL="114300" distR="114300" simplePos="0" relativeHeight="251658240" behindDoc="0" locked="0" layoutInCell="1" allowOverlap="1" wp14:anchorId="56DED2CC" wp14:editId="2D204D8F">
              <wp:simplePos x="0" y="0"/>
              <wp:positionH relativeFrom="page">
                <wp:align>left</wp:align>
              </wp:positionH>
              <wp:positionV relativeFrom="paragraph">
                <wp:posOffset>-428625</wp:posOffset>
              </wp:positionV>
              <wp:extent cx="7743625" cy="175098"/>
              <wp:effectExtent l="0" t="0" r="0" b="0"/>
              <wp:wrapNone/>
              <wp:docPr id="2116168561" name="Rectangle 21161685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625" cy="175098"/>
                      </a:xfrm>
                      <a:prstGeom prst="rect">
                        <a:avLst/>
                      </a:prstGeom>
                      <a:solidFill>
                        <a:srgbClr val="0063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CE370" id="Rectangle 2116168561" o:spid="_x0000_s1026" alt="&quot;&quot;" style="position:absolute;margin-left:0;margin-top:-33.75pt;width:609.75pt;height:13.8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" fillcolor="#00639c"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A69EB"/>
    <w:multiLevelType w:val="hybridMultilevel"/>
    <w:tmpl w:val="573871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CB3EDE"/>
    <w:multiLevelType w:val="multilevel"/>
    <w:tmpl w:val="44A620F8"/>
    <w:styleLink w:val="CurrentList1"/>
    <w:lvl w:ilvl="0">
      <w:start w:val="1"/>
      <w:numFmt w:val="decimal"/>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2" w15:restartNumberingAfterBreak="0">
    <w:nsid w:val="071A193E"/>
    <w:multiLevelType w:val="multilevel"/>
    <w:tmpl w:val="6A8271EC"/>
    <w:styleLink w:val="CurrentList21"/>
    <w:lvl w:ilvl="0">
      <w:start w:val="1"/>
      <w:numFmt w:val="decimal"/>
      <w:lvlText w:val="%1"/>
      <w:lvlJc w:val="left"/>
      <w:pPr>
        <w:ind w:left="454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13A07E8"/>
    <w:multiLevelType w:val="hybridMultilevel"/>
    <w:tmpl w:val="FC0C1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114209"/>
    <w:multiLevelType w:val="hybridMultilevel"/>
    <w:tmpl w:val="E1C6ED4C"/>
    <w:lvl w:ilvl="0" w:tplc="21B8FD24">
      <w:start w:val="1"/>
      <w:numFmt w:val="bullet"/>
      <w:pStyle w:val="ACARAbulletpointsfirstlevel"/>
      <w:lvlText w:val=""/>
      <w:lvlJc w:val="left"/>
      <w:pPr>
        <w:ind w:left="284" w:hanging="284"/>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A2A08"/>
    <w:multiLevelType w:val="hybridMultilevel"/>
    <w:tmpl w:val="6C9E69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59B2246"/>
    <w:multiLevelType w:val="multilevel"/>
    <w:tmpl w:val="AB0EA9B0"/>
    <w:lvl w:ilvl="0">
      <w:start w:val="1"/>
      <w:numFmt w:val="decimal"/>
      <w:pStyle w:val="ACARAheading2firstlevelnumbered"/>
      <w:lvlText w:val="%1"/>
      <w:lvlJc w:val="left"/>
      <w:pPr>
        <w:ind w:left="360" w:hanging="360"/>
      </w:pPr>
      <w:rPr>
        <w:rFonts w:hint="default"/>
      </w:rPr>
    </w:lvl>
    <w:lvl w:ilvl="1">
      <w:start w:val="1"/>
      <w:numFmt w:val="decimal"/>
      <w:pStyle w:val="ACARAbodytextsecondlevelnumbered"/>
      <w:lvlText w:val="%1.%2"/>
      <w:lvlJc w:val="left"/>
      <w:pPr>
        <w:ind w:left="792" w:hanging="432"/>
      </w:pPr>
      <w:rPr>
        <w:rFonts w:hint="default"/>
      </w:rPr>
    </w:lvl>
    <w:lvl w:ilvl="2">
      <w:start w:val="1"/>
      <w:numFmt w:val="decimal"/>
      <w:pStyle w:val="ACARAbodytextthirdlevelnumbered"/>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94E75CA"/>
    <w:multiLevelType w:val="hybridMultilevel"/>
    <w:tmpl w:val="79A639A0"/>
    <w:lvl w:ilvl="0" w:tplc="3724EEEC">
      <w:start w:val="1"/>
      <w:numFmt w:val="bullet"/>
      <w:pStyle w:val="ACARAbulletpointssecondlevel"/>
      <w:lvlText w:val="o"/>
      <w:lvlJc w:val="left"/>
      <w:pPr>
        <w:ind w:left="36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B21050B"/>
    <w:multiLevelType w:val="multilevel"/>
    <w:tmpl w:val="1DFA4A76"/>
    <w:styleLink w:val="CurrentList4"/>
    <w:lvl w:ilvl="0">
      <w:start w:val="1"/>
      <w:numFmt w:val="decimal"/>
      <w:lvlText w:val="%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EEA3031"/>
    <w:multiLevelType w:val="multilevel"/>
    <w:tmpl w:val="73120194"/>
    <w:styleLink w:val="CurrentList1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10A2ACA"/>
    <w:multiLevelType w:val="multilevel"/>
    <w:tmpl w:val="A296F304"/>
    <w:styleLink w:val="CurrentList3"/>
    <w:lvl w:ilvl="0">
      <w:start w:val="1"/>
      <w:numFmt w:val="decimal"/>
      <w:lvlText w:val="%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30662CD"/>
    <w:multiLevelType w:val="multilevel"/>
    <w:tmpl w:val="85FEF58A"/>
    <w:styleLink w:val="CurrentList22"/>
    <w:lvl w:ilvl="0">
      <w:start w:val="1"/>
      <w:numFmt w:val="decimal"/>
      <w:lvlText w:val="%1"/>
      <w:lvlJc w:val="left"/>
      <w:pPr>
        <w:ind w:left="454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52C40E7"/>
    <w:multiLevelType w:val="multilevel"/>
    <w:tmpl w:val="DE0AC824"/>
    <w:styleLink w:val="CurrentList11"/>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66C3E94"/>
    <w:multiLevelType w:val="hybridMultilevel"/>
    <w:tmpl w:val="0978AB48"/>
    <w:lvl w:ilvl="0" w:tplc="53B47D72">
      <w:start w:val="1"/>
      <w:numFmt w:val="lowerLetter"/>
      <w:pStyle w:val="ACARAlistletters"/>
      <w:lvlText w:val="%1)"/>
      <w:lvlJc w:val="left"/>
      <w:pPr>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0305EC"/>
    <w:multiLevelType w:val="hybridMultilevel"/>
    <w:tmpl w:val="A2FE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A303DA"/>
    <w:multiLevelType w:val="multilevel"/>
    <w:tmpl w:val="85FEF58A"/>
    <w:lvl w:ilvl="0">
      <w:start w:val="1"/>
      <w:numFmt w:val="decimal"/>
      <w:pStyle w:val="Heading1"/>
      <w:lvlText w:val="%1"/>
      <w:lvlJc w:val="left"/>
      <w:pPr>
        <w:ind w:left="4544"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ACARAheading3"/>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33696F53"/>
    <w:multiLevelType w:val="multilevel"/>
    <w:tmpl w:val="1C1229EA"/>
    <w:styleLink w:val="CurrentList8"/>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829487F"/>
    <w:multiLevelType w:val="multilevel"/>
    <w:tmpl w:val="E76E2AB8"/>
    <w:styleLink w:val="CurrentList19"/>
    <w:lvl w:ilvl="0">
      <w:start w:val="1"/>
      <w:numFmt w:val="decimal"/>
      <w:lvlText w:val="%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9827C45"/>
    <w:multiLevelType w:val="multilevel"/>
    <w:tmpl w:val="2056D61C"/>
    <w:styleLink w:val="CurrentList16"/>
    <w:lvl w:ilvl="0">
      <w:start w:val="1"/>
      <w:numFmt w:val="lowerLetter"/>
      <w:lvlText w:val="%1)"/>
      <w:lvlJc w:val="left"/>
      <w:pPr>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9872988"/>
    <w:multiLevelType w:val="multilevel"/>
    <w:tmpl w:val="76B6AB14"/>
    <w:styleLink w:val="CurrentList1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9A06925"/>
    <w:multiLevelType w:val="multilevel"/>
    <w:tmpl w:val="4D22642C"/>
    <w:styleLink w:val="CurrentList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BBC5A3D"/>
    <w:multiLevelType w:val="multilevel"/>
    <w:tmpl w:val="3E6C0AA6"/>
    <w:styleLink w:val="CurrentList5"/>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D2443BC"/>
    <w:multiLevelType w:val="hybridMultilevel"/>
    <w:tmpl w:val="90E044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06F1FA8"/>
    <w:multiLevelType w:val="hybridMultilevel"/>
    <w:tmpl w:val="2FDA18B2"/>
    <w:lvl w:ilvl="0" w:tplc="7ABE531A">
      <w:start w:val="1"/>
      <w:numFmt w:val="bullet"/>
      <w:pStyle w:val="ACARAbodytextbulletpoint"/>
      <w:lvlText w:val=""/>
      <w:lvlJc w:val="left"/>
      <w:pPr>
        <w:ind w:left="360" w:hanging="360"/>
      </w:pPr>
      <w:rPr>
        <w:rFonts w:ascii="Symbol" w:hAnsi="Symbol" w:hint="default"/>
      </w:rPr>
    </w:lvl>
    <w:lvl w:ilvl="1" w:tplc="644E6418">
      <w:numFmt w:val="bullet"/>
      <w:lvlText w:val="•"/>
      <w:lvlJc w:val="left"/>
      <w:pPr>
        <w:ind w:left="1440" w:hanging="720"/>
      </w:pPr>
      <w:rPr>
        <w:rFonts w:ascii="Roboto" w:eastAsiaTheme="minorHAnsi" w:hAnsi="Roboto" w:cstheme="minorBidi" w:hint="default"/>
      </w:rPr>
    </w:lvl>
    <w:lvl w:ilvl="2" w:tplc="A8C0431A">
      <w:numFmt w:val="bullet"/>
      <w:lvlText w:val="·"/>
      <w:lvlJc w:val="left"/>
      <w:pPr>
        <w:ind w:left="2160" w:hanging="720"/>
      </w:pPr>
      <w:rPr>
        <w:rFonts w:ascii="Roboto" w:eastAsiaTheme="minorHAnsi" w:hAnsi="Roboto" w:cstheme="minorBid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08B5B7D"/>
    <w:multiLevelType w:val="hybridMultilevel"/>
    <w:tmpl w:val="A7DAC1DC"/>
    <w:lvl w:ilvl="0" w:tplc="0C090001">
      <w:start w:val="1"/>
      <w:numFmt w:val="bullet"/>
      <w:lvlText w:val=""/>
      <w:lvlJc w:val="left"/>
      <w:pPr>
        <w:ind w:left="360" w:hanging="360"/>
      </w:pPr>
      <w:rPr>
        <w:rFonts w:ascii="Symbol" w:hAnsi="Symbol" w:hint="default"/>
      </w:rPr>
    </w:lvl>
    <w:lvl w:ilvl="1" w:tplc="A5F63F68">
      <w:numFmt w:val="bullet"/>
      <w:lvlText w:val="•"/>
      <w:lvlJc w:val="left"/>
      <w:pPr>
        <w:ind w:left="1440" w:hanging="720"/>
      </w:pPr>
      <w:rPr>
        <w:rFonts w:ascii="Roboto" w:eastAsiaTheme="minorHAnsi" w:hAnsi="Roboto"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14D5996"/>
    <w:multiLevelType w:val="hybridMultilevel"/>
    <w:tmpl w:val="0CF0CE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36775F4"/>
    <w:multiLevelType w:val="hybridMultilevel"/>
    <w:tmpl w:val="A036D9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8FC2816"/>
    <w:multiLevelType w:val="hybridMultilevel"/>
    <w:tmpl w:val="38CC5E2E"/>
    <w:lvl w:ilvl="0" w:tplc="65EA6266">
      <w:start w:val="1"/>
      <w:numFmt w:val="lowerRoman"/>
      <w:pStyle w:val="ACARAlistromannumerals"/>
      <w:lvlText w:val="%1."/>
      <w:lvlJc w:val="right"/>
      <w:pPr>
        <w:ind w:left="397" w:hanging="2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BF4830"/>
    <w:multiLevelType w:val="hybridMultilevel"/>
    <w:tmpl w:val="593A84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B826C1D"/>
    <w:multiLevelType w:val="multilevel"/>
    <w:tmpl w:val="91B8D63A"/>
    <w:styleLink w:val="CurrentList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0214A3E"/>
    <w:multiLevelType w:val="hybridMultilevel"/>
    <w:tmpl w:val="7EAAC930"/>
    <w:lvl w:ilvl="0" w:tplc="E08633EC">
      <w:start w:val="1"/>
      <w:numFmt w:val="bullet"/>
      <w:pStyle w:val="ACARAbodytextnumberedbulletpointsecondlevel"/>
      <w:lvlText w:val="o"/>
      <w:lvlJc w:val="left"/>
      <w:pPr>
        <w:ind w:left="36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1B12919"/>
    <w:multiLevelType w:val="multilevel"/>
    <w:tmpl w:val="89F4CEE0"/>
    <w:styleLink w:val="CurrentList1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7CC0075"/>
    <w:multiLevelType w:val="multilevel"/>
    <w:tmpl w:val="A0463E34"/>
    <w:styleLink w:val="CurrentList7"/>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8086F05"/>
    <w:multiLevelType w:val="hybridMultilevel"/>
    <w:tmpl w:val="CE46E9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92E0AF8"/>
    <w:multiLevelType w:val="multilevel"/>
    <w:tmpl w:val="39141DD0"/>
    <w:styleLink w:val="CurrentList15"/>
    <w:lvl w:ilvl="0">
      <w:start w:val="1"/>
      <w:numFmt w:val="lowerLetter"/>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97F34FE"/>
    <w:multiLevelType w:val="hybridMultilevel"/>
    <w:tmpl w:val="8B0844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9A60EAC"/>
    <w:multiLevelType w:val="multilevel"/>
    <w:tmpl w:val="167CEB62"/>
    <w:styleLink w:val="CurrentList9"/>
    <w:lvl w:ilvl="0">
      <w:start w:val="1"/>
      <w:numFmt w:val="decimal"/>
      <w:lvlText w:val="%1."/>
      <w:lvlJc w:val="left"/>
      <w:pPr>
        <w:tabs>
          <w:tab w:val="num" w:pos="57"/>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9A9014E"/>
    <w:multiLevelType w:val="hybridMultilevel"/>
    <w:tmpl w:val="785E4C9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17352F7"/>
    <w:multiLevelType w:val="hybridMultilevel"/>
    <w:tmpl w:val="0C9404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4141204"/>
    <w:multiLevelType w:val="hybridMultilevel"/>
    <w:tmpl w:val="68286462"/>
    <w:lvl w:ilvl="0" w:tplc="F4AA9D94">
      <w:start w:val="1"/>
      <w:numFmt w:val="decimal"/>
      <w:pStyle w:val="ACARAlistnumbers"/>
      <w:lvlText w:val="%1."/>
      <w:lvlJc w:val="left"/>
      <w:pPr>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98F66E7"/>
    <w:multiLevelType w:val="hybridMultilevel"/>
    <w:tmpl w:val="EE7493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A102C8E"/>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B8F2720"/>
    <w:multiLevelType w:val="multilevel"/>
    <w:tmpl w:val="A12A319C"/>
    <w:styleLink w:val="CurrentList2"/>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2340753"/>
    <w:multiLevelType w:val="multilevel"/>
    <w:tmpl w:val="E468F460"/>
    <w:styleLink w:val="CurrentList14"/>
    <w:lvl w:ilvl="0">
      <w:start w:val="1"/>
      <w:numFmt w:val="lowerLetter"/>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2351B2C"/>
    <w:multiLevelType w:val="hybridMultilevel"/>
    <w:tmpl w:val="496C3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24A5461"/>
    <w:multiLevelType w:val="hybridMultilevel"/>
    <w:tmpl w:val="B63A44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28A745D"/>
    <w:multiLevelType w:val="hybridMultilevel"/>
    <w:tmpl w:val="D3AE504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76805394"/>
    <w:multiLevelType w:val="hybridMultilevel"/>
    <w:tmpl w:val="25C42A2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77ED7FE8"/>
    <w:multiLevelType w:val="multilevel"/>
    <w:tmpl w:val="2284787C"/>
    <w:styleLink w:val="CurrentList6"/>
    <w:lvl w:ilvl="0">
      <w:start w:val="1"/>
      <w:numFmt w:val="decimal"/>
      <w:lvlText w:val="%1."/>
      <w:lvlJc w:val="left"/>
      <w:pPr>
        <w:ind w:left="0" w:firstLine="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88E2E4A"/>
    <w:multiLevelType w:val="multilevel"/>
    <w:tmpl w:val="444EECE8"/>
    <w:styleLink w:val="CurrentList20"/>
    <w:lvl w:ilvl="0">
      <w:start w:val="1"/>
      <w:numFmt w:val="decimal"/>
      <w:lvlText w:val="%1"/>
      <w:lvlJc w:val="left"/>
      <w:pPr>
        <w:ind w:left="454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416825385">
    <w:abstractNumId w:val="15"/>
  </w:num>
  <w:num w:numId="2" w16cid:durableId="2099672767">
    <w:abstractNumId w:val="1"/>
  </w:num>
  <w:num w:numId="3" w16cid:durableId="823206870">
    <w:abstractNumId w:val="42"/>
  </w:num>
  <w:num w:numId="4" w16cid:durableId="1069962035">
    <w:abstractNumId w:val="10"/>
  </w:num>
  <w:num w:numId="5" w16cid:durableId="677581887">
    <w:abstractNumId w:val="8"/>
  </w:num>
  <w:num w:numId="6" w16cid:durableId="461776289">
    <w:abstractNumId w:val="21"/>
  </w:num>
  <w:num w:numId="7" w16cid:durableId="1306818596">
    <w:abstractNumId w:val="48"/>
  </w:num>
  <w:num w:numId="8" w16cid:durableId="1215964308">
    <w:abstractNumId w:val="32"/>
  </w:num>
  <w:num w:numId="9" w16cid:durableId="64647811">
    <w:abstractNumId w:val="16"/>
  </w:num>
  <w:num w:numId="10" w16cid:durableId="424688902">
    <w:abstractNumId w:val="36"/>
  </w:num>
  <w:num w:numId="11" w16cid:durableId="226187328">
    <w:abstractNumId w:val="41"/>
  </w:num>
  <w:num w:numId="12" w16cid:durableId="278755391">
    <w:abstractNumId w:val="19"/>
  </w:num>
  <w:num w:numId="13" w16cid:durableId="683016332">
    <w:abstractNumId w:val="12"/>
  </w:num>
  <w:num w:numId="14" w16cid:durableId="1154488955">
    <w:abstractNumId w:val="4"/>
  </w:num>
  <w:num w:numId="15" w16cid:durableId="232395976">
    <w:abstractNumId w:val="20"/>
  </w:num>
  <w:num w:numId="16" w16cid:durableId="1727096482">
    <w:abstractNumId w:val="13"/>
  </w:num>
  <w:num w:numId="17" w16cid:durableId="1920946306">
    <w:abstractNumId w:val="27"/>
  </w:num>
  <w:num w:numId="18" w16cid:durableId="1754280021">
    <w:abstractNumId w:val="39"/>
  </w:num>
  <w:num w:numId="19" w16cid:durableId="449668183">
    <w:abstractNumId w:val="7"/>
  </w:num>
  <w:num w:numId="20" w16cid:durableId="1362629648">
    <w:abstractNumId w:val="31"/>
  </w:num>
  <w:num w:numId="21" w16cid:durableId="655032795">
    <w:abstractNumId w:val="43"/>
  </w:num>
  <w:num w:numId="22" w16cid:durableId="2008046498">
    <w:abstractNumId w:val="34"/>
  </w:num>
  <w:num w:numId="23" w16cid:durableId="1066999742">
    <w:abstractNumId w:val="18"/>
  </w:num>
  <w:num w:numId="24" w16cid:durableId="1878084557">
    <w:abstractNumId w:val="29"/>
  </w:num>
  <w:num w:numId="25" w16cid:durableId="1957637299">
    <w:abstractNumId w:val="9"/>
  </w:num>
  <w:num w:numId="26" w16cid:durableId="1863081971">
    <w:abstractNumId w:val="17"/>
  </w:num>
  <w:num w:numId="27" w16cid:durableId="86972207">
    <w:abstractNumId w:val="49"/>
  </w:num>
  <w:num w:numId="28" w16cid:durableId="171602726">
    <w:abstractNumId w:val="2"/>
  </w:num>
  <w:num w:numId="29" w16cid:durableId="313950204">
    <w:abstractNumId w:val="11"/>
  </w:num>
  <w:num w:numId="30" w16cid:durableId="1315841600">
    <w:abstractNumId w:val="6"/>
  </w:num>
  <w:num w:numId="31" w16cid:durableId="1697581436">
    <w:abstractNumId w:val="30"/>
  </w:num>
  <w:num w:numId="32" w16cid:durableId="743381725">
    <w:abstractNumId w:val="23"/>
  </w:num>
  <w:num w:numId="33" w16cid:durableId="1787458502">
    <w:abstractNumId w:val="24"/>
  </w:num>
  <w:num w:numId="34" w16cid:durableId="341011544">
    <w:abstractNumId w:val="28"/>
  </w:num>
  <w:num w:numId="35" w16cid:durableId="1377773576">
    <w:abstractNumId w:val="40"/>
  </w:num>
  <w:num w:numId="36" w16cid:durableId="77018771">
    <w:abstractNumId w:val="45"/>
  </w:num>
  <w:num w:numId="37" w16cid:durableId="633171746">
    <w:abstractNumId w:val="26"/>
  </w:num>
  <w:num w:numId="38" w16cid:durableId="1920210443">
    <w:abstractNumId w:val="35"/>
  </w:num>
  <w:num w:numId="39" w16cid:durableId="1902137192">
    <w:abstractNumId w:val="5"/>
  </w:num>
  <w:num w:numId="40" w16cid:durableId="861280628">
    <w:abstractNumId w:val="22"/>
  </w:num>
  <w:num w:numId="41" w16cid:durableId="805664782">
    <w:abstractNumId w:val="44"/>
  </w:num>
  <w:num w:numId="42" w16cid:durableId="1799378785">
    <w:abstractNumId w:val="47"/>
  </w:num>
  <w:num w:numId="43" w16cid:durableId="855581282">
    <w:abstractNumId w:val="25"/>
  </w:num>
  <w:num w:numId="44" w16cid:durableId="247084796">
    <w:abstractNumId w:val="14"/>
  </w:num>
  <w:num w:numId="45" w16cid:durableId="2062246260">
    <w:abstractNumId w:val="38"/>
  </w:num>
  <w:num w:numId="46" w16cid:durableId="962347618">
    <w:abstractNumId w:val="46"/>
  </w:num>
  <w:num w:numId="47" w16cid:durableId="1308392790">
    <w:abstractNumId w:val="3"/>
  </w:num>
  <w:num w:numId="48" w16cid:durableId="15236270">
    <w:abstractNumId w:val="0"/>
  </w:num>
  <w:num w:numId="49" w16cid:durableId="2113742308">
    <w:abstractNumId w:val="33"/>
  </w:num>
  <w:num w:numId="50" w16cid:durableId="245577740">
    <w:abstractNumId w:val="3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0C9"/>
    <w:rsid w:val="000002AE"/>
    <w:rsid w:val="00000BBF"/>
    <w:rsid w:val="00000D05"/>
    <w:rsid w:val="00002E95"/>
    <w:rsid w:val="00003053"/>
    <w:rsid w:val="00004427"/>
    <w:rsid w:val="00006632"/>
    <w:rsid w:val="00011126"/>
    <w:rsid w:val="00011926"/>
    <w:rsid w:val="0001213E"/>
    <w:rsid w:val="00012ADE"/>
    <w:rsid w:val="00020252"/>
    <w:rsid w:val="000213BC"/>
    <w:rsid w:val="0002364D"/>
    <w:rsid w:val="0002690D"/>
    <w:rsid w:val="00026D48"/>
    <w:rsid w:val="0002782E"/>
    <w:rsid w:val="00030379"/>
    <w:rsid w:val="00032BAD"/>
    <w:rsid w:val="00032C00"/>
    <w:rsid w:val="000331DF"/>
    <w:rsid w:val="000333E2"/>
    <w:rsid w:val="00037C8E"/>
    <w:rsid w:val="00041D2E"/>
    <w:rsid w:val="00047ED5"/>
    <w:rsid w:val="00050412"/>
    <w:rsid w:val="00050B7A"/>
    <w:rsid w:val="0005177E"/>
    <w:rsid w:val="00054886"/>
    <w:rsid w:val="00054EE5"/>
    <w:rsid w:val="00055125"/>
    <w:rsid w:val="000562FB"/>
    <w:rsid w:val="000578B2"/>
    <w:rsid w:val="00057E62"/>
    <w:rsid w:val="00060D74"/>
    <w:rsid w:val="00061046"/>
    <w:rsid w:val="00061F27"/>
    <w:rsid w:val="00062AE7"/>
    <w:rsid w:val="00063871"/>
    <w:rsid w:val="00064636"/>
    <w:rsid w:val="000649AA"/>
    <w:rsid w:val="000660C0"/>
    <w:rsid w:val="00066C2D"/>
    <w:rsid w:val="00070706"/>
    <w:rsid w:val="00071B3E"/>
    <w:rsid w:val="0007298C"/>
    <w:rsid w:val="00075FB4"/>
    <w:rsid w:val="000764BC"/>
    <w:rsid w:val="00076CD2"/>
    <w:rsid w:val="0008350A"/>
    <w:rsid w:val="00084DE4"/>
    <w:rsid w:val="00084E5B"/>
    <w:rsid w:val="0008544A"/>
    <w:rsid w:val="00086C0B"/>
    <w:rsid w:val="0008796A"/>
    <w:rsid w:val="00090CEE"/>
    <w:rsid w:val="00091417"/>
    <w:rsid w:val="00091B44"/>
    <w:rsid w:val="000926A2"/>
    <w:rsid w:val="00093915"/>
    <w:rsid w:val="000942B5"/>
    <w:rsid w:val="000959A3"/>
    <w:rsid w:val="000971D7"/>
    <w:rsid w:val="0009726D"/>
    <w:rsid w:val="000A19D3"/>
    <w:rsid w:val="000A2B63"/>
    <w:rsid w:val="000A33C1"/>
    <w:rsid w:val="000A33D3"/>
    <w:rsid w:val="000A352A"/>
    <w:rsid w:val="000A3CF9"/>
    <w:rsid w:val="000A4E5F"/>
    <w:rsid w:val="000A719B"/>
    <w:rsid w:val="000B0AA8"/>
    <w:rsid w:val="000B409F"/>
    <w:rsid w:val="000B4E93"/>
    <w:rsid w:val="000B6173"/>
    <w:rsid w:val="000B7EEF"/>
    <w:rsid w:val="000C034F"/>
    <w:rsid w:val="000C1611"/>
    <w:rsid w:val="000C16F3"/>
    <w:rsid w:val="000C22C9"/>
    <w:rsid w:val="000C2510"/>
    <w:rsid w:val="000C3CB8"/>
    <w:rsid w:val="000C4F77"/>
    <w:rsid w:val="000C50E4"/>
    <w:rsid w:val="000C5A16"/>
    <w:rsid w:val="000C6F3E"/>
    <w:rsid w:val="000C74F3"/>
    <w:rsid w:val="000C762E"/>
    <w:rsid w:val="000C77E2"/>
    <w:rsid w:val="000C7922"/>
    <w:rsid w:val="000C7DE5"/>
    <w:rsid w:val="000C7EF1"/>
    <w:rsid w:val="000D0C54"/>
    <w:rsid w:val="000D0ECC"/>
    <w:rsid w:val="000D15C9"/>
    <w:rsid w:val="000D3BC5"/>
    <w:rsid w:val="000D46E5"/>
    <w:rsid w:val="000D554D"/>
    <w:rsid w:val="000D6313"/>
    <w:rsid w:val="000D68A2"/>
    <w:rsid w:val="000D6C6E"/>
    <w:rsid w:val="000E1074"/>
    <w:rsid w:val="000E308D"/>
    <w:rsid w:val="000E3C0A"/>
    <w:rsid w:val="000E6690"/>
    <w:rsid w:val="000F0658"/>
    <w:rsid w:val="000F1BCC"/>
    <w:rsid w:val="000F3733"/>
    <w:rsid w:val="000F4EB7"/>
    <w:rsid w:val="000F5C9B"/>
    <w:rsid w:val="000F60AF"/>
    <w:rsid w:val="000F6AB9"/>
    <w:rsid w:val="0010035F"/>
    <w:rsid w:val="00102829"/>
    <w:rsid w:val="00104698"/>
    <w:rsid w:val="00104C21"/>
    <w:rsid w:val="00105272"/>
    <w:rsid w:val="00107C73"/>
    <w:rsid w:val="00110612"/>
    <w:rsid w:val="00110AC3"/>
    <w:rsid w:val="00113488"/>
    <w:rsid w:val="00114649"/>
    <w:rsid w:val="001151FF"/>
    <w:rsid w:val="00123718"/>
    <w:rsid w:val="00126199"/>
    <w:rsid w:val="00126C44"/>
    <w:rsid w:val="00130D59"/>
    <w:rsid w:val="00132279"/>
    <w:rsid w:val="001340F9"/>
    <w:rsid w:val="0013442D"/>
    <w:rsid w:val="001378CD"/>
    <w:rsid w:val="00140B78"/>
    <w:rsid w:val="00142137"/>
    <w:rsid w:val="001444B4"/>
    <w:rsid w:val="00150942"/>
    <w:rsid w:val="00152E14"/>
    <w:rsid w:val="00153B24"/>
    <w:rsid w:val="00154950"/>
    <w:rsid w:val="00155573"/>
    <w:rsid w:val="00157B82"/>
    <w:rsid w:val="00157FE6"/>
    <w:rsid w:val="0016033B"/>
    <w:rsid w:val="00162486"/>
    <w:rsid w:val="0016680E"/>
    <w:rsid w:val="001678F2"/>
    <w:rsid w:val="00167A4B"/>
    <w:rsid w:val="00167BCD"/>
    <w:rsid w:val="001707FE"/>
    <w:rsid w:val="00172079"/>
    <w:rsid w:val="001779B8"/>
    <w:rsid w:val="00180FE4"/>
    <w:rsid w:val="00182718"/>
    <w:rsid w:val="00182948"/>
    <w:rsid w:val="00182E3D"/>
    <w:rsid w:val="00185C38"/>
    <w:rsid w:val="00187A9E"/>
    <w:rsid w:val="00190B4D"/>
    <w:rsid w:val="00192D11"/>
    <w:rsid w:val="0019309E"/>
    <w:rsid w:val="00194235"/>
    <w:rsid w:val="0019714A"/>
    <w:rsid w:val="00197EFB"/>
    <w:rsid w:val="001A0788"/>
    <w:rsid w:val="001A0965"/>
    <w:rsid w:val="001A1329"/>
    <w:rsid w:val="001A1929"/>
    <w:rsid w:val="001A3D2C"/>
    <w:rsid w:val="001A3D45"/>
    <w:rsid w:val="001A585C"/>
    <w:rsid w:val="001A6AB0"/>
    <w:rsid w:val="001B1E54"/>
    <w:rsid w:val="001B2213"/>
    <w:rsid w:val="001B3CE5"/>
    <w:rsid w:val="001B4A17"/>
    <w:rsid w:val="001B4B7C"/>
    <w:rsid w:val="001B503D"/>
    <w:rsid w:val="001B548B"/>
    <w:rsid w:val="001B5878"/>
    <w:rsid w:val="001B769F"/>
    <w:rsid w:val="001C16E7"/>
    <w:rsid w:val="001C5183"/>
    <w:rsid w:val="001D00F2"/>
    <w:rsid w:val="001D22B0"/>
    <w:rsid w:val="001D3A4E"/>
    <w:rsid w:val="001D3B17"/>
    <w:rsid w:val="001D5308"/>
    <w:rsid w:val="001D6C25"/>
    <w:rsid w:val="001D71F1"/>
    <w:rsid w:val="001D7E23"/>
    <w:rsid w:val="001E209C"/>
    <w:rsid w:val="001E26DB"/>
    <w:rsid w:val="001E5EA0"/>
    <w:rsid w:val="001E750E"/>
    <w:rsid w:val="001E7631"/>
    <w:rsid w:val="001E7C58"/>
    <w:rsid w:val="001F1554"/>
    <w:rsid w:val="001F1AD1"/>
    <w:rsid w:val="001F3F13"/>
    <w:rsid w:val="001F5585"/>
    <w:rsid w:val="001F5A60"/>
    <w:rsid w:val="001F6258"/>
    <w:rsid w:val="001F6A9D"/>
    <w:rsid w:val="00200B0C"/>
    <w:rsid w:val="002012F0"/>
    <w:rsid w:val="002013DF"/>
    <w:rsid w:val="0020151C"/>
    <w:rsid w:val="00203943"/>
    <w:rsid w:val="00203C42"/>
    <w:rsid w:val="00204270"/>
    <w:rsid w:val="002054F4"/>
    <w:rsid w:val="00205B4E"/>
    <w:rsid w:val="00206986"/>
    <w:rsid w:val="00206CDC"/>
    <w:rsid w:val="00210072"/>
    <w:rsid w:val="00211132"/>
    <w:rsid w:val="00211211"/>
    <w:rsid w:val="002129AE"/>
    <w:rsid w:val="002131B8"/>
    <w:rsid w:val="00214DE7"/>
    <w:rsid w:val="002158AD"/>
    <w:rsid w:val="00216850"/>
    <w:rsid w:val="00216D0D"/>
    <w:rsid w:val="00217A27"/>
    <w:rsid w:val="002203FC"/>
    <w:rsid w:val="00220800"/>
    <w:rsid w:val="00221501"/>
    <w:rsid w:val="00224D9A"/>
    <w:rsid w:val="0023204E"/>
    <w:rsid w:val="00232327"/>
    <w:rsid w:val="00234347"/>
    <w:rsid w:val="002360DE"/>
    <w:rsid w:val="00237CDE"/>
    <w:rsid w:val="00237D42"/>
    <w:rsid w:val="00240D85"/>
    <w:rsid w:val="00241B2E"/>
    <w:rsid w:val="00242662"/>
    <w:rsid w:val="00242B2A"/>
    <w:rsid w:val="00242D30"/>
    <w:rsid w:val="00242E9F"/>
    <w:rsid w:val="002432F6"/>
    <w:rsid w:val="002438D3"/>
    <w:rsid w:val="00250E20"/>
    <w:rsid w:val="002514AA"/>
    <w:rsid w:val="0025356A"/>
    <w:rsid w:val="0025686F"/>
    <w:rsid w:val="00260571"/>
    <w:rsid w:val="00260752"/>
    <w:rsid w:val="00260865"/>
    <w:rsid w:val="00260B64"/>
    <w:rsid w:val="00262D43"/>
    <w:rsid w:val="00263335"/>
    <w:rsid w:val="002635AC"/>
    <w:rsid w:val="00263702"/>
    <w:rsid w:val="002654B2"/>
    <w:rsid w:val="00265938"/>
    <w:rsid w:val="002700E9"/>
    <w:rsid w:val="0027048B"/>
    <w:rsid w:val="002714CA"/>
    <w:rsid w:val="00272E05"/>
    <w:rsid w:val="002730DF"/>
    <w:rsid w:val="0027379D"/>
    <w:rsid w:val="00273D09"/>
    <w:rsid w:val="00274901"/>
    <w:rsid w:val="0027636F"/>
    <w:rsid w:val="002808F1"/>
    <w:rsid w:val="00280AE7"/>
    <w:rsid w:val="002811BD"/>
    <w:rsid w:val="0028576C"/>
    <w:rsid w:val="002865BF"/>
    <w:rsid w:val="00286D15"/>
    <w:rsid w:val="0029064C"/>
    <w:rsid w:val="0029175B"/>
    <w:rsid w:val="002918FA"/>
    <w:rsid w:val="00291FCB"/>
    <w:rsid w:val="0029242B"/>
    <w:rsid w:val="002929A5"/>
    <w:rsid w:val="002929D7"/>
    <w:rsid w:val="00292F5B"/>
    <w:rsid w:val="00292F90"/>
    <w:rsid w:val="00293138"/>
    <w:rsid w:val="00295765"/>
    <w:rsid w:val="002A1140"/>
    <w:rsid w:val="002A18CF"/>
    <w:rsid w:val="002A3E44"/>
    <w:rsid w:val="002A43E7"/>
    <w:rsid w:val="002A4FA8"/>
    <w:rsid w:val="002A75A4"/>
    <w:rsid w:val="002A7AF3"/>
    <w:rsid w:val="002B1CD4"/>
    <w:rsid w:val="002B20B7"/>
    <w:rsid w:val="002B21CC"/>
    <w:rsid w:val="002B2DAE"/>
    <w:rsid w:val="002B5D83"/>
    <w:rsid w:val="002B7BA1"/>
    <w:rsid w:val="002C3CE1"/>
    <w:rsid w:val="002C4C81"/>
    <w:rsid w:val="002C7338"/>
    <w:rsid w:val="002C7424"/>
    <w:rsid w:val="002C7C66"/>
    <w:rsid w:val="002D17AD"/>
    <w:rsid w:val="002D2E3B"/>
    <w:rsid w:val="002D4BC1"/>
    <w:rsid w:val="002D5024"/>
    <w:rsid w:val="002D561B"/>
    <w:rsid w:val="002D7695"/>
    <w:rsid w:val="002E06B0"/>
    <w:rsid w:val="002E2054"/>
    <w:rsid w:val="002E2190"/>
    <w:rsid w:val="002E2728"/>
    <w:rsid w:val="002E3573"/>
    <w:rsid w:val="002E629B"/>
    <w:rsid w:val="002E6F58"/>
    <w:rsid w:val="002F07B3"/>
    <w:rsid w:val="002F1639"/>
    <w:rsid w:val="002F1778"/>
    <w:rsid w:val="002F38C9"/>
    <w:rsid w:val="002F53FD"/>
    <w:rsid w:val="002F792F"/>
    <w:rsid w:val="003005E5"/>
    <w:rsid w:val="0030085B"/>
    <w:rsid w:val="00300ED2"/>
    <w:rsid w:val="0030437F"/>
    <w:rsid w:val="0030550A"/>
    <w:rsid w:val="0030772C"/>
    <w:rsid w:val="00307FC0"/>
    <w:rsid w:val="003104F7"/>
    <w:rsid w:val="003113CF"/>
    <w:rsid w:val="00311C9D"/>
    <w:rsid w:val="003143F5"/>
    <w:rsid w:val="003146A8"/>
    <w:rsid w:val="00315BEF"/>
    <w:rsid w:val="003175C8"/>
    <w:rsid w:val="00320CBE"/>
    <w:rsid w:val="00320E44"/>
    <w:rsid w:val="003211BA"/>
    <w:rsid w:val="003216B1"/>
    <w:rsid w:val="00323FC9"/>
    <w:rsid w:val="003261F6"/>
    <w:rsid w:val="00326C28"/>
    <w:rsid w:val="003304AB"/>
    <w:rsid w:val="00330C03"/>
    <w:rsid w:val="00335005"/>
    <w:rsid w:val="00342E26"/>
    <w:rsid w:val="003430E7"/>
    <w:rsid w:val="00343D20"/>
    <w:rsid w:val="00343F1F"/>
    <w:rsid w:val="00344FB2"/>
    <w:rsid w:val="00345F5C"/>
    <w:rsid w:val="0035128D"/>
    <w:rsid w:val="00352EB1"/>
    <w:rsid w:val="00353493"/>
    <w:rsid w:val="0035374A"/>
    <w:rsid w:val="00355E07"/>
    <w:rsid w:val="003576B1"/>
    <w:rsid w:val="00360D3B"/>
    <w:rsid w:val="00363583"/>
    <w:rsid w:val="00365133"/>
    <w:rsid w:val="00365527"/>
    <w:rsid w:val="00367291"/>
    <w:rsid w:val="00367FDC"/>
    <w:rsid w:val="003702D7"/>
    <w:rsid w:val="0037091A"/>
    <w:rsid w:val="00370EFC"/>
    <w:rsid w:val="0037208E"/>
    <w:rsid w:val="0037210B"/>
    <w:rsid w:val="00372F75"/>
    <w:rsid w:val="00373B6D"/>
    <w:rsid w:val="00374037"/>
    <w:rsid w:val="00375DCB"/>
    <w:rsid w:val="00375F6B"/>
    <w:rsid w:val="003801AA"/>
    <w:rsid w:val="003817CE"/>
    <w:rsid w:val="00381FF8"/>
    <w:rsid w:val="003854A7"/>
    <w:rsid w:val="00391FB3"/>
    <w:rsid w:val="003950C1"/>
    <w:rsid w:val="00395386"/>
    <w:rsid w:val="003965BC"/>
    <w:rsid w:val="003966B3"/>
    <w:rsid w:val="00396A96"/>
    <w:rsid w:val="00397C84"/>
    <w:rsid w:val="003A0FE2"/>
    <w:rsid w:val="003A1AAC"/>
    <w:rsid w:val="003A3541"/>
    <w:rsid w:val="003A70FD"/>
    <w:rsid w:val="003B0F01"/>
    <w:rsid w:val="003B308C"/>
    <w:rsid w:val="003B356B"/>
    <w:rsid w:val="003B512A"/>
    <w:rsid w:val="003B5390"/>
    <w:rsid w:val="003B55A6"/>
    <w:rsid w:val="003C03D0"/>
    <w:rsid w:val="003C1E7C"/>
    <w:rsid w:val="003C2657"/>
    <w:rsid w:val="003C3277"/>
    <w:rsid w:val="003C54EA"/>
    <w:rsid w:val="003C5850"/>
    <w:rsid w:val="003C6418"/>
    <w:rsid w:val="003C700C"/>
    <w:rsid w:val="003C73DF"/>
    <w:rsid w:val="003C7DB2"/>
    <w:rsid w:val="003C7E87"/>
    <w:rsid w:val="003D07E1"/>
    <w:rsid w:val="003D0EE6"/>
    <w:rsid w:val="003D3D9A"/>
    <w:rsid w:val="003D4ED7"/>
    <w:rsid w:val="003D4EFF"/>
    <w:rsid w:val="003E0268"/>
    <w:rsid w:val="003E3AA7"/>
    <w:rsid w:val="003E4C2E"/>
    <w:rsid w:val="003E7685"/>
    <w:rsid w:val="003F0624"/>
    <w:rsid w:val="003F112E"/>
    <w:rsid w:val="003F15B6"/>
    <w:rsid w:val="003F16EA"/>
    <w:rsid w:val="003F2210"/>
    <w:rsid w:val="003F5417"/>
    <w:rsid w:val="003F5DEA"/>
    <w:rsid w:val="003F6122"/>
    <w:rsid w:val="003F76B1"/>
    <w:rsid w:val="003F770D"/>
    <w:rsid w:val="00400B37"/>
    <w:rsid w:val="004016D9"/>
    <w:rsid w:val="00403D39"/>
    <w:rsid w:val="00403FA6"/>
    <w:rsid w:val="00405651"/>
    <w:rsid w:val="00406610"/>
    <w:rsid w:val="00406899"/>
    <w:rsid w:val="00406EBD"/>
    <w:rsid w:val="004104C8"/>
    <w:rsid w:val="004118F3"/>
    <w:rsid w:val="0041217B"/>
    <w:rsid w:val="00413B5A"/>
    <w:rsid w:val="00413D90"/>
    <w:rsid w:val="0041425C"/>
    <w:rsid w:val="00415E67"/>
    <w:rsid w:val="0041723E"/>
    <w:rsid w:val="00417313"/>
    <w:rsid w:val="00421D6F"/>
    <w:rsid w:val="00422EA5"/>
    <w:rsid w:val="0042324F"/>
    <w:rsid w:val="004233B1"/>
    <w:rsid w:val="00424E6D"/>
    <w:rsid w:val="00427351"/>
    <w:rsid w:val="00427AC1"/>
    <w:rsid w:val="00431451"/>
    <w:rsid w:val="0043551B"/>
    <w:rsid w:val="00437866"/>
    <w:rsid w:val="00437F5B"/>
    <w:rsid w:val="0044050A"/>
    <w:rsid w:val="004407B6"/>
    <w:rsid w:val="004409EE"/>
    <w:rsid w:val="00441972"/>
    <w:rsid w:val="00442B36"/>
    <w:rsid w:val="00443E48"/>
    <w:rsid w:val="0044643C"/>
    <w:rsid w:val="00451C9C"/>
    <w:rsid w:val="00455A75"/>
    <w:rsid w:val="00457102"/>
    <w:rsid w:val="00460DB1"/>
    <w:rsid w:val="004611CB"/>
    <w:rsid w:val="00461C6D"/>
    <w:rsid w:val="00461CE7"/>
    <w:rsid w:val="004620CC"/>
    <w:rsid w:val="00463004"/>
    <w:rsid w:val="004632F5"/>
    <w:rsid w:val="004636B8"/>
    <w:rsid w:val="004637D6"/>
    <w:rsid w:val="0046463C"/>
    <w:rsid w:val="004653FC"/>
    <w:rsid w:val="0046697E"/>
    <w:rsid w:val="00467937"/>
    <w:rsid w:val="00470D6D"/>
    <w:rsid w:val="00472EE8"/>
    <w:rsid w:val="004738C6"/>
    <w:rsid w:val="004749E6"/>
    <w:rsid w:val="00474AE5"/>
    <w:rsid w:val="0047518E"/>
    <w:rsid w:val="004754A7"/>
    <w:rsid w:val="00476BAB"/>
    <w:rsid w:val="004836E8"/>
    <w:rsid w:val="0048516F"/>
    <w:rsid w:val="00486DE4"/>
    <w:rsid w:val="00487779"/>
    <w:rsid w:val="00487D44"/>
    <w:rsid w:val="00487D76"/>
    <w:rsid w:val="00493BE7"/>
    <w:rsid w:val="00494101"/>
    <w:rsid w:val="00495153"/>
    <w:rsid w:val="00497B28"/>
    <w:rsid w:val="004A2172"/>
    <w:rsid w:val="004A35D5"/>
    <w:rsid w:val="004A4ED6"/>
    <w:rsid w:val="004A7A16"/>
    <w:rsid w:val="004C0C08"/>
    <w:rsid w:val="004C181C"/>
    <w:rsid w:val="004C1CF2"/>
    <w:rsid w:val="004C7840"/>
    <w:rsid w:val="004D0453"/>
    <w:rsid w:val="004D0E7E"/>
    <w:rsid w:val="004D207E"/>
    <w:rsid w:val="004D4484"/>
    <w:rsid w:val="004D457D"/>
    <w:rsid w:val="004D4FFA"/>
    <w:rsid w:val="004D52FC"/>
    <w:rsid w:val="004D7557"/>
    <w:rsid w:val="004E10BA"/>
    <w:rsid w:val="004E224B"/>
    <w:rsid w:val="004E3B9A"/>
    <w:rsid w:val="004E4005"/>
    <w:rsid w:val="004E5AE1"/>
    <w:rsid w:val="004E71D3"/>
    <w:rsid w:val="004F1218"/>
    <w:rsid w:val="004F252C"/>
    <w:rsid w:val="004F53E6"/>
    <w:rsid w:val="004F6010"/>
    <w:rsid w:val="004F6011"/>
    <w:rsid w:val="004F6130"/>
    <w:rsid w:val="004F733C"/>
    <w:rsid w:val="00501BBC"/>
    <w:rsid w:val="005033A6"/>
    <w:rsid w:val="00503451"/>
    <w:rsid w:val="00504C41"/>
    <w:rsid w:val="00505EEF"/>
    <w:rsid w:val="005064CA"/>
    <w:rsid w:val="005077B0"/>
    <w:rsid w:val="00507804"/>
    <w:rsid w:val="005107E7"/>
    <w:rsid w:val="005109C0"/>
    <w:rsid w:val="00510CC3"/>
    <w:rsid w:val="005132F0"/>
    <w:rsid w:val="005133A7"/>
    <w:rsid w:val="0051536A"/>
    <w:rsid w:val="00515B2F"/>
    <w:rsid w:val="00516EC0"/>
    <w:rsid w:val="005203CD"/>
    <w:rsid w:val="00520B74"/>
    <w:rsid w:val="005216AD"/>
    <w:rsid w:val="0052352E"/>
    <w:rsid w:val="00523F02"/>
    <w:rsid w:val="00524ACC"/>
    <w:rsid w:val="00524EF5"/>
    <w:rsid w:val="0052629C"/>
    <w:rsid w:val="00530D6E"/>
    <w:rsid w:val="005362AC"/>
    <w:rsid w:val="00536AAD"/>
    <w:rsid w:val="005370B3"/>
    <w:rsid w:val="00537FE3"/>
    <w:rsid w:val="00540FF9"/>
    <w:rsid w:val="005422BB"/>
    <w:rsid w:val="00543A80"/>
    <w:rsid w:val="005446C0"/>
    <w:rsid w:val="00544A44"/>
    <w:rsid w:val="00544D10"/>
    <w:rsid w:val="00545297"/>
    <w:rsid w:val="00546B4F"/>
    <w:rsid w:val="00550492"/>
    <w:rsid w:val="00551AD5"/>
    <w:rsid w:val="005531C0"/>
    <w:rsid w:val="005544EF"/>
    <w:rsid w:val="005567E3"/>
    <w:rsid w:val="00561A2D"/>
    <w:rsid w:val="00567587"/>
    <w:rsid w:val="005714F6"/>
    <w:rsid w:val="00571826"/>
    <w:rsid w:val="00573C08"/>
    <w:rsid w:val="0057409B"/>
    <w:rsid w:val="00576FA5"/>
    <w:rsid w:val="00577D37"/>
    <w:rsid w:val="00577D4D"/>
    <w:rsid w:val="0058045B"/>
    <w:rsid w:val="005811F7"/>
    <w:rsid w:val="00581A78"/>
    <w:rsid w:val="00581F3C"/>
    <w:rsid w:val="00583CBF"/>
    <w:rsid w:val="00590355"/>
    <w:rsid w:val="005907AA"/>
    <w:rsid w:val="00590C07"/>
    <w:rsid w:val="00594793"/>
    <w:rsid w:val="00595469"/>
    <w:rsid w:val="005961B1"/>
    <w:rsid w:val="005A1320"/>
    <w:rsid w:val="005A1D55"/>
    <w:rsid w:val="005A2857"/>
    <w:rsid w:val="005A3120"/>
    <w:rsid w:val="005A4125"/>
    <w:rsid w:val="005A458E"/>
    <w:rsid w:val="005A5C05"/>
    <w:rsid w:val="005B00E4"/>
    <w:rsid w:val="005B4955"/>
    <w:rsid w:val="005B535F"/>
    <w:rsid w:val="005B5CE3"/>
    <w:rsid w:val="005B651F"/>
    <w:rsid w:val="005B7144"/>
    <w:rsid w:val="005C1962"/>
    <w:rsid w:val="005C1E0C"/>
    <w:rsid w:val="005C3773"/>
    <w:rsid w:val="005C52C8"/>
    <w:rsid w:val="005C5E73"/>
    <w:rsid w:val="005C6601"/>
    <w:rsid w:val="005C68B0"/>
    <w:rsid w:val="005C6DFC"/>
    <w:rsid w:val="005C7E59"/>
    <w:rsid w:val="005D0F5A"/>
    <w:rsid w:val="005D16CD"/>
    <w:rsid w:val="005D1D1C"/>
    <w:rsid w:val="005D285B"/>
    <w:rsid w:val="005D2917"/>
    <w:rsid w:val="005D3316"/>
    <w:rsid w:val="005D4D60"/>
    <w:rsid w:val="005D4FC2"/>
    <w:rsid w:val="005D6357"/>
    <w:rsid w:val="005D7BC6"/>
    <w:rsid w:val="005E1C7B"/>
    <w:rsid w:val="005E7731"/>
    <w:rsid w:val="005E77B2"/>
    <w:rsid w:val="005F0B98"/>
    <w:rsid w:val="005F2290"/>
    <w:rsid w:val="005F3537"/>
    <w:rsid w:val="005F4C11"/>
    <w:rsid w:val="005F5FCB"/>
    <w:rsid w:val="005F76AB"/>
    <w:rsid w:val="00600A5F"/>
    <w:rsid w:val="00601ECC"/>
    <w:rsid w:val="00606AD0"/>
    <w:rsid w:val="006074F2"/>
    <w:rsid w:val="00607787"/>
    <w:rsid w:val="00610D6E"/>
    <w:rsid w:val="00612971"/>
    <w:rsid w:val="006150EC"/>
    <w:rsid w:val="00615222"/>
    <w:rsid w:val="00615527"/>
    <w:rsid w:val="00621F68"/>
    <w:rsid w:val="00623BA6"/>
    <w:rsid w:val="006255BA"/>
    <w:rsid w:val="00625645"/>
    <w:rsid w:val="006259BC"/>
    <w:rsid w:val="0062716E"/>
    <w:rsid w:val="00631070"/>
    <w:rsid w:val="00632C08"/>
    <w:rsid w:val="006334FE"/>
    <w:rsid w:val="00633F81"/>
    <w:rsid w:val="00635A01"/>
    <w:rsid w:val="00636341"/>
    <w:rsid w:val="006368A3"/>
    <w:rsid w:val="00637364"/>
    <w:rsid w:val="00640637"/>
    <w:rsid w:val="006406F2"/>
    <w:rsid w:val="00642232"/>
    <w:rsid w:val="00642E98"/>
    <w:rsid w:val="0064323A"/>
    <w:rsid w:val="00643D23"/>
    <w:rsid w:val="00644299"/>
    <w:rsid w:val="006452C9"/>
    <w:rsid w:val="0064580E"/>
    <w:rsid w:val="00645E76"/>
    <w:rsid w:val="006462A2"/>
    <w:rsid w:val="00650B33"/>
    <w:rsid w:val="00650D62"/>
    <w:rsid w:val="00651BE6"/>
    <w:rsid w:val="006528A9"/>
    <w:rsid w:val="0065439A"/>
    <w:rsid w:val="00656004"/>
    <w:rsid w:val="00657831"/>
    <w:rsid w:val="006605B4"/>
    <w:rsid w:val="006619B0"/>
    <w:rsid w:val="00666644"/>
    <w:rsid w:val="00672420"/>
    <w:rsid w:val="00675166"/>
    <w:rsid w:val="006752CA"/>
    <w:rsid w:val="0067637E"/>
    <w:rsid w:val="00676CBB"/>
    <w:rsid w:val="00676E50"/>
    <w:rsid w:val="00677D75"/>
    <w:rsid w:val="00680853"/>
    <w:rsid w:val="00683EBE"/>
    <w:rsid w:val="00683F7A"/>
    <w:rsid w:val="00684383"/>
    <w:rsid w:val="0068506E"/>
    <w:rsid w:val="00686372"/>
    <w:rsid w:val="00686689"/>
    <w:rsid w:val="006906FF"/>
    <w:rsid w:val="0069075B"/>
    <w:rsid w:val="00691309"/>
    <w:rsid w:val="00693930"/>
    <w:rsid w:val="00694854"/>
    <w:rsid w:val="006959C1"/>
    <w:rsid w:val="006A033A"/>
    <w:rsid w:val="006A2004"/>
    <w:rsid w:val="006A2129"/>
    <w:rsid w:val="006A2B7F"/>
    <w:rsid w:val="006A2F1B"/>
    <w:rsid w:val="006A3DA4"/>
    <w:rsid w:val="006A3E81"/>
    <w:rsid w:val="006B0F0F"/>
    <w:rsid w:val="006B19E4"/>
    <w:rsid w:val="006B228B"/>
    <w:rsid w:val="006B56E2"/>
    <w:rsid w:val="006B64C3"/>
    <w:rsid w:val="006B6B1E"/>
    <w:rsid w:val="006C000F"/>
    <w:rsid w:val="006C1641"/>
    <w:rsid w:val="006C2692"/>
    <w:rsid w:val="006C2BAD"/>
    <w:rsid w:val="006C3BBD"/>
    <w:rsid w:val="006C3FBC"/>
    <w:rsid w:val="006C4582"/>
    <w:rsid w:val="006C57ED"/>
    <w:rsid w:val="006C617B"/>
    <w:rsid w:val="006D092F"/>
    <w:rsid w:val="006D2BE8"/>
    <w:rsid w:val="006D4611"/>
    <w:rsid w:val="006D461B"/>
    <w:rsid w:val="006D5560"/>
    <w:rsid w:val="006D59A3"/>
    <w:rsid w:val="006D7837"/>
    <w:rsid w:val="006D7A20"/>
    <w:rsid w:val="006E046A"/>
    <w:rsid w:val="006E10DE"/>
    <w:rsid w:val="006E1494"/>
    <w:rsid w:val="006E188C"/>
    <w:rsid w:val="006E39B2"/>
    <w:rsid w:val="006E5AD6"/>
    <w:rsid w:val="006E6FAB"/>
    <w:rsid w:val="006E755C"/>
    <w:rsid w:val="006E784F"/>
    <w:rsid w:val="006F12E1"/>
    <w:rsid w:val="006F2679"/>
    <w:rsid w:val="006F28C2"/>
    <w:rsid w:val="006F2AAE"/>
    <w:rsid w:val="0070093E"/>
    <w:rsid w:val="00701217"/>
    <w:rsid w:val="00703219"/>
    <w:rsid w:val="00716498"/>
    <w:rsid w:val="00721020"/>
    <w:rsid w:val="00723794"/>
    <w:rsid w:val="00725528"/>
    <w:rsid w:val="00726DA5"/>
    <w:rsid w:val="0072724C"/>
    <w:rsid w:val="00730343"/>
    <w:rsid w:val="00730DD7"/>
    <w:rsid w:val="00731815"/>
    <w:rsid w:val="00733B46"/>
    <w:rsid w:val="00736B1D"/>
    <w:rsid w:val="00737B02"/>
    <w:rsid w:val="00737DAB"/>
    <w:rsid w:val="007400E0"/>
    <w:rsid w:val="007407F2"/>
    <w:rsid w:val="00740D1D"/>
    <w:rsid w:val="00745459"/>
    <w:rsid w:val="00746131"/>
    <w:rsid w:val="00746660"/>
    <w:rsid w:val="007469FE"/>
    <w:rsid w:val="00746D3E"/>
    <w:rsid w:val="00750AF3"/>
    <w:rsid w:val="00750DCD"/>
    <w:rsid w:val="00753324"/>
    <w:rsid w:val="00753955"/>
    <w:rsid w:val="0075551C"/>
    <w:rsid w:val="007605C3"/>
    <w:rsid w:val="00763892"/>
    <w:rsid w:val="00766C21"/>
    <w:rsid w:val="007678F5"/>
    <w:rsid w:val="00772423"/>
    <w:rsid w:val="00772F00"/>
    <w:rsid w:val="00773F8E"/>
    <w:rsid w:val="007746B7"/>
    <w:rsid w:val="00774A63"/>
    <w:rsid w:val="00776B9B"/>
    <w:rsid w:val="0077722C"/>
    <w:rsid w:val="00777F33"/>
    <w:rsid w:val="00781B5F"/>
    <w:rsid w:val="00781C15"/>
    <w:rsid w:val="00786A3E"/>
    <w:rsid w:val="00786A7C"/>
    <w:rsid w:val="00786C1F"/>
    <w:rsid w:val="00786CBD"/>
    <w:rsid w:val="0079089B"/>
    <w:rsid w:val="0079316E"/>
    <w:rsid w:val="00795DCB"/>
    <w:rsid w:val="00795E82"/>
    <w:rsid w:val="007A2649"/>
    <w:rsid w:val="007A4E7C"/>
    <w:rsid w:val="007A4EA0"/>
    <w:rsid w:val="007A5D3A"/>
    <w:rsid w:val="007A7A16"/>
    <w:rsid w:val="007B288F"/>
    <w:rsid w:val="007B3A4B"/>
    <w:rsid w:val="007B5C42"/>
    <w:rsid w:val="007B74F1"/>
    <w:rsid w:val="007C0A85"/>
    <w:rsid w:val="007C0C5D"/>
    <w:rsid w:val="007C168A"/>
    <w:rsid w:val="007C199F"/>
    <w:rsid w:val="007C1A70"/>
    <w:rsid w:val="007C2805"/>
    <w:rsid w:val="007C30FA"/>
    <w:rsid w:val="007C32DF"/>
    <w:rsid w:val="007C5B7A"/>
    <w:rsid w:val="007C5F51"/>
    <w:rsid w:val="007C66BD"/>
    <w:rsid w:val="007C7BA4"/>
    <w:rsid w:val="007D0223"/>
    <w:rsid w:val="007D2467"/>
    <w:rsid w:val="007D49B8"/>
    <w:rsid w:val="007D4F14"/>
    <w:rsid w:val="007D7657"/>
    <w:rsid w:val="007E0225"/>
    <w:rsid w:val="007E0DB0"/>
    <w:rsid w:val="007E2122"/>
    <w:rsid w:val="007E40C9"/>
    <w:rsid w:val="007E72E3"/>
    <w:rsid w:val="007F1704"/>
    <w:rsid w:val="007F2C3A"/>
    <w:rsid w:val="007F411E"/>
    <w:rsid w:val="00800056"/>
    <w:rsid w:val="00801A56"/>
    <w:rsid w:val="00804EBD"/>
    <w:rsid w:val="00807450"/>
    <w:rsid w:val="00807A88"/>
    <w:rsid w:val="008105E8"/>
    <w:rsid w:val="00812038"/>
    <w:rsid w:val="008127D6"/>
    <w:rsid w:val="00812E43"/>
    <w:rsid w:val="0081361E"/>
    <w:rsid w:val="00814413"/>
    <w:rsid w:val="00814790"/>
    <w:rsid w:val="0081486D"/>
    <w:rsid w:val="00815EE1"/>
    <w:rsid w:val="008219ED"/>
    <w:rsid w:val="008222E5"/>
    <w:rsid w:val="00822A3A"/>
    <w:rsid w:val="00822A4C"/>
    <w:rsid w:val="00827204"/>
    <w:rsid w:val="00827840"/>
    <w:rsid w:val="00827B43"/>
    <w:rsid w:val="00834F60"/>
    <w:rsid w:val="0084171B"/>
    <w:rsid w:val="00842AA1"/>
    <w:rsid w:val="00843806"/>
    <w:rsid w:val="008438ED"/>
    <w:rsid w:val="00845153"/>
    <w:rsid w:val="00845630"/>
    <w:rsid w:val="008456DF"/>
    <w:rsid w:val="008468CF"/>
    <w:rsid w:val="0085371F"/>
    <w:rsid w:val="00853D79"/>
    <w:rsid w:val="008567AA"/>
    <w:rsid w:val="00856803"/>
    <w:rsid w:val="008574BB"/>
    <w:rsid w:val="00857BF7"/>
    <w:rsid w:val="00860A9A"/>
    <w:rsid w:val="00864ED8"/>
    <w:rsid w:val="00864F51"/>
    <w:rsid w:val="00866CE4"/>
    <w:rsid w:val="008704F7"/>
    <w:rsid w:val="00870775"/>
    <w:rsid w:val="0087162A"/>
    <w:rsid w:val="00871667"/>
    <w:rsid w:val="00872F57"/>
    <w:rsid w:val="00873190"/>
    <w:rsid w:val="00874B0B"/>
    <w:rsid w:val="0087786D"/>
    <w:rsid w:val="0088170F"/>
    <w:rsid w:val="00883AA0"/>
    <w:rsid w:val="0088465B"/>
    <w:rsid w:val="00884C53"/>
    <w:rsid w:val="00884FA8"/>
    <w:rsid w:val="00885117"/>
    <w:rsid w:val="0089322B"/>
    <w:rsid w:val="008932E0"/>
    <w:rsid w:val="00893C6C"/>
    <w:rsid w:val="008946A0"/>
    <w:rsid w:val="00894F9F"/>
    <w:rsid w:val="0089624D"/>
    <w:rsid w:val="00896B71"/>
    <w:rsid w:val="00896C31"/>
    <w:rsid w:val="00896DAC"/>
    <w:rsid w:val="008974CE"/>
    <w:rsid w:val="00897BD1"/>
    <w:rsid w:val="008A0090"/>
    <w:rsid w:val="008A4D73"/>
    <w:rsid w:val="008A5A84"/>
    <w:rsid w:val="008B047C"/>
    <w:rsid w:val="008B0FA8"/>
    <w:rsid w:val="008B2475"/>
    <w:rsid w:val="008B353C"/>
    <w:rsid w:val="008B38E4"/>
    <w:rsid w:val="008B735C"/>
    <w:rsid w:val="008B7EB2"/>
    <w:rsid w:val="008C0429"/>
    <w:rsid w:val="008C2723"/>
    <w:rsid w:val="008C4006"/>
    <w:rsid w:val="008C4232"/>
    <w:rsid w:val="008C48E8"/>
    <w:rsid w:val="008C4DFA"/>
    <w:rsid w:val="008C5B35"/>
    <w:rsid w:val="008C730E"/>
    <w:rsid w:val="008C771C"/>
    <w:rsid w:val="008D02FD"/>
    <w:rsid w:val="008D0A7A"/>
    <w:rsid w:val="008D16B7"/>
    <w:rsid w:val="008D1EE9"/>
    <w:rsid w:val="008D271F"/>
    <w:rsid w:val="008D53F8"/>
    <w:rsid w:val="008E0951"/>
    <w:rsid w:val="008E1511"/>
    <w:rsid w:val="008E1882"/>
    <w:rsid w:val="008E25BC"/>
    <w:rsid w:val="008E2F08"/>
    <w:rsid w:val="008E445F"/>
    <w:rsid w:val="008E731D"/>
    <w:rsid w:val="008F2A93"/>
    <w:rsid w:val="008F2D17"/>
    <w:rsid w:val="008F50B0"/>
    <w:rsid w:val="008F6242"/>
    <w:rsid w:val="008F7C79"/>
    <w:rsid w:val="008F7DB3"/>
    <w:rsid w:val="00900696"/>
    <w:rsid w:val="009007B1"/>
    <w:rsid w:val="00900BB9"/>
    <w:rsid w:val="0090100D"/>
    <w:rsid w:val="00903891"/>
    <w:rsid w:val="009056B6"/>
    <w:rsid w:val="009076D7"/>
    <w:rsid w:val="009123BC"/>
    <w:rsid w:val="00913F3A"/>
    <w:rsid w:val="009147CB"/>
    <w:rsid w:val="00914E18"/>
    <w:rsid w:val="00914FE8"/>
    <w:rsid w:val="009151EF"/>
    <w:rsid w:val="00915BA3"/>
    <w:rsid w:val="00917031"/>
    <w:rsid w:val="0091763C"/>
    <w:rsid w:val="00917DF4"/>
    <w:rsid w:val="009205AF"/>
    <w:rsid w:val="009206EA"/>
    <w:rsid w:val="009226FC"/>
    <w:rsid w:val="0092479B"/>
    <w:rsid w:val="009250C6"/>
    <w:rsid w:val="009252E6"/>
    <w:rsid w:val="009275C7"/>
    <w:rsid w:val="00927EAC"/>
    <w:rsid w:val="00932A60"/>
    <w:rsid w:val="00933A67"/>
    <w:rsid w:val="00933CF0"/>
    <w:rsid w:val="009345BC"/>
    <w:rsid w:val="00937ED3"/>
    <w:rsid w:val="00940266"/>
    <w:rsid w:val="00940AFE"/>
    <w:rsid w:val="00941235"/>
    <w:rsid w:val="009441B4"/>
    <w:rsid w:val="00944BAD"/>
    <w:rsid w:val="00945094"/>
    <w:rsid w:val="009456C9"/>
    <w:rsid w:val="00945718"/>
    <w:rsid w:val="00946001"/>
    <w:rsid w:val="00952CAC"/>
    <w:rsid w:val="00953665"/>
    <w:rsid w:val="00953BE9"/>
    <w:rsid w:val="00953F6F"/>
    <w:rsid w:val="0095412A"/>
    <w:rsid w:val="009542C4"/>
    <w:rsid w:val="009542E6"/>
    <w:rsid w:val="00955541"/>
    <w:rsid w:val="009562BD"/>
    <w:rsid w:val="009574CC"/>
    <w:rsid w:val="00960EAA"/>
    <w:rsid w:val="009611A9"/>
    <w:rsid w:val="009614A9"/>
    <w:rsid w:val="00963FB6"/>
    <w:rsid w:val="00964082"/>
    <w:rsid w:val="009641CE"/>
    <w:rsid w:val="00964B10"/>
    <w:rsid w:val="00970A87"/>
    <w:rsid w:val="0097655E"/>
    <w:rsid w:val="00980D9B"/>
    <w:rsid w:val="009813AA"/>
    <w:rsid w:val="00983C68"/>
    <w:rsid w:val="00985E26"/>
    <w:rsid w:val="00987AA3"/>
    <w:rsid w:val="00987C70"/>
    <w:rsid w:val="00987DAD"/>
    <w:rsid w:val="009901D7"/>
    <w:rsid w:val="0099154F"/>
    <w:rsid w:val="00993003"/>
    <w:rsid w:val="009938BF"/>
    <w:rsid w:val="009953F3"/>
    <w:rsid w:val="00995C77"/>
    <w:rsid w:val="009A02DF"/>
    <w:rsid w:val="009A0E63"/>
    <w:rsid w:val="009A0FB7"/>
    <w:rsid w:val="009A2900"/>
    <w:rsid w:val="009A3222"/>
    <w:rsid w:val="009A4180"/>
    <w:rsid w:val="009A4BD6"/>
    <w:rsid w:val="009A5430"/>
    <w:rsid w:val="009A5792"/>
    <w:rsid w:val="009A5B8C"/>
    <w:rsid w:val="009A5EDA"/>
    <w:rsid w:val="009A6A78"/>
    <w:rsid w:val="009A7DC0"/>
    <w:rsid w:val="009B1B2F"/>
    <w:rsid w:val="009B2080"/>
    <w:rsid w:val="009B2217"/>
    <w:rsid w:val="009B2789"/>
    <w:rsid w:val="009B3B8D"/>
    <w:rsid w:val="009B7344"/>
    <w:rsid w:val="009C2F71"/>
    <w:rsid w:val="009C61B1"/>
    <w:rsid w:val="009C6C84"/>
    <w:rsid w:val="009C6FB5"/>
    <w:rsid w:val="009C7FBE"/>
    <w:rsid w:val="009D0089"/>
    <w:rsid w:val="009D01F8"/>
    <w:rsid w:val="009D0ADB"/>
    <w:rsid w:val="009D1F74"/>
    <w:rsid w:val="009D2581"/>
    <w:rsid w:val="009D43D7"/>
    <w:rsid w:val="009D5120"/>
    <w:rsid w:val="009D69A6"/>
    <w:rsid w:val="009E0C36"/>
    <w:rsid w:val="009E17E0"/>
    <w:rsid w:val="009E3568"/>
    <w:rsid w:val="009E36FB"/>
    <w:rsid w:val="009E5BA9"/>
    <w:rsid w:val="009E610C"/>
    <w:rsid w:val="009E6B61"/>
    <w:rsid w:val="009E71D3"/>
    <w:rsid w:val="009E7D48"/>
    <w:rsid w:val="009F0A5A"/>
    <w:rsid w:val="009F0EB9"/>
    <w:rsid w:val="009F1943"/>
    <w:rsid w:val="009F3736"/>
    <w:rsid w:val="009F57D0"/>
    <w:rsid w:val="009F5DDF"/>
    <w:rsid w:val="009F694E"/>
    <w:rsid w:val="00A0099A"/>
    <w:rsid w:val="00A03046"/>
    <w:rsid w:val="00A06FBD"/>
    <w:rsid w:val="00A072D3"/>
    <w:rsid w:val="00A103E8"/>
    <w:rsid w:val="00A127EC"/>
    <w:rsid w:val="00A12D11"/>
    <w:rsid w:val="00A13A21"/>
    <w:rsid w:val="00A13C86"/>
    <w:rsid w:val="00A143C0"/>
    <w:rsid w:val="00A17610"/>
    <w:rsid w:val="00A20D04"/>
    <w:rsid w:val="00A22700"/>
    <w:rsid w:val="00A23DB6"/>
    <w:rsid w:val="00A27466"/>
    <w:rsid w:val="00A27AA1"/>
    <w:rsid w:val="00A30EA3"/>
    <w:rsid w:val="00A31816"/>
    <w:rsid w:val="00A32EA0"/>
    <w:rsid w:val="00A354A1"/>
    <w:rsid w:val="00A35EE3"/>
    <w:rsid w:val="00A37676"/>
    <w:rsid w:val="00A42D8A"/>
    <w:rsid w:val="00A431B5"/>
    <w:rsid w:val="00A52189"/>
    <w:rsid w:val="00A55039"/>
    <w:rsid w:val="00A5555F"/>
    <w:rsid w:val="00A60F1F"/>
    <w:rsid w:val="00A63505"/>
    <w:rsid w:val="00A63706"/>
    <w:rsid w:val="00A647F7"/>
    <w:rsid w:val="00A65679"/>
    <w:rsid w:val="00A65FAC"/>
    <w:rsid w:val="00A675D6"/>
    <w:rsid w:val="00A67A56"/>
    <w:rsid w:val="00A70BCA"/>
    <w:rsid w:val="00A71BD7"/>
    <w:rsid w:val="00A71DBA"/>
    <w:rsid w:val="00A732CD"/>
    <w:rsid w:val="00A76C6C"/>
    <w:rsid w:val="00A81A59"/>
    <w:rsid w:val="00A83253"/>
    <w:rsid w:val="00A83602"/>
    <w:rsid w:val="00A84BA4"/>
    <w:rsid w:val="00A90705"/>
    <w:rsid w:val="00A90952"/>
    <w:rsid w:val="00A90E00"/>
    <w:rsid w:val="00A90E6B"/>
    <w:rsid w:val="00A940D6"/>
    <w:rsid w:val="00A950D6"/>
    <w:rsid w:val="00A9540F"/>
    <w:rsid w:val="00A9609D"/>
    <w:rsid w:val="00A96AE2"/>
    <w:rsid w:val="00A97EF5"/>
    <w:rsid w:val="00AA2F71"/>
    <w:rsid w:val="00AA2F7B"/>
    <w:rsid w:val="00AA3397"/>
    <w:rsid w:val="00AA49BC"/>
    <w:rsid w:val="00AA63E9"/>
    <w:rsid w:val="00AA6401"/>
    <w:rsid w:val="00AB00E9"/>
    <w:rsid w:val="00AB057E"/>
    <w:rsid w:val="00AB3282"/>
    <w:rsid w:val="00AB44B6"/>
    <w:rsid w:val="00AB50E8"/>
    <w:rsid w:val="00AB650C"/>
    <w:rsid w:val="00AB68AD"/>
    <w:rsid w:val="00AB7D1D"/>
    <w:rsid w:val="00AC2871"/>
    <w:rsid w:val="00AC34DE"/>
    <w:rsid w:val="00AC47D0"/>
    <w:rsid w:val="00AC65BC"/>
    <w:rsid w:val="00AC7CCD"/>
    <w:rsid w:val="00AD0CD9"/>
    <w:rsid w:val="00AD186F"/>
    <w:rsid w:val="00AD1F94"/>
    <w:rsid w:val="00AD2694"/>
    <w:rsid w:val="00AD26CC"/>
    <w:rsid w:val="00AD51C4"/>
    <w:rsid w:val="00AD7B8B"/>
    <w:rsid w:val="00AE10C9"/>
    <w:rsid w:val="00AE1F7E"/>
    <w:rsid w:val="00AE2318"/>
    <w:rsid w:val="00AE285B"/>
    <w:rsid w:val="00AE2ECB"/>
    <w:rsid w:val="00AE40EA"/>
    <w:rsid w:val="00AE542B"/>
    <w:rsid w:val="00AE6042"/>
    <w:rsid w:val="00AF352B"/>
    <w:rsid w:val="00AF3561"/>
    <w:rsid w:val="00AF5A7E"/>
    <w:rsid w:val="00AF6242"/>
    <w:rsid w:val="00AF6959"/>
    <w:rsid w:val="00B00379"/>
    <w:rsid w:val="00B00E30"/>
    <w:rsid w:val="00B042D9"/>
    <w:rsid w:val="00B07876"/>
    <w:rsid w:val="00B10184"/>
    <w:rsid w:val="00B105DC"/>
    <w:rsid w:val="00B117BE"/>
    <w:rsid w:val="00B12C6A"/>
    <w:rsid w:val="00B15763"/>
    <w:rsid w:val="00B16AF8"/>
    <w:rsid w:val="00B17F86"/>
    <w:rsid w:val="00B20298"/>
    <w:rsid w:val="00B21CFE"/>
    <w:rsid w:val="00B21E5D"/>
    <w:rsid w:val="00B230AE"/>
    <w:rsid w:val="00B2475C"/>
    <w:rsid w:val="00B24EA9"/>
    <w:rsid w:val="00B24F08"/>
    <w:rsid w:val="00B263AE"/>
    <w:rsid w:val="00B26E19"/>
    <w:rsid w:val="00B27D66"/>
    <w:rsid w:val="00B31561"/>
    <w:rsid w:val="00B33347"/>
    <w:rsid w:val="00B33948"/>
    <w:rsid w:val="00B33999"/>
    <w:rsid w:val="00B3575D"/>
    <w:rsid w:val="00B35921"/>
    <w:rsid w:val="00B36243"/>
    <w:rsid w:val="00B375FE"/>
    <w:rsid w:val="00B4002E"/>
    <w:rsid w:val="00B403C7"/>
    <w:rsid w:val="00B40E76"/>
    <w:rsid w:val="00B421FA"/>
    <w:rsid w:val="00B435EC"/>
    <w:rsid w:val="00B46F4C"/>
    <w:rsid w:val="00B5009E"/>
    <w:rsid w:val="00B500F5"/>
    <w:rsid w:val="00B5171E"/>
    <w:rsid w:val="00B611AC"/>
    <w:rsid w:val="00B618AF"/>
    <w:rsid w:val="00B61E30"/>
    <w:rsid w:val="00B635EB"/>
    <w:rsid w:val="00B64E96"/>
    <w:rsid w:val="00B6566E"/>
    <w:rsid w:val="00B65A96"/>
    <w:rsid w:val="00B66374"/>
    <w:rsid w:val="00B6747D"/>
    <w:rsid w:val="00B71298"/>
    <w:rsid w:val="00B71891"/>
    <w:rsid w:val="00B71DED"/>
    <w:rsid w:val="00B7236C"/>
    <w:rsid w:val="00B72ADC"/>
    <w:rsid w:val="00B72B6E"/>
    <w:rsid w:val="00B73469"/>
    <w:rsid w:val="00B73E96"/>
    <w:rsid w:val="00B7578D"/>
    <w:rsid w:val="00B777D5"/>
    <w:rsid w:val="00B77E22"/>
    <w:rsid w:val="00B8053C"/>
    <w:rsid w:val="00B81C35"/>
    <w:rsid w:val="00B85682"/>
    <w:rsid w:val="00B87C67"/>
    <w:rsid w:val="00B913A9"/>
    <w:rsid w:val="00B91431"/>
    <w:rsid w:val="00B919C6"/>
    <w:rsid w:val="00B91BA3"/>
    <w:rsid w:val="00B9351B"/>
    <w:rsid w:val="00B94653"/>
    <w:rsid w:val="00B957B2"/>
    <w:rsid w:val="00B9673C"/>
    <w:rsid w:val="00B971C4"/>
    <w:rsid w:val="00BA0B85"/>
    <w:rsid w:val="00BA1FB8"/>
    <w:rsid w:val="00BA2BA0"/>
    <w:rsid w:val="00BA369E"/>
    <w:rsid w:val="00BA7068"/>
    <w:rsid w:val="00BB0997"/>
    <w:rsid w:val="00BB0AD5"/>
    <w:rsid w:val="00BB27B8"/>
    <w:rsid w:val="00BB431D"/>
    <w:rsid w:val="00BB46B0"/>
    <w:rsid w:val="00BB593C"/>
    <w:rsid w:val="00BB75C0"/>
    <w:rsid w:val="00BC108E"/>
    <w:rsid w:val="00BC12AC"/>
    <w:rsid w:val="00BC31D5"/>
    <w:rsid w:val="00BC4BF1"/>
    <w:rsid w:val="00BC61E3"/>
    <w:rsid w:val="00BC6B76"/>
    <w:rsid w:val="00BD2028"/>
    <w:rsid w:val="00BD2A31"/>
    <w:rsid w:val="00BD4320"/>
    <w:rsid w:val="00BD4643"/>
    <w:rsid w:val="00BD4843"/>
    <w:rsid w:val="00BD496A"/>
    <w:rsid w:val="00BD67E7"/>
    <w:rsid w:val="00BE442F"/>
    <w:rsid w:val="00BE7747"/>
    <w:rsid w:val="00BE7D04"/>
    <w:rsid w:val="00BF0B06"/>
    <w:rsid w:val="00BF137A"/>
    <w:rsid w:val="00BF2186"/>
    <w:rsid w:val="00BF2A13"/>
    <w:rsid w:val="00BF4143"/>
    <w:rsid w:val="00BF4A11"/>
    <w:rsid w:val="00BF4DAF"/>
    <w:rsid w:val="00BF7998"/>
    <w:rsid w:val="00C03DD3"/>
    <w:rsid w:val="00C03F24"/>
    <w:rsid w:val="00C06040"/>
    <w:rsid w:val="00C06C4C"/>
    <w:rsid w:val="00C07D6C"/>
    <w:rsid w:val="00C117A1"/>
    <w:rsid w:val="00C1181F"/>
    <w:rsid w:val="00C12CAF"/>
    <w:rsid w:val="00C1715F"/>
    <w:rsid w:val="00C176DB"/>
    <w:rsid w:val="00C21770"/>
    <w:rsid w:val="00C21955"/>
    <w:rsid w:val="00C24DA3"/>
    <w:rsid w:val="00C25CA1"/>
    <w:rsid w:val="00C27879"/>
    <w:rsid w:val="00C27A64"/>
    <w:rsid w:val="00C31C0E"/>
    <w:rsid w:val="00C33728"/>
    <w:rsid w:val="00C345B5"/>
    <w:rsid w:val="00C36DFC"/>
    <w:rsid w:val="00C40EC8"/>
    <w:rsid w:val="00C44DE8"/>
    <w:rsid w:val="00C47201"/>
    <w:rsid w:val="00C5368D"/>
    <w:rsid w:val="00C538A5"/>
    <w:rsid w:val="00C559D9"/>
    <w:rsid w:val="00C56D7B"/>
    <w:rsid w:val="00C610E5"/>
    <w:rsid w:val="00C616D9"/>
    <w:rsid w:val="00C61C3B"/>
    <w:rsid w:val="00C632DD"/>
    <w:rsid w:val="00C63FD2"/>
    <w:rsid w:val="00C644DE"/>
    <w:rsid w:val="00C64F90"/>
    <w:rsid w:val="00C65249"/>
    <w:rsid w:val="00C66DA7"/>
    <w:rsid w:val="00C67E45"/>
    <w:rsid w:val="00C721AD"/>
    <w:rsid w:val="00C72274"/>
    <w:rsid w:val="00C74A7D"/>
    <w:rsid w:val="00C7519A"/>
    <w:rsid w:val="00C7555B"/>
    <w:rsid w:val="00C757C1"/>
    <w:rsid w:val="00C77692"/>
    <w:rsid w:val="00C81FC3"/>
    <w:rsid w:val="00C82C72"/>
    <w:rsid w:val="00C83091"/>
    <w:rsid w:val="00C85A36"/>
    <w:rsid w:val="00C87764"/>
    <w:rsid w:val="00C87E52"/>
    <w:rsid w:val="00C90BCE"/>
    <w:rsid w:val="00C91D75"/>
    <w:rsid w:val="00C924A7"/>
    <w:rsid w:val="00C926E2"/>
    <w:rsid w:val="00C948B2"/>
    <w:rsid w:val="00C95E29"/>
    <w:rsid w:val="00C96E34"/>
    <w:rsid w:val="00C97166"/>
    <w:rsid w:val="00CA19EC"/>
    <w:rsid w:val="00CA3BB3"/>
    <w:rsid w:val="00CA46F2"/>
    <w:rsid w:val="00CA604E"/>
    <w:rsid w:val="00CA71C3"/>
    <w:rsid w:val="00CA7972"/>
    <w:rsid w:val="00CA7FED"/>
    <w:rsid w:val="00CB4F50"/>
    <w:rsid w:val="00CB66D4"/>
    <w:rsid w:val="00CC15A9"/>
    <w:rsid w:val="00CC19CC"/>
    <w:rsid w:val="00CC22CE"/>
    <w:rsid w:val="00CC2B52"/>
    <w:rsid w:val="00CC6336"/>
    <w:rsid w:val="00CC70E7"/>
    <w:rsid w:val="00CC72D5"/>
    <w:rsid w:val="00CD189A"/>
    <w:rsid w:val="00CD3152"/>
    <w:rsid w:val="00CD38F5"/>
    <w:rsid w:val="00CD7E02"/>
    <w:rsid w:val="00CE0E58"/>
    <w:rsid w:val="00CE1DB5"/>
    <w:rsid w:val="00CE2108"/>
    <w:rsid w:val="00CE2D19"/>
    <w:rsid w:val="00CF0484"/>
    <w:rsid w:val="00CF094A"/>
    <w:rsid w:val="00CF0B3C"/>
    <w:rsid w:val="00CF2E88"/>
    <w:rsid w:val="00CF5EFD"/>
    <w:rsid w:val="00CF5F83"/>
    <w:rsid w:val="00D0055E"/>
    <w:rsid w:val="00D00674"/>
    <w:rsid w:val="00D022D2"/>
    <w:rsid w:val="00D10185"/>
    <w:rsid w:val="00D10C4B"/>
    <w:rsid w:val="00D120F9"/>
    <w:rsid w:val="00D152DF"/>
    <w:rsid w:val="00D15526"/>
    <w:rsid w:val="00D16A9C"/>
    <w:rsid w:val="00D17005"/>
    <w:rsid w:val="00D201F9"/>
    <w:rsid w:val="00D215A1"/>
    <w:rsid w:val="00D259B1"/>
    <w:rsid w:val="00D25C4F"/>
    <w:rsid w:val="00D26577"/>
    <w:rsid w:val="00D311DF"/>
    <w:rsid w:val="00D31717"/>
    <w:rsid w:val="00D336CE"/>
    <w:rsid w:val="00D37353"/>
    <w:rsid w:val="00D37EAC"/>
    <w:rsid w:val="00D43AEE"/>
    <w:rsid w:val="00D45DB7"/>
    <w:rsid w:val="00D46286"/>
    <w:rsid w:val="00D472F6"/>
    <w:rsid w:val="00D4774F"/>
    <w:rsid w:val="00D511F1"/>
    <w:rsid w:val="00D54379"/>
    <w:rsid w:val="00D5515B"/>
    <w:rsid w:val="00D55A71"/>
    <w:rsid w:val="00D566EF"/>
    <w:rsid w:val="00D57775"/>
    <w:rsid w:val="00D611A7"/>
    <w:rsid w:val="00D62A29"/>
    <w:rsid w:val="00D64064"/>
    <w:rsid w:val="00D64F44"/>
    <w:rsid w:val="00D66063"/>
    <w:rsid w:val="00D66618"/>
    <w:rsid w:val="00D66FF0"/>
    <w:rsid w:val="00D7197D"/>
    <w:rsid w:val="00D71F80"/>
    <w:rsid w:val="00D72C8F"/>
    <w:rsid w:val="00D7442C"/>
    <w:rsid w:val="00D74ADE"/>
    <w:rsid w:val="00D74F84"/>
    <w:rsid w:val="00D75F47"/>
    <w:rsid w:val="00D76833"/>
    <w:rsid w:val="00D81A44"/>
    <w:rsid w:val="00D81B33"/>
    <w:rsid w:val="00D83A32"/>
    <w:rsid w:val="00D84BA3"/>
    <w:rsid w:val="00D8529B"/>
    <w:rsid w:val="00D863BC"/>
    <w:rsid w:val="00D904C8"/>
    <w:rsid w:val="00D908A3"/>
    <w:rsid w:val="00D91307"/>
    <w:rsid w:val="00D9799E"/>
    <w:rsid w:val="00DA2902"/>
    <w:rsid w:val="00DA561B"/>
    <w:rsid w:val="00DA57A1"/>
    <w:rsid w:val="00DA5FAB"/>
    <w:rsid w:val="00DA6271"/>
    <w:rsid w:val="00DB0A69"/>
    <w:rsid w:val="00DB23F7"/>
    <w:rsid w:val="00DB31A7"/>
    <w:rsid w:val="00DB403F"/>
    <w:rsid w:val="00DB6E47"/>
    <w:rsid w:val="00DB6F89"/>
    <w:rsid w:val="00DC08D8"/>
    <w:rsid w:val="00DC12D1"/>
    <w:rsid w:val="00DC4906"/>
    <w:rsid w:val="00DD0854"/>
    <w:rsid w:val="00DD0886"/>
    <w:rsid w:val="00DD1B8F"/>
    <w:rsid w:val="00DD60B8"/>
    <w:rsid w:val="00DE3EE3"/>
    <w:rsid w:val="00DF0325"/>
    <w:rsid w:val="00DF2D3B"/>
    <w:rsid w:val="00DF4841"/>
    <w:rsid w:val="00DF6EAF"/>
    <w:rsid w:val="00E024A0"/>
    <w:rsid w:val="00E046A8"/>
    <w:rsid w:val="00E05088"/>
    <w:rsid w:val="00E06F0B"/>
    <w:rsid w:val="00E0726F"/>
    <w:rsid w:val="00E07E76"/>
    <w:rsid w:val="00E07ED5"/>
    <w:rsid w:val="00E108B2"/>
    <w:rsid w:val="00E10F48"/>
    <w:rsid w:val="00E111AB"/>
    <w:rsid w:val="00E146B3"/>
    <w:rsid w:val="00E15A71"/>
    <w:rsid w:val="00E161CF"/>
    <w:rsid w:val="00E16612"/>
    <w:rsid w:val="00E1728A"/>
    <w:rsid w:val="00E20B0A"/>
    <w:rsid w:val="00E24046"/>
    <w:rsid w:val="00E24DA5"/>
    <w:rsid w:val="00E261E4"/>
    <w:rsid w:val="00E26CAA"/>
    <w:rsid w:val="00E27748"/>
    <w:rsid w:val="00E301C7"/>
    <w:rsid w:val="00E30BEC"/>
    <w:rsid w:val="00E31CC5"/>
    <w:rsid w:val="00E33092"/>
    <w:rsid w:val="00E406A3"/>
    <w:rsid w:val="00E406CF"/>
    <w:rsid w:val="00E419AF"/>
    <w:rsid w:val="00E4763E"/>
    <w:rsid w:val="00E47E0D"/>
    <w:rsid w:val="00E506F0"/>
    <w:rsid w:val="00E510DB"/>
    <w:rsid w:val="00E569CE"/>
    <w:rsid w:val="00E56EFC"/>
    <w:rsid w:val="00E576AD"/>
    <w:rsid w:val="00E57D39"/>
    <w:rsid w:val="00E605F7"/>
    <w:rsid w:val="00E60A65"/>
    <w:rsid w:val="00E6360F"/>
    <w:rsid w:val="00E63B24"/>
    <w:rsid w:val="00E63E8D"/>
    <w:rsid w:val="00E644DC"/>
    <w:rsid w:val="00E64617"/>
    <w:rsid w:val="00E701F0"/>
    <w:rsid w:val="00E7240D"/>
    <w:rsid w:val="00E73F4D"/>
    <w:rsid w:val="00E74A47"/>
    <w:rsid w:val="00E74EA1"/>
    <w:rsid w:val="00E758F4"/>
    <w:rsid w:val="00E7792F"/>
    <w:rsid w:val="00E8143B"/>
    <w:rsid w:val="00E81DB5"/>
    <w:rsid w:val="00E8407A"/>
    <w:rsid w:val="00E84C10"/>
    <w:rsid w:val="00E8607D"/>
    <w:rsid w:val="00E908FC"/>
    <w:rsid w:val="00E9122F"/>
    <w:rsid w:val="00E92667"/>
    <w:rsid w:val="00E9409B"/>
    <w:rsid w:val="00E95288"/>
    <w:rsid w:val="00E97C2B"/>
    <w:rsid w:val="00EA5B2F"/>
    <w:rsid w:val="00EA5F6C"/>
    <w:rsid w:val="00EA74D9"/>
    <w:rsid w:val="00EA7E6C"/>
    <w:rsid w:val="00EB00CC"/>
    <w:rsid w:val="00EB0376"/>
    <w:rsid w:val="00EB0CB1"/>
    <w:rsid w:val="00EB1021"/>
    <w:rsid w:val="00EB1950"/>
    <w:rsid w:val="00EB2E58"/>
    <w:rsid w:val="00EB56C9"/>
    <w:rsid w:val="00EB5C3B"/>
    <w:rsid w:val="00EC0BE0"/>
    <w:rsid w:val="00EC48C5"/>
    <w:rsid w:val="00EC728D"/>
    <w:rsid w:val="00EC7CE4"/>
    <w:rsid w:val="00ED0731"/>
    <w:rsid w:val="00ED1CF4"/>
    <w:rsid w:val="00ED22CF"/>
    <w:rsid w:val="00ED3D99"/>
    <w:rsid w:val="00ED60ED"/>
    <w:rsid w:val="00EE1166"/>
    <w:rsid w:val="00EE5A97"/>
    <w:rsid w:val="00EE7E82"/>
    <w:rsid w:val="00EF047B"/>
    <w:rsid w:val="00EF1BC2"/>
    <w:rsid w:val="00EF1FF6"/>
    <w:rsid w:val="00EF3CE7"/>
    <w:rsid w:val="00EF5073"/>
    <w:rsid w:val="00EF72A7"/>
    <w:rsid w:val="00F02399"/>
    <w:rsid w:val="00F06B50"/>
    <w:rsid w:val="00F1096C"/>
    <w:rsid w:val="00F120F5"/>
    <w:rsid w:val="00F121D3"/>
    <w:rsid w:val="00F1309D"/>
    <w:rsid w:val="00F14131"/>
    <w:rsid w:val="00F15B7C"/>
    <w:rsid w:val="00F16BC3"/>
    <w:rsid w:val="00F20506"/>
    <w:rsid w:val="00F206C3"/>
    <w:rsid w:val="00F20EBC"/>
    <w:rsid w:val="00F236AC"/>
    <w:rsid w:val="00F23C21"/>
    <w:rsid w:val="00F24577"/>
    <w:rsid w:val="00F25A06"/>
    <w:rsid w:val="00F26030"/>
    <w:rsid w:val="00F2765C"/>
    <w:rsid w:val="00F314E7"/>
    <w:rsid w:val="00F3533B"/>
    <w:rsid w:val="00F36014"/>
    <w:rsid w:val="00F4046D"/>
    <w:rsid w:val="00F4104A"/>
    <w:rsid w:val="00F424DE"/>
    <w:rsid w:val="00F42E68"/>
    <w:rsid w:val="00F4343B"/>
    <w:rsid w:val="00F4526F"/>
    <w:rsid w:val="00F454CA"/>
    <w:rsid w:val="00F459C4"/>
    <w:rsid w:val="00F45A1D"/>
    <w:rsid w:val="00F45D36"/>
    <w:rsid w:val="00F46A81"/>
    <w:rsid w:val="00F4767F"/>
    <w:rsid w:val="00F50B64"/>
    <w:rsid w:val="00F50EC9"/>
    <w:rsid w:val="00F5143B"/>
    <w:rsid w:val="00F529BA"/>
    <w:rsid w:val="00F52A81"/>
    <w:rsid w:val="00F5652D"/>
    <w:rsid w:val="00F60DF5"/>
    <w:rsid w:val="00F618CD"/>
    <w:rsid w:val="00F61FFE"/>
    <w:rsid w:val="00F63D5A"/>
    <w:rsid w:val="00F64481"/>
    <w:rsid w:val="00F67F2C"/>
    <w:rsid w:val="00F70EBF"/>
    <w:rsid w:val="00F725FB"/>
    <w:rsid w:val="00F74418"/>
    <w:rsid w:val="00F74852"/>
    <w:rsid w:val="00F7495F"/>
    <w:rsid w:val="00F75CB2"/>
    <w:rsid w:val="00F800A3"/>
    <w:rsid w:val="00F8092A"/>
    <w:rsid w:val="00F8237C"/>
    <w:rsid w:val="00F82817"/>
    <w:rsid w:val="00F83532"/>
    <w:rsid w:val="00F837C7"/>
    <w:rsid w:val="00F83AEA"/>
    <w:rsid w:val="00F856C9"/>
    <w:rsid w:val="00F85F55"/>
    <w:rsid w:val="00F86949"/>
    <w:rsid w:val="00F86F77"/>
    <w:rsid w:val="00F87EC8"/>
    <w:rsid w:val="00F90178"/>
    <w:rsid w:val="00F90D35"/>
    <w:rsid w:val="00F911A8"/>
    <w:rsid w:val="00F922BB"/>
    <w:rsid w:val="00F933E3"/>
    <w:rsid w:val="00F948C5"/>
    <w:rsid w:val="00F951E3"/>
    <w:rsid w:val="00F9594A"/>
    <w:rsid w:val="00F97078"/>
    <w:rsid w:val="00FA0E64"/>
    <w:rsid w:val="00FA113B"/>
    <w:rsid w:val="00FA2467"/>
    <w:rsid w:val="00FA4926"/>
    <w:rsid w:val="00FA508F"/>
    <w:rsid w:val="00FA5E19"/>
    <w:rsid w:val="00FA6A46"/>
    <w:rsid w:val="00FA6F4F"/>
    <w:rsid w:val="00FB0918"/>
    <w:rsid w:val="00FB100B"/>
    <w:rsid w:val="00FB13A1"/>
    <w:rsid w:val="00FB1742"/>
    <w:rsid w:val="00FB3F21"/>
    <w:rsid w:val="00FB69C3"/>
    <w:rsid w:val="00FB701C"/>
    <w:rsid w:val="00FC17CE"/>
    <w:rsid w:val="00FC1C25"/>
    <w:rsid w:val="00FC368E"/>
    <w:rsid w:val="00FC3944"/>
    <w:rsid w:val="00FC3A7E"/>
    <w:rsid w:val="00FC3D62"/>
    <w:rsid w:val="00FC708F"/>
    <w:rsid w:val="00FC77E1"/>
    <w:rsid w:val="00FD29A6"/>
    <w:rsid w:val="00FD3D47"/>
    <w:rsid w:val="00FD4211"/>
    <w:rsid w:val="00FD4710"/>
    <w:rsid w:val="00FD5991"/>
    <w:rsid w:val="00FD5EE9"/>
    <w:rsid w:val="00FE00F4"/>
    <w:rsid w:val="00FE3B22"/>
    <w:rsid w:val="00FE4A02"/>
    <w:rsid w:val="00FE5DA7"/>
    <w:rsid w:val="00FE6363"/>
    <w:rsid w:val="00FE7CE6"/>
    <w:rsid w:val="00FF34A0"/>
    <w:rsid w:val="00FF3D40"/>
    <w:rsid w:val="00FF636E"/>
    <w:rsid w:val="00FF6562"/>
    <w:rsid w:val="00FF6CFB"/>
    <w:rsid w:val="00FF76C5"/>
    <w:rsid w:val="01065120"/>
    <w:rsid w:val="078402D6"/>
    <w:rsid w:val="2B66F72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B65DEC"/>
  <w15:docId w15:val="{4CBE25B9-458F-4109-A578-C9D7F8897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56803"/>
    <w:pPr>
      <w:spacing w:after="160"/>
    </w:pPr>
    <w:rPr>
      <w:rFonts w:ascii="Roboto" w:hAnsi="Roboto"/>
      <w:kern w:val="0"/>
      <w:sz w:val="20"/>
      <w:szCs w:val="22"/>
      <w14:ligatures w14:val="none"/>
    </w:rPr>
  </w:style>
  <w:style w:type="paragraph" w:styleId="Heading1">
    <w:name w:val="heading 1"/>
    <w:aliases w:val="ACARA Heading 1"/>
    <w:basedOn w:val="Normal"/>
    <w:next w:val="Normal"/>
    <w:link w:val="Heading1Char"/>
    <w:uiPriority w:val="9"/>
    <w:qFormat/>
    <w:rsid w:val="00102829"/>
    <w:pPr>
      <w:keepNext/>
      <w:keepLines/>
      <w:numPr>
        <w:numId w:val="1"/>
      </w:numPr>
      <w:pBdr>
        <w:bottom w:val="single" w:sz="18" w:space="6" w:color="0074E0"/>
      </w:pBdr>
      <w:tabs>
        <w:tab w:val="left" w:pos="567"/>
      </w:tabs>
      <w:snapToGrid w:val="0"/>
      <w:spacing w:before="240" w:after="120"/>
      <w:ind w:left="0" w:firstLine="0"/>
      <w:outlineLvl w:val="0"/>
    </w:pPr>
    <w:rPr>
      <w:rFonts w:ascii="Roboto Slab" w:eastAsiaTheme="majorEastAsia" w:hAnsi="Roboto Slab" w:cstheme="majorBidi"/>
      <w:b/>
      <w:color w:val="000000" w:themeColor="text1"/>
      <w:sz w:val="40"/>
      <w:szCs w:val="32"/>
    </w:rPr>
  </w:style>
  <w:style w:type="paragraph" w:styleId="Heading2">
    <w:name w:val="heading 2"/>
    <w:aliases w:val="ACARA heading 2 (second level numbered),ACARA Heading 2"/>
    <w:basedOn w:val="Normal"/>
    <w:next w:val="Normal"/>
    <w:link w:val="Heading2Char"/>
    <w:uiPriority w:val="9"/>
    <w:unhideWhenUsed/>
    <w:qFormat/>
    <w:rsid w:val="00B15763"/>
    <w:pPr>
      <w:keepNext/>
      <w:keepLines/>
      <w:numPr>
        <w:ilvl w:val="1"/>
        <w:numId w:val="1"/>
      </w:numPr>
      <w:spacing w:before="240" w:after="120"/>
      <w:ind w:left="0" w:firstLine="0"/>
      <w:outlineLvl w:val="1"/>
    </w:pPr>
    <w:rPr>
      <w:rFonts w:eastAsiaTheme="majorEastAsia" w:cstheme="majorBidi"/>
      <w:b/>
      <w:bCs/>
      <w:color w:val="00639C"/>
      <w:sz w:val="28"/>
      <w:szCs w:val="28"/>
    </w:rPr>
  </w:style>
  <w:style w:type="paragraph" w:styleId="Heading3">
    <w:name w:val="heading 3"/>
    <w:basedOn w:val="Normal"/>
    <w:next w:val="Normal"/>
    <w:link w:val="Heading3Char"/>
    <w:uiPriority w:val="9"/>
    <w:semiHidden/>
    <w:unhideWhenUsed/>
    <w:rsid w:val="003175C8"/>
    <w:pPr>
      <w:keepNext/>
      <w:keepLines/>
      <w:spacing w:before="40" w:after="0"/>
      <w:outlineLvl w:val="2"/>
    </w:pPr>
    <w:rPr>
      <w:rFonts w:asciiTheme="majorHAnsi" w:eastAsiaTheme="majorEastAsia" w:hAnsiTheme="majorHAnsi" w:cstheme="majorBidi"/>
      <w:color w:val="00304D" w:themeColor="accent1" w:themeShade="7F"/>
      <w:sz w:val="24"/>
      <w:szCs w:val="24"/>
    </w:rPr>
  </w:style>
  <w:style w:type="paragraph" w:styleId="Heading4">
    <w:name w:val="heading 4"/>
    <w:basedOn w:val="Normal"/>
    <w:next w:val="Normal"/>
    <w:link w:val="Heading4Char"/>
    <w:uiPriority w:val="9"/>
    <w:semiHidden/>
    <w:unhideWhenUsed/>
    <w:qFormat/>
    <w:rsid w:val="003175C8"/>
    <w:pPr>
      <w:keepNext/>
      <w:keepLines/>
      <w:spacing w:before="40" w:after="0"/>
      <w:outlineLvl w:val="3"/>
    </w:pPr>
    <w:rPr>
      <w:rFonts w:asciiTheme="majorHAnsi" w:eastAsiaTheme="majorEastAsia" w:hAnsiTheme="majorHAnsi" w:cstheme="majorBidi"/>
      <w:i/>
      <w:iCs/>
      <w:color w:val="00497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1213E"/>
    <w:pPr>
      <w:tabs>
        <w:tab w:val="center" w:pos="4513"/>
        <w:tab w:val="right" w:pos="9026"/>
      </w:tabs>
    </w:pPr>
    <w:rPr>
      <w:color w:val="7F7F7F" w:themeColor="text1" w:themeTint="80"/>
      <w:sz w:val="16"/>
      <w:szCs w:val="16"/>
    </w:rPr>
  </w:style>
  <w:style w:type="character" w:customStyle="1" w:styleId="FooterChar">
    <w:name w:val="Footer Char"/>
    <w:basedOn w:val="DefaultParagraphFont"/>
    <w:link w:val="Footer"/>
    <w:uiPriority w:val="99"/>
    <w:rsid w:val="0001213E"/>
    <w:rPr>
      <w:rFonts w:ascii="Roboto" w:hAnsi="Roboto"/>
      <w:color w:val="7F7F7F" w:themeColor="text1" w:themeTint="80"/>
      <w:kern w:val="0"/>
      <w:sz w:val="16"/>
      <w:szCs w:val="16"/>
      <w14:ligatures w14:val="none"/>
    </w:rPr>
  </w:style>
  <w:style w:type="character" w:customStyle="1" w:styleId="Heading1Char">
    <w:name w:val="Heading 1 Char"/>
    <w:aliases w:val="ACARA Heading 1 Char"/>
    <w:basedOn w:val="DefaultParagraphFont"/>
    <w:link w:val="Heading1"/>
    <w:uiPriority w:val="9"/>
    <w:rsid w:val="00102829"/>
    <w:rPr>
      <w:rFonts w:ascii="Roboto Slab" w:eastAsiaTheme="majorEastAsia" w:hAnsi="Roboto Slab" w:cstheme="majorBidi"/>
      <w:b/>
      <w:color w:val="000000" w:themeColor="text1"/>
      <w:kern w:val="0"/>
      <w:sz w:val="40"/>
      <w:szCs w:val="32"/>
      <w14:ligatures w14:val="none"/>
    </w:rPr>
  </w:style>
  <w:style w:type="paragraph" w:styleId="TOCHeading">
    <w:name w:val="TOC Heading"/>
    <w:basedOn w:val="Heading1"/>
    <w:next w:val="Normal"/>
    <w:uiPriority w:val="39"/>
    <w:unhideWhenUsed/>
    <w:rsid w:val="00856803"/>
    <w:pPr>
      <w:spacing w:before="480" w:line="276" w:lineRule="auto"/>
      <w:outlineLvl w:val="9"/>
    </w:pPr>
    <w:rPr>
      <w:b w:val="0"/>
      <w:bCs/>
      <w:sz w:val="28"/>
      <w:szCs w:val="28"/>
      <w:lang w:val="en-US"/>
    </w:rPr>
  </w:style>
  <w:style w:type="paragraph" w:styleId="TOC1">
    <w:name w:val="toc 1"/>
    <w:aliases w:val="ACARA TOC 1"/>
    <w:basedOn w:val="Normal"/>
    <w:next w:val="Normal"/>
    <w:autoRedefine/>
    <w:uiPriority w:val="39"/>
    <w:unhideWhenUsed/>
    <w:qFormat/>
    <w:rsid w:val="000660C0"/>
    <w:pPr>
      <w:tabs>
        <w:tab w:val="left" w:pos="426"/>
        <w:tab w:val="right" w:leader="dot" w:pos="9060"/>
      </w:tabs>
      <w:spacing w:before="120" w:after="40"/>
      <w:ind w:left="426" w:hanging="426"/>
    </w:pPr>
    <w:rPr>
      <w:rFonts w:cstheme="minorHAnsi"/>
      <w:b/>
      <w:bCs/>
      <w:iCs/>
      <w:noProof/>
      <w:sz w:val="24"/>
      <w:szCs w:val="24"/>
    </w:rPr>
  </w:style>
  <w:style w:type="paragraph" w:styleId="TOC2">
    <w:name w:val="toc 2"/>
    <w:aliases w:val="ACARA TOC 2"/>
    <w:basedOn w:val="Normal"/>
    <w:next w:val="Normal"/>
    <w:autoRedefine/>
    <w:uiPriority w:val="39"/>
    <w:unhideWhenUsed/>
    <w:qFormat/>
    <w:rsid w:val="000660C0"/>
    <w:pPr>
      <w:tabs>
        <w:tab w:val="left" w:pos="851"/>
        <w:tab w:val="left" w:pos="993"/>
        <w:tab w:val="right" w:leader="dot" w:pos="9060"/>
      </w:tabs>
      <w:spacing w:before="40" w:after="40"/>
      <w:ind w:left="426"/>
    </w:pPr>
    <w:rPr>
      <w:rFonts w:cstheme="minorHAnsi"/>
      <w:bCs/>
      <w:noProof/>
      <w:sz w:val="22"/>
    </w:rPr>
  </w:style>
  <w:style w:type="paragraph" w:styleId="TOC3">
    <w:name w:val="toc 3"/>
    <w:aliases w:val="ACARA TOC 3"/>
    <w:basedOn w:val="Normal"/>
    <w:next w:val="Normal"/>
    <w:autoRedefine/>
    <w:uiPriority w:val="39"/>
    <w:unhideWhenUsed/>
    <w:qFormat/>
    <w:rsid w:val="000660C0"/>
    <w:pPr>
      <w:tabs>
        <w:tab w:val="left" w:pos="1560"/>
        <w:tab w:val="right" w:leader="dot" w:pos="9060"/>
      </w:tabs>
      <w:spacing w:before="40" w:after="40"/>
      <w:ind w:left="851"/>
    </w:pPr>
    <w:rPr>
      <w:rFonts w:cstheme="minorHAnsi"/>
      <w:noProof/>
      <w:szCs w:val="20"/>
    </w:rPr>
  </w:style>
  <w:style w:type="paragraph" w:styleId="TOC6">
    <w:name w:val="toc 6"/>
    <w:basedOn w:val="Normal"/>
    <w:next w:val="Normal"/>
    <w:autoRedefine/>
    <w:uiPriority w:val="39"/>
    <w:semiHidden/>
    <w:unhideWhenUsed/>
    <w:rsid w:val="003175C8"/>
    <w:pPr>
      <w:spacing w:after="0"/>
      <w:ind w:left="1000"/>
    </w:pPr>
    <w:rPr>
      <w:rFonts w:cstheme="minorHAnsi"/>
      <w:szCs w:val="20"/>
    </w:rPr>
  </w:style>
  <w:style w:type="paragraph" w:styleId="TOC7">
    <w:name w:val="toc 7"/>
    <w:basedOn w:val="Normal"/>
    <w:next w:val="Normal"/>
    <w:autoRedefine/>
    <w:uiPriority w:val="39"/>
    <w:semiHidden/>
    <w:unhideWhenUsed/>
    <w:rsid w:val="003175C8"/>
    <w:pPr>
      <w:spacing w:after="0"/>
      <w:ind w:left="1200"/>
    </w:pPr>
    <w:rPr>
      <w:rFonts w:cstheme="minorHAnsi"/>
      <w:szCs w:val="20"/>
    </w:rPr>
  </w:style>
  <w:style w:type="paragraph" w:styleId="TOC9">
    <w:name w:val="toc 9"/>
    <w:basedOn w:val="Normal"/>
    <w:next w:val="Normal"/>
    <w:autoRedefine/>
    <w:uiPriority w:val="39"/>
    <w:semiHidden/>
    <w:unhideWhenUsed/>
    <w:rsid w:val="003175C8"/>
    <w:pPr>
      <w:spacing w:after="0"/>
      <w:ind w:left="1600"/>
    </w:pPr>
    <w:rPr>
      <w:rFonts w:cstheme="minorHAnsi"/>
      <w:szCs w:val="20"/>
    </w:rPr>
  </w:style>
  <w:style w:type="numbering" w:customStyle="1" w:styleId="CurrentList1">
    <w:name w:val="Current List1"/>
    <w:uiPriority w:val="99"/>
    <w:rsid w:val="004A35D5"/>
    <w:pPr>
      <w:numPr>
        <w:numId w:val="2"/>
      </w:numPr>
    </w:pPr>
  </w:style>
  <w:style w:type="numbering" w:customStyle="1" w:styleId="CurrentList2">
    <w:name w:val="Current List2"/>
    <w:uiPriority w:val="99"/>
    <w:rsid w:val="004A35D5"/>
    <w:pPr>
      <w:numPr>
        <w:numId w:val="3"/>
      </w:numPr>
    </w:pPr>
  </w:style>
  <w:style w:type="numbering" w:customStyle="1" w:styleId="CurrentList3">
    <w:name w:val="Current List3"/>
    <w:uiPriority w:val="99"/>
    <w:rsid w:val="004A35D5"/>
    <w:pPr>
      <w:numPr>
        <w:numId w:val="4"/>
      </w:numPr>
    </w:pPr>
  </w:style>
  <w:style w:type="paragraph" w:customStyle="1" w:styleId="ACARAbodytext">
    <w:name w:val="ACARA body text"/>
    <w:basedOn w:val="Normal"/>
    <w:qFormat/>
    <w:rsid w:val="00B7236C"/>
    <w:pPr>
      <w:spacing w:before="120" w:after="120"/>
    </w:pPr>
  </w:style>
  <w:style w:type="numbering" w:customStyle="1" w:styleId="CurrentList4">
    <w:name w:val="Current List4"/>
    <w:uiPriority w:val="99"/>
    <w:rsid w:val="004F53E6"/>
    <w:pPr>
      <w:numPr>
        <w:numId w:val="5"/>
      </w:numPr>
    </w:pPr>
  </w:style>
  <w:style w:type="numbering" w:customStyle="1" w:styleId="CurrentList5">
    <w:name w:val="Current List5"/>
    <w:uiPriority w:val="99"/>
    <w:rsid w:val="004F53E6"/>
    <w:pPr>
      <w:numPr>
        <w:numId w:val="6"/>
      </w:numPr>
    </w:pPr>
  </w:style>
  <w:style w:type="numbering" w:customStyle="1" w:styleId="CurrentList6">
    <w:name w:val="Current List6"/>
    <w:uiPriority w:val="99"/>
    <w:rsid w:val="004F53E6"/>
    <w:pPr>
      <w:numPr>
        <w:numId w:val="7"/>
      </w:numPr>
    </w:pPr>
  </w:style>
  <w:style w:type="numbering" w:customStyle="1" w:styleId="CurrentList7">
    <w:name w:val="Current List7"/>
    <w:uiPriority w:val="99"/>
    <w:rsid w:val="004F53E6"/>
    <w:pPr>
      <w:numPr>
        <w:numId w:val="8"/>
      </w:numPr>
    </w:pPr>
  </w:style>
  <w:style w:type="numbering" w:customStyle="1" w:styleId="CurrentList8">
    <w:name w:val="Current List8"/>
    <w:uiPriority w:val="99"/>
    <w:rsid w:val="004F53E6"/>
    <w:pPr>
      <w:numPr>
        <w:numId w:val="9"/>
      </w:numPr>
    </w:pPr>
  </w:style>
  <w:style w:type="numbering" w:customStyle="1" w:styleId="CurrentList9">
    <w:name w:val="Current List9"/>
    <w:uiPriority w:val="99"/>
    <w:rsid w:val="004F53E6"/>
    <w:pPr>
      <w:numPr>
        <w:numId w:val="10"/>
      </w:numPr>
    </w:pPr>
  </w:style>
  <w:style w:type="character" w:customStyle="1" w:styleId="Heading2Char">
    <w:name w:val="Heading 2 Char"/>
    <w:aliases w:val="ACARA heading 2 (second level numbered) Char,ACARA Heading 2 Char"/>
    <w:basedOn w:val="DefaultParagraphFont"/>
    <w:link w:val="Heading2"/>
    <w:uiPriority w:val="9"/>
    <w:rsid w:val="00B15763"/>
    <w:rPr>
      <w:rFonts w:ascii="Roboto" w:eastAsiaTheme="majorEastAsia" w:hAnsi="Roboto" w:cstheme="majorBidi"/>
      <w:b/>
      <w:bCs/>
      <w:color w:val="00639C"/>
      <w:kern w:val="0"/>
      <w:sz w:val="28"/>
      <w:szCs w:val="28"/>
      <w14:ligatures w14:val="none"/>
    </w:rPr>
  </w:style>
  <w:style w:type="paragraph" w:customStyle="1" w:styleId="ACARAlistletters">
    <w:name w:val="ACARA list (letters)"/>
    <w:basedOn w:val="ACARAbodytext"/>
    <w:qFormat/>
    <w:rsid w:val="003005E5"/>
    <w:pPr>
      <w:numPr>
        <w:numId w:val="16"/>
      </w:numPr>
    </w:pPr>
  </w:style>
  <w:style w:type="numbering" w:styleId="111111">
    <w:name w:val="Outline List 2"/>
    <w:basedOn w:val="NoList"/>
    <w:uiPriority w:val="99"/>
    <w:semiHidden/>
    <w:unhideWhenUsed/>
    <w:rsid w:val="004F53E6"/>
    <w:pPr>
      <w:numPr>
        <w:numId w:val="11"/>
      </w:numPr>
    </w:pPr>
  </w:style>
  <w:style w:type="numbering" w:customStyle="1" w:styleId="CurrentList10">
    <w:name w:val="Current List10"/>
    <w:uiPriority w:val="99"/>
    <w:rsid w:val="0027636F"/>
    <w:pPr>
      <w:numPr>
        <w:numId w:val="12"/>
      </w:numPr>
    </w:pPr>
  </w:style>
  <w:style w:type="numbering" w:customStyle="1" w:styleId="CurrentList11">
    <w:name w:val="Current List11"/>
    <w:uiPriority w:val="99"/>
    <w:rsid w:val="002514AA"/>
    <w:pPr>
      <w:numPr>
        <w:numId w:val="13"/>
      </w:numPr>
    </w:pPr>
  </w:style>
  <w:style w:type="paragraph" w:customStyle="1" w:styleId="ACARAbulletpointsfirstlevel">
    <w:name w:val="ACARA bullet points (first level)"/>
    <w:basedOn w:val="ACARAbodytext"/>
    <w:qFormat/>
    <w:rsid w:val="00B15763"/>
    <w:pPr>
      <w:numPr>
        <w:numId w:val="14"/>
      </w:numPr>
      <w:snapToGrid w:val="0"/>
    </w:pPr>
  </w:style>
  <w:style w:type="numbering" w:customStyle="1" w:styleId="CurrentList12">
    <w:name w:val="Current List12"/>
    <w:uiPriority w:val="99"/>
    <w:rsid w:val="00E16612"/>
    <w:pPr>
      <w:numPr>
        <w:numId w:val="15"/>
      </w:numPr>
    </w:pPr>
  </w:style>
  <w:style w:type="character" w:styleId="Hyperlink">
    <w:name w:val="Hyperlink"/>
    <w:basedOn w:val="DefaultParagraphFont"/>
    <w:uiPriority w:val="99"/>
    <w:unhideWhenUsed/>
    <w:rsid w:val="00FE4A02"/>
    <w:rPr>
      <w:rFonts w:ascii="Roboto" w:hAnsi="Roboto"/>
      <w:color w:val="00629B" w:themeColor="hyperlink"/>
      <w:sz w:val="20"/>
      <w:u w:val="single"/>
    </w:rPr>
  </w:style>
  <w:style w:type="paragraph" w:styleId="TOC8">
    <w:name w:val="toc 8"/>
    <w:basedOn w:val="Normal"/>
    <w:next w:val="Normal"/>
    <w:autoRedefine/>
    <w:uiPriority w:val="39"/>
    <w:semiHidden/>
    <w:unhideWhenUsed/>
    <w:rsid w:val="003175C8"/>
    <w:pPr>
      <w:spacing w:after="100"/>
      <w:ind w:left="1400"/>
    </w:pPr>
  </w:style>
  <w:style w:type="character" w:customStyle="1" w:styleId="Heading3Char">
    <w:name w:val="Heading 3 Char"/>
    <w:basedOn w:val="DefaultParagraphFont"/>
    <w:link w:val="Heading3"/>
    <w:uiPriority w:val="9"/>
    <w:semiHidden/>
    <w:rsid w:val="003175C8"/>
    <w:rPr>
      <w:rFonts w:asciiTheme="majorHAnsi" w:eastAsiaTheme="majorEastAsia" w:hAnsiTheme="majorHAnsi" w:cstheme="majorBidi"/>
      <w:color w:val="00304D" w:themeColor="accent1" w:themeShade="7F"/>
      <w:kern w:val="0"/>
      <w14:ligatures w14:val="none"/>
    </w:rPr>
  </w:style>
  <w:style w:type="character" w:customStyle="1" w:styleId="Heading4Char">
    <w:name w:val="Heading 4 Char"/>
    <w:basedOn w:val="DefaultParagraphFont"/>
    <w:link w:val="Heading4"/>
    <w:uiPriority w:val="9"/>
    <w:semiHidden/>
    <w:rsid w:val="003175C8"/>
    <w:rPr>
      <w:rFonts w:asciiTheme="majorHAnsi" w:eastAsiaTheme="majorEastAsia" w:hAnsiTheme="majorHAnsi" w:cstheme="majorBidi"/>
      <w:i/>
      <w:iCs/>
      <w:color w:val="004974" w:themeColor="accent1" w:themeShade="BF"/>
      <w:kern w:val="0"/>
      <w:sz w:val="20"/>
      <w:szCs w:val="22"/>
      <w14:ligatures w14:val="none"/>
    </w:rPr>
  </w:style>
  <w:style w:type="table" w:styleId="GridTable2-Accent2">
    <w:name w:val="Grid Table 2 Accent 2"/>
    <w:basedOn w:val="TableNormal"/>
    <w:uiPriority w:val="47"/>
    <w:rsid w:val="003175C8"/>
    <w:tblPr>
      <w:tblStyleRowBandSize w:val="1"/>
      <w:tblStyleColBandSize w:val="1"/>
      <w:tblBorders>
        <w:top w:val="single" w:sz="2" w:space="0" w:color="C5BAFF" w:themeColor="accent2" w:themeTint="99"/>
        <w:bottom w:val="single" w:sz="2" w:space="0" w:color="C5BAFF" w:themeColor="accent2" w:themeTint="99"/>
        <w:insideH w:val="single" w:sz="2" w:space="0" w:color="C5BAFF" w:themeColor="accent2" w:themeTint="99"/>
        <w:insideV w:val="single" w:sz="2" w:space="0" w:color="C5BAFF" w:themeColor="accent2" w:themeTint="99"/>
      </w:tblBorders>
    </w:tblPr>
    <w:tblStylePr w:type="firstRow">
      <w:rPr>
        <w:b/>
        <w:bCs/>
      </w:rPr>
      <w:tblPr/>
      <w:tcPr>
        <w:tcBorders>
          <w:top w:val="nil"/>
          <w:bottom w:val="single" w:sz="12" w:space="0" w:color="C5BAFF" w:themeColor="accent2" w:themeTint="99"/>
          <w:insideH w:val="nil"/>
          <w:insideV w:val="nil"/>
        </w:tcBorders>
        <w:shd w:val="clear" w:color="auto" w:fill="FFFFFF" w:themeFill="background1"/>
      </w:tcPr>
    </w:tblStylePr>
    <w:tblStylePr w:type="lastRow">
      <w:rPr>
        <w:b/>
        <w:bCs/>
      </w:rPr>
      <w:tblPr/>
      <w:tcPr>
        <w:tcBorders>
          <w:top w:val="double" w:sz="2" w:space="0" w:color="C5BA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8FF" w:themeFill="accent2" w:themeFillTint="33"/>
      </w:tcPr>
    </w:tblStylePr>
    <w:tblStylePr w:type="band1Horz">
      <w:tblPr/>
      <w:tcPr>
        <w:shd w:val="clear" w:color="auto" w:fill="EBE8FF" w:themeFill="accent2" w:themeFillTint="33"/>
      </w:tcPr>
    </w:tblStyle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CARAheading3">
    <w:name w:val="ACARA heading 3"/>
    <w:basedOn w:val="Heading3"/>
    <w:qFormat/>
    <w:rsid w:val="003D3D9A"/>
    <w:pPr>
      <w:numPr>
        <w:ilvl w:val="2"/>
        <w:numId w:val="1"/>
      </w:numPr>
      <w:spacing w:after="120"/>
    </w:pPr>
    <w:rPr>
      <w:rFonts w:ascii="Roboto" w:hAnsi="Roboto"/>
      <w:b/>
      <w:color w:val="000000" w:themeColor="text1"/>
      <w:sz w:val="22"/>
    </w:rPr>
  </w:style>
  <w:style w:type="paragraph" w:customStyle="1" w:styleId="ACARAlistromannumerals">
    <w:name w:val="ACARA list (roman numerals)"/>
    <w:basedOn w:val="ACARAbodytext"/>
    <w:qFormat/>
    <w:rsid w:val="009F57D0"/>
    <w:pPr>
      <w:numPr>
        <w:numId w:val="17"/>
      </w:numPr>
    </w:pPr>
  </w:style>
  <w:style w:type="paragraph" w:customStyle="1" w:styleId="ACARAlistnumbers">
    <w:name w:val="ACARA list (numbers)"/>
    <w:basedOn w:val="ACARAlistromannumerals"/>
    <w:qFormat/>
    <w:rsid w:val="009F57D0"/>
    <w:pPr>
      <w:numPr>
        <w:numId w:val="18"/>
      </w:numPr>
    </w:pPr>
  </w:style>
  <w:style w:type="table" w:styleId="TableGridLight">
    <w:name w:val="Grid Table Light"/>
    <w:basedOn w:val="TableNormal"/>
    <w:uiPriority w:val="40"/>
    <w:rsid w:val="00FF76C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FF76C5"/>
    <w:tblPr>
      <w:tblStyleRowBandSize w:val="1"/>
      <w:tblStyleColBandSize w:val="1"/>
      <w:tblBorders>
        <w:top w:val="single" w:sz="4" w:space="0" w:color="2AB0FF" w:themeColor="accent1" w:themeTint="99"/>
        <w:left w:val="single" w:sz="4" w:space="0" w:color="2AB0FF" w:themeColor="accent1" w:themeTint="99"/>
        <w:bottom w:val="single" w:sz="4" w:space="0" w:color="2AB0FF" w:themeColor="accent1" w:themeTint="99"/>
        <w:right w:val="single" w:sz="4" w:space="0" w:color="2AB0FF" w:themeColor="accent1" w:themeTint="99"/>
        <w:insideH w:val="single" w:sz="4" w:space="0" w:color="2AB0FF" w:themeColor="accent1" w:themeTint="99"/>
        <w:insideV w:val="single" w:sz="4" w:space="0" w:color="2AB0FF" w:themeColor="accent1" w:themeTint="99"/>
      </w:tblBorders>
    </w:tblPr>
    <w:tblStylePr w:type="firstRow">
      <w:rPr>
        <w:b/>
        <w:bCs/>
        <w:color w:val="FFFFFF" w:themeColor="background1"/>
      </w:rPr>
      <w:tblPr/>
      <w:tcPr>
        <w:tcBorders>
          <w:top w:val="single" w:sz="4" w:space="0" w:color="00629B" w:themeColor="accent1"/>
          <w:left w:val="single" w:sz="4" w:space="0" w:color="00629B" w:themeColor="accent1"/>
          <w:bottom w:val="single" w:sz="4" w:space="0" w:color="00629B" w:themeColor="accent1"/>
          <w:right w:val="single" w:sz="4" w:space="0" w:color="00629B" w:themeColor="accent1"/>
          <w:insideH w:val="nil"/>
          <w:insideV w:val="nil"/>
        </w:tcBorders>
        <w:shd w:val="clear" w:color="auto" w:fill="00629B" w:themeFill="accent1"/>
      </w:tcPr>
    </w:tblStylePr>
    <w:tblStylePr w:type="lastRow">
      <w:rPr>
        <w:b/>
        <w:bCs/>
      </w:rPr>
      <w:tblPr/>
      <w:tcPr>
        <w:tcBorders>
          <w:top w:val="double" w:sz="4" w:space="0" w:color="00629B" w:themeColor="accent1"/>
        </w:tcBorders>
      </w:tcPr>
    </w:tblStylePr>
    <w:tblStylePr w:type="firstCol">
      <w:rPr>
        <w:b/>
        <w:bCs/>
      </w:rPr>
    </w:tblStylePr>
    <w:tblStylePr w:type="lastCol">
      <w:rPr>
        <w:b/>
        <w:bCs/>
      </w:rPr>
    </w:tblStylePr>
    <w:tblStylePr w:type="band1Vert">
      <w:tblPr/>
      <w:tcPr>
        <w:shd w:val="clear" w:color="auto" w:fill="B8E4FF" w:themeFill="accent1" w:themeFillTint="33"/>
      </w:tcPr>
    </w:tblStylePr>
    <w:tblStylePr w:type="band1Horz">
      <w:tblPr/>
      <w:tcPr>
        <w:shd w:val="clear" w:color="auto" w:fill="B8E4FF" w:themeFill="accent1" w:themeFillTint="33"/>
      </w:tcPr>
    </w:tblStylePr>
  </w:style>
  <w:style w:type="table" w:styleId="GridTable5Dark-Accent1">
    <w:name w:val="Grid Table 5 Dark Accent 1"/>
    <w:basedOn w:val="TableNormal"/>
    <w:uiPriority w:val="50"/>
    <w:rsid w:val="00EF047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4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2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2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2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29B" w:themeFill="accent1"/>
      </w:tcPr>
    </w:tblStylePr>
    <w:tblStylePr w:type="band1Vert">
      <w:tblPr/>
      <w:tcPr>
        <w:shd w:val="clear" w:color="auto" w:fill="71CAFF" w:themeFill="accent1" w:themeFillTint="66"/>
      </w:tcPr>
    </w:tblStylePr>
    <w:tblStylePr w:type="band1Horz">
      <w:tblPr/>
      <w:tcPr>
        <w:shd w:val="clear" w:color="auto" w:fill="71CAFF" w:themeFill="accent1" w:themeFillTint="66"/>
      </w:tcPr>
    </w:tblStylePr>
  </w:style>
  <w:style w:type="paragraph" w:customStyle="1" w:styleId="ACARAadditionaldescriptorcoverpage">
    <w:name w:val="ACARA additional descriptor (cover page)"/>
    <w:basedOn w:val="Normal"/>
    <w:qFormat/>
    <w:rsid w:val="00F14131"/>
    <w:pPr>
      <w:spacing w:after="0"/>
      <w:ind w:left="851"/>
    </w:pPr>
    <w:rPr>
      <w:rFonts w:ascii="Roboto Slab Light" w:hAnsi="Roboto Slab Light" w:cs="Roboto Slab"/>
      <w:color w:val="000000" w:themeColor="text1"/>
      <w:sz w:val="32"/>
      <w:szCs w:val="32"/>
    </w:rPr>
  </w:style>
  <w:style w:type="paragraph" w:customStyle="1" w:styleId="ACARAheading1numbered">
    <w:name w:val="ACARA heading 1 (numbered)"/>
    <w:basedOn w:val="Heading1"/>
    <w:qFormat/>
    <w:rsid w:val="00263335"/>
    <w:pPr>
      <w:pBdr>
        <w:bottom w:val="single" w:sz="12" w:space="4" w:color="FFBB33"/>
      </w:pBdr>
    </w:pPr>
    <w:rPr>
      <w:rFonts w:ascii="Roboto Slab SemiBold" w:hAnsi="Roboto Slab SemiBold"/>
      <w:sz w:val="36"/>
    </w:rPr>
  </w:style>
  <w:style w:type="paragraph" w:customStyle="1" w:styleId="ACARAbulletpointssecondlevel">
    <w:name w:val="ACARA bullet points (second level)"/>
    <w:basedOn w:val="ACARAbulletpointsfirstlevel"/>
    <w:qFormat/>
    <w:rsid w:val="00FD3D47"/>
    <w:pPr>
      <w:numPr>
        <w:numId w:val="19"/>
      </w:numPr>
      <w:ind w:left="993" w:hanging="426"/>
    </w:pPr>
  </w:style>
  <w:style w:type="paragraph" w:customStyle="1" w:styleId="ACARAbodytextintro">
    <w:name w:val="ACARA body text (intro)"/>
    <w:basedOn w:val="ACARAbodytext"/>
    <w:qFormat/>
    <w:rsid w:val="00B07876"/>
    <w:rPr>
      <w:color w:val="00639C"/>
    </w:rPr>
  </w:style>
  <w:style w:type="paragraph" w:customStyle="1" w:styleId="ACARAHeading30">
    <w:name w:val="ACARA Heading 3"/>
    <w:basedOn w:val="Heading3"/>
    <w:qFormat/>
    <w:rsid w:val="000A3CF9"/>
    <w:pPr>
      <w:spacing w:after="120"/>
      <w:ind w:left="720" w:hanging="720"/>
    </w:pPr>
    <w:rPr>
      <w:rFonts w:ascii="Roboto" w:hAnsi="Roboto"/>
      <w:b/>
      <w:color w:val="000000" w:themeColor="text1"/>
      <w:sz w:val="22"/>
    </w:rPr>
  </w:style>
  <w:style w:type="paragraph" w:customStyle="1" w:styleId="ACARAPre-headings">
    <w:name w:val="ACARA Pre-headings"/>
    <w:rsid w:val="00263335"/>
    <w:pPr>
      <w:pBdr>
        <w:bottom w:val="single" w:sz="12" w:space="5" w:color="FFBB33"/>
      </w:pBdr>
    </w:pPr>
    <w:rPr>
      <w:rFonts w:ascii="Roboto Slab SemiBold" w:eastAsiaTheme="majorEastAsia" w:hAnsi="Roboto Slab SemiBold" w:cstheme="majorBidi"/>
      <w:b/>
      <w:color w:val="000000" w:themeColor="text1"/>
      <w:kern w:val="0"/>
      <w:sz w:val="36"/>
      <w:szCs w:val="32"/>
      <w14:ligatures w14:val="none"/>
    </w:rPr>
  </w:style>
  <w:style w:type="paragraph" w:customStyle="1" w:styleId="ACARAtableandfigurecaptions">
    <w:name w:val="ACARA table and figure captions"/>
    <w:basedOn w:val="Normal"/>
    <w:next w:val="Normal"/>
    <w:qFormat/>
    <w:rsid w:val="0035128D"/>
    <w:pPr>
      <w:spacing w:before="120" w:after="120"/>
    </w:pPr>
    <w:rPr>
      <w:rFonts w:cs="Times New Roman (Body CS)"/>
      <w:i/>
      <w:color w:val="000000" w:themeColor="text1"/>
    </w:rPr>
  </w:style>
  <w:style w:type="table" w:customStyle="1" w:styleId="ACARAtable1">
    <w:name w:val="ACARA table 1"/>
    <w:basedOn w:val="TableNormal"/>
    <w:uiPriority w:val="99"/>
    <w:rsid w:val="00DB6F89"/>
    <w:pPr>
      <w:spacing w:before="60" w:after="60"/>
    </w:pPr>
    <w:rPr>
      <w:rFonts w:ascii="Roboto" w:hAnsi="Roboto"/>
      <w:sz w:val="20"/>
    </w:rPr>
    <w:tblPr>
      <w:tblStyleRowBandSize w:val="1"/>
      <w:tblStyleColBandSize w:val="1"/>
      <w:tblBorders>
        <w:bottom w:val="single" w:sz="2" w:space="0" w:color="auto"/>
        <w:insideH w:val="single" w:sz="18" w:space="0" w:color="FFFFFF" w:themeColor="background1"/>
        <w:insideV w:val="single" w:sz="18" w:space="0" w:color="FFFFFF" w:themeColor="background1"/>
      </w:tblBorders>
      <w:tblCellMar>
        <w:top w:w="28" w:type="dxa"/>
        <w:bottom w:w="28" w:type="dxa"/>
      </w:tblCellMar>
    </w:tblPr>
    <w:tcPr>
      <w:shd w:val="clear" w:color="auto" w:fill="auto"/>
    </w:tcPr>
    <w:tblStylePr w:type="firstRow">
      <w:rPr>
        <w:rFonts w:ascii="Times New Roman (Body CS)" w:hAnsi="Times New Roman (Body CS)"/>
        <w:b/>
        <w:color w:val="FFD685"/>
        <w:sz w:val="20"/>
      </w:rPr>
      <w:tblPr/>
      <w:tcPr>
        <w:shd w:val="clear" w:color="auto" w:fill="00639C"/>
      </w:tcPr>
    </w:tblStylePr>
    <w:tblStylePr w:type="firstCol">
      <w:rPr>
        <w:rFonts w:ascii="Times New Roman (Body CS)" w:hAnsi="Times New Roman (Body CS)"/>
        <w:sz w:val="20"/>
      </w:rPr>
    </w:tblStylePr>
    <w:tblStylePr w:type="lastCol">
      <w:rPr>
        <w:rFonts w:ascii="Times New Roman (Body CS)" w:hAnsi="Times New Roman (Body CS)"/>
        <w:sz w:val="20"/>
      </w:rPr>
    </w:tblStylePr>
    <w:tblStylePr w:type="band1Horz">
      <w:rPr>
        <w:rFonts w:ascii="Times New Roman (Body CS)" w:hAnsi="Times New Roman (Body CS)"/>
        <w:sz w:val="20"/>
      </w:rPr>
    </w:tblStylePr>
    <w:tblStylePr w:type="band2Horz">
      <w:rPr>
        <w:rFonts w:ascii="Times New Roman (Body CS)" w:hAnsi="Times New Roman (Body CS)"/>
        <w:sz w:val="20"/>
      </w:rPr>
      <w:tblPr/>
      <w:tcPr>
        <w:shd w:val="clear" w:color="auto" w:fill="F2F2F2" w:themeFill="background1" w:themeFillShade="F2"/>
      </w:tcPr>
    </w:tblStylePr>
  </w:style>
  <w:style w:type="paragraph" w:customStyle="1" w:styleId="ACARATablebodytext">
    <w:name w:val="ACARA Table body text"/>
    <w:qFormat/>
    <w:rsid w:val="00CA19EC"/>
    <w:pPr>
      <w:snapToGrid w:val="0"/>
      <w:spacing w:before="60" w:after="60"/>
    </w:pPr>
    <w:rPr>
      <w:rFonts w:ascii="Roboto" w:hAnsi="Roboto" w:cs="Times New Roman (Body CS)"/>
      <w:kern w:val="0"/>
      <w:sz w:val="20"/>
      <w:szCs w:val="22"/>
      <w14:ligatures w14:val="none"/>
    </w:rPr>
  </w:style>
  <w:style w:type="paragraph" w:styleId="Header">
    <w:name w:val="header"/>
    <w:basedOn w:val="Normal"/>
    <w:link w:val="HeaderChar"/>
    <w:uiPriority w:val="99"/>
    <w:unhideWhenUsed/>
    <w:rsid w:val="003104F7"/>
    <w:pPr>
      <w:tabs>
        <w:tab w:val="center" w:pos="4513"/>
        <w:tab w:val="right" w:pos="9026"/>
      </w:tabs>
      <w:spacing w:after="0"/>
    </w:pPr>
  </w:style>
  <w:style w:type="character" w:customStyle="1" w:styleId="HeaderChar">
    <w:name w:val="Header Char"/>
    <w:basedOn w:val="DefaultParagraphFont"/>
    <w:link w:val="Header"/>
    <w:uiPriority w:val="99"/>
    <w:rsid w:val="003104F7"/>
    <w:rPr>
      <w:rFonts w:ascii="Roboto" w:hAnsi="Roboto"/>
      <w:kern w:val="0"/>
      <w:sz w:val="20"/>
      <w:szCs w:val="22"/>
      <w14:ligatures w14:val="none"/>
    </w:rPr>
  </w:style>
  <w:style w:type="paragraph" w:customStyle="1" w:styleId="ACARAmaintitleheadercoverpage">
    <w:name w:val="ACARA main title header (cover page)"/>
    <w:basedOn w:val="Normal"/>
    <w:rsid w:val="00F14131"/>
    <w:pPr>
      <w:snapToGrid w:val="0"/>
      <w:spacing w:after="0" w:line="216" w:lineRule="auto"/>
      <w:ind w:left="851"/>
    </w:pPr>
    <w:rPr>
      <w:rFonts w:ascii="Roboto Slab" w:hAnsi="Roboto Slab" w:cs="Roboto Slab"/>
      <w:b/>
      <w:bCs/>
      <w:color w:val="00639C"/>
      <w:sz w:val="60"/>
      <w:szCs w:val="60"/>
    </w:rPr>
  </w:style>
  <w:style w:type="paragraph" w:customStyle="1" w:styleId="ACARAsubtitleheadercoverpage">
    <w:name w:val="ACARA subtitle header (cover page)"/>
    <w:basedOn w:val="Normal"/>
    <w:qFormat/>
    <w:rsid w:val="00F14131"/>
    <w:pPr>
      <w:snapToGrid w:val="0"/>
      <w:spacing w:after="0" w:line="216" w:lineRule="auto"/>
      <w:ind w:left="851"/>
    </w:pPr>
    <w:rPr>
      <w:rFonts w:ascii="Roboto Slab" w:hAnsi="Roboto Slab" w:cs="Roboto Slab"/>
      <w:b/>
      <w:bCs/>
      <w:color w:val="000000" w:themeColor="text1"/>
      <w:sz w:val="50"/>
      <w:szCs w:val="50"/>
    </w:rPr>
  </w:style>
  <w:style w:type="numbering" w:customStyle="1" w:styleId="CurrentList13">
    <w:name w:val="Current List13"/>
    <w:uiPriority w:val="99"/>
    <w:rsid w:val="003005E5"/>
    <w:pPr>
      <w:numPr>
        <w:numId w:val="20"/>
      </w:numPr>
    </w:pPr>
  </w:style>
  <w:style w:type="numbering" w:customStyle="1" w:styleId="CurrentList14">
    <w:name w:val="Current List14"/>
    <w:uiPriority w:val="99"/>
    <w:rsid w:val="003005E5"/>
    <w:pPr>
      <w:numPr>
        <w:numId w:val="21"/>
      </w:numPr>
    </w:pPr>
  </w:style>
  <w:style w:type="numbering" w:customStyle="1" w:styleId="CurrentList15">
    <w:name w:val="Current List15"/>
    <w:uiPriority w:val="99"/>
    <w:rsid w:val="003005E5"/>
    <w:pPr>
      <w:numPr>
        <w:numId w:val="22"/>
      </w:numPr>
    </w:pPr>
  </w:style>
  <w:style w:type="numbering" w:customStyle="1" w:styleId="CurrentList16">
    <w:name w:val="Current List16"/>
    <w:uiPriority w:val="99"/>
    <w:rsid w:val="003005E5"/>
    <w:pPr>
      <w:numPr>
        <w:numId w:val="23"/>
      </w:numPr>
    </w:pPr>
  </w:style>
  <w:style w:type="numbering" w:customStyle="1" w:styleId="CurrentList17">
    <w:name w:val="Current List17"/>
    <w:uiPriority w:val="99"/>
    <w:rsid w:val="005907AA"/>
    <w:pPr>
      <w:numPr>
        <w:numId w:val="24"/>
      </w:numPr>
    </w:pPr>
  </w:style>
  <w:style w:type="numbering" w:customStyle="1" w:styleId="CurrentList18">
    <w:name w:val="Current List18"/>
    <w:uiPriority w:val="99"/>
    <w:rsid w:val="009F57D0"/>
    <w:pPr>
      <w:numPr>
        <w:numId w:val="25"/>
      </w:numPr>
    </w:pPr>
  </w:style>
  <w:style w:type="numbering" w:customStyle="1" w:styleId="CurrentList19">
    <w:name w:val="Current List19"/>
    <w:uiPriority w:val="99"/>
    <w:rsid w:val="009F57D0"/>
    <w:pPr>
      <w:numPr>
        <w:numId w:val="26"/>
      </w:numPr>
    </w:pPr>
  </w:style>
  <w:style w:type="paragraph" w:customStyle="1" w:styleId="ACARAheading1non-numbered">
    <w:name w:val="ACARA heading 1 (non-numbered)"/>
    <w:basedOn w:val="ACARAheading1numbered"/>
    <w:qFormat/>
    <w:rsid w:val="00EA5F6C"/>
    <w:pPr>
      <w:numPr>
        <w:numId w:val="0"/>
      </w:numPr>
    </w:pPr>
  </w:style>
  <w:style w:type="numbering" w:customStyle="1" w:styleId="CurrentList20">
    <w:name w:val="Current List20"/>
    <w:uiPriority w:val="99"/>
    <w:rsid w:val="00EA5F6C"/>
    <w:pPr>
      <w:numPr>
        <w:numId w:val="27"/>
      </w:numPr>
    </w:pPr>
  </w:style>
  <w:style w:type="paragraph" w:customStyle="1" w:styleId="ACARAheading2non-numbered">
    <w:name w:val="ACARA heading 2 (non-numbered)"/>
    <w:basedOn w:val="Heading2"/>
    <w:qFormat/>
    <w:rsid w:val="000B7EEF"/>
    <w:pPr>
      <w:numPr>
        <w:ilvl w:val="0"/>
        <w:numId w:val="0"/>
      </w:numPr>
    </w:pPr>
  </w:style>
  <w:style w:type="numbering" w:customStyle="1" w:styleId="CurrentList21">
    <w:name w:val="Current List21"/>
    <w:uiPriority w:val="99"/>
    <w:rsid w:val="000B7EEF"/>
    <w:pPr>
      <w:numPr>
        <w:numId w:val="28"/>
      </w:numPr>
    </w:pPr>
  </w:style>
  <w:style w:type="paragraph" w:customStyle="1" w:styleId="ACARAheading3non-numbered">
    <w:name w:val="ACARA heading 3 (non-numbered)"/>
    <w:basedOn w:val="ACARAheading3"/>
    <w:qFormat/>
    <w:rsid w:val="00F42E68"/>
    <w:pPr>
      <w:numPr>
        <w:ilvl w:val="0"/>
        <w:numId w:val="0"/>
      </w:numPr>
    </w:pPr>
  </w:style>
  <w:style w:type="numbering" w:customStyle="1" w:styleId="CurrentList22">
    <w:name w:val="Current List22"/>
    <w:uiPriority w:val="99"/>
    <w:rsid w:val="00F42E68"/>
    <w:pPr>
      <w:numPr>
        <w:numId w:val="29"/>
      </w:numPr>
    </w:pPr>
  </w:style>
  <w:style w:type="paragraph" w:styleId="FootnoteText">
    <w:name w:val="footnote text"/>
    <w:basedOn w:val="Normal"/>
    <w:link w:val="FootnoteTextChar"/>
    <w:uiPriority w:val="99"/>
    <w:unhideWhenUsed/>
    <w:rsid w:val="0035128D"/>
    <w:pPr>
      <w:spacing w:after="0"/>
    </w:pPr>
    <w:rPr>
      <w:szCs w:val="20"/>
    </w:rPr>
  </w:style>
  <w:style w:type="character" w:customStyle="1" w:styleId="FootnoteTextChar">
    <w:name w:val="Footnote Text Char"/>
    <w:basedOn w:val="DefaultParagraphFont"/>
    <w:link w:val="FootnoteText"/>
    <w:uiPriority w:val="99"/>
    <w:rsid w:val="0035128D"/>
    <w:rPr>
      <w:rFonts w:ascii="Roboto" w:hAnsi="Roboto"/>
      <w:kern w:val="0"/>
      <w:sz w:val="20"/>
      <w:szCs w:val="20"/>
      <w14:ligatures w14:val="none"/>
    </w:rPr>
  </w:style>
  <w:style w:type="character" w:styleId="FootnoteReference">
    <w:name w:val="footnote reference"/>
    <w:basedOn w:val="DefaultParagraphFont"/>
    <w:uiPriority w:val="99"/>
    <w:semiHidden/>
    <w:unhideWhenUsed/>
    <w:rsid w:val="0035128D"/>
    <w:rPr>
      <w:vertAlign w:val="superscript"/>
    </w:rPr>
  </w:style>
  <w:style w:type="paragraph" w:customStyle="1" w:styleId="Style1">
    <w:name w:val="Style1"/>
    <w:basedOn w:val="FootnoteText"/>
    <w:rsid w:val="0035128D"/>
    <w:pPr>
      <w:snapToGrid w:val="0"/>
    </w:pPr>
    <w:rPr>
      <w:sz w:val="18"/>
    </w:rPr>
  </w:style>
  <w:style w:type="paragraph" w:customStyle="1" w:styleId="ACARAfootnote">
    <w:name w:val="ACARA footnote"/>
    <w:basedOn w:val="FootnoteText"/>
    <w:qFormat/>
    <w:rsid w:val="0035128D"/>
    <w:pPr>
      <w:snapToGrid w:val="0"/>
    </w:pPr>
    <w:rPr>
      <w:sz w:val="18"/>
    </w:rPr>
  </w:style>
  <w:style w:type="paragraph" w:styleId="Caption">
    <w:name w:val="caption"/>
    <w:basedOn w:val="Normal"/>
    <w:next w:val="Normal"/>
    <w:uiPriority w:val="35"/>
    <w:unhideWhenUsed/>
    <w:qFormat/>
    <w:rsid w:val="0035128D"/>
    <w:pPr>
      <w:spacing w:after="200"/>
    </w:pPr>
    <w:rPr>
      <w:i/>
      <w:iCs/>
      <w:color w:val="00629B" w:themeColor="text2"/>
      <w:sz w:val="18"/>
      <w:szCs w:val="18"/>
    </w:rPr>
  </w:style>
  <w:style w:type="table" w:customStyle="1" w:styleId="ACARAtable2">
    <w:name w:val="ACARA table 2"/>
    <w:basedOn w:val="TableNormal"/>
    <w:uiPriority w:val="99"/>
    <w:rsid w:val="00DB6F89"/>
    <w:rPr>
      <w:rFonts w:ascii="Roboto" w:hAnsi="Roboto"/>
      <w:sz w:val="20"/>
    </w:rPr>
    <w:tblPr>
      <w:tblStyleRowBandSize w:val="1"/>
      <w:tblBorders>
        <w:bottom w:val="single" w:sz="2" w:space="0" w:color="000000" w:themeColor="text1"/>
        <w:insideH w:val="single" w:sz="18" w:space="0" w:color="FFFFFF" w:themeColor="background1"/>
        <w:insideV w:val="single" w:sz="18" w:space="0" w:color="FFFFFF" w:themeColor="background1"/>
      </w:tblBorders>
      <w:tblCellMar>
        <w:top w:w="28" w:type="dxa"/>
        <w:bottom w:w="28" w:type="dxa"/>
      </w:tblCellMar>
    </w:tblPr>
    <w:tcPr>
      <w:shd w:val="clear" w:color="auto" w:fill="auto"/>
    </w:tcPr>
    <w:tblStylePr w:type="firstRow">
      <w:rPr>
        <w:rFonts w:ascii="Times New Roman (Body CS)" w:hAnsi="Times New Roman (Body CS)"/>
        <w:b/>
        <w:color w:val="FFD685"/>
        <w:sz w:val="20"/>
      </w:rPr>
      <w:tblPr/>
      <w:tcPr>
        <w:shd w:val="clear" w:color="auto" w:fill="00639C"/>
      </w:tcPr>
    </w:tblStylePr>
    <w:tblStylePr w:type="firstCol">
      <w:rPr>
        <w:rFonts w:ascii="Times New Roman (Body CS)" w:hAnsi="Times New Roman (Body CS)"/>
        <w:b/>
        <w:color w:val="auto"/>
        <w:sz w:val="20"/>
      </w:rPr>
      <w:tblPr/>
      <w:tcPr>
        <w:shd w:val="clear" w:color="auto" w:fill="D0CECE"/>
      </w:tcPr>
    </w:tblStylePr>
    <w:tblStylePr w:type="band2Horz">
      <w:tblPr/>
      <w:tcPr>
        <w:shd w:val="clear" w:color="auto" w:fill="F2F2F2" w:themeFill="background1" w:themeFillShade="F2"/>
      </w:tcPr>
    </w:tblStylePr>
  </w:style>
  <w:style w:type="table" w:customStyle="1" w:styleId="ACARAtableorfigurenotes">
    <w:name w:val="ACARA table or figure notes"/>
    <w:basedOn w:val="TableNormal"/>
    <w:uiPriority w:val="99"/>
    <w:rsid w:val="0002364D"/>
    <w:rPr>
      <w:rFonts w:ascii="Roboto" w:hAnsi="Roboto"/>
      <w:sz w:val="18"/>
    </w:rPr>
    <w:tblPr>
      <w:tblBorders>
        <w:bottom w:val="single" w:sz="2" w:space="0" w:color="000000" w:themeColor="text1"/>
      </w:tblBorders>
      <w:tblCellMar>
        <w:left w:w="0" w:type="dxa"/>
      </w:tblCellMar>
    </w:tblPr>
  </w:style>
  <w:style w:type="paragraph" w:customStyle="1" w:styleId="ACARAtableandfigurenotes">
    <w:name w:val="ACARA table and figure notes"/>
    <w:basedOn w:val="Normal"/>
    <w:qFormat/>
    <w:rsid w:val="0002364D"/>
    <w:rPr>
      <w:sz w:val="18"/>
      <w:szCs w:val="18"/>
    </w:rPr>
  </w:style>
  <w:style w:type="table" w:customStyle="1" w:styleId="ACARAtextbox">
    <w:name w:val="ACARA text box"/>
    <w:basedOn w:val="TableNormal"/>
    <w:uiPriority w:val="99"/>
    <w:rsid w:val="00571826"/>
    <w:rPr>
      <w:rFonts w:ascii="Roboto" w:hAnsi="Roboto"/>
      <w:sz w:val="20"/>
    </w:rPr>
    <w:tblPr>
      <w:tblBorders>
        <w:top w:val="single" w:sz="12" w:space="0" w:color="00639D"/>
        <w:left w:val="single" w:sz="12" w:space="0" w:color="00639D"/>
        <w:bottom w:val="single" w:sz="12" w:space="0" w:color="00639D"/>
        <w:right w:val="single" w:sz="12" w:space="0" w:color="00639D"/>
      </w:tblBorders>
      <w:tblCellMar>
        <w:left w:w="227" w:type="dxa"/>
        <w:right w:w="227" w:type="dxa"/>
      </w:tblCellMar>
    </w:tblPr>
    <w:tcPr>
      <w:shd w:val="clear" w:color="auto" w:fill="FFF1D6"/>
      <w:vAlign w:val="center"/>
    </w:tcPr>
  </w:style>
  <w:style w:type="paragraph" w:customStyle="1" w:styleId="ACARAbulletpoints">
    <w:name w:val="ACARA bullet points"/>
    <w:basedOn w:val="ACARAbodytext"/>
    <w:qFormat/>
    <w:rsid w:val="00FF636E"/>
    <w:pPr>
      <w:snapToGrid w:val="0"/>
      <w:spacing w:before="0" w:after="0"/>
      <w:ind w:left="284" w:hanging="284"/>
    </w:pPr>
  </w:style>
  <w:style w:type="character" w:styleId="CommentReference">
    <w:name w:val="annotation reference"/>
    <w:basedOn w:val="DefaultParagraphFont"/>
    <w:uiPriority w:val="99"/>
    <w:semiHidden/>
    <w:unhideWhenUsed/>
    <w:rsid w:val="00FF636E"/>
    <w:rPr>
      <w:sz w:val="16"/>
      <w:szCs w:val="16"/>
    </w:rPr>
  </w:style>
  <w:style w:type="paragraph" w:styleId="CommentText">
    <w:name w:val="annotation text"/>
    <w:basedOn w:val="Normal"/>
    <w:link w:val="CommentTextChar"/>
    <w:uiPriority w:val="99"/>
    <w:unhideWhenUsed/>
    <w:rsid w:val="00FF636E"/>
    <w:pPr>
      <w:widowControl w:val="0"/>
      <w:spacing w:after="220" w:line="276" w:lineRule="auto"/>
    </w:pPr>
    <w:rPr>
      <w:rFonts w:ascii="Arial" w:eastAsia="Times New Roman" w:hAnsi="Arial" w:cs="Times New Roman"/>
      <w:szCs w:val="20"/>
    </w:rPr>
  </w:style>
  <w:style w:type="character" w:customStyle="1" w:styleId="CommentTextChar">
    <w:name w:val="Comment Text Char"/>
    <w:basedOn w:val="DefaultParagraphFont"/>
    <w:link w:val="CommentText"/>
    <w:uiPriority w:val="99"/>
    <w:rsid w:val="00FF636E"/>
    <w:rPr>
      <w:rFonts w:ascii="Arial" w:eastAsia="Times New Roman" w:hAnsi="Arial" w:cs="Times New Roman"/>
      <w:kern w:val="0"/>
      <w:sz w:val="20"/>
      <w:szCs w:val="20"/>
      <w14:ligatures w14:val="none"/>
    </w:rPr>
  </w:style>
  <w:style w:type="paragraph" w:customStyle="1" w:styleId="ACARAheading2firstlevelnumbered">
    <w:name w:val="ACARA heading 2 (first level numbered)"/>
    <w:basedOn w:val="ACARAbodytext"/>
    <w:qFormat/>
    <w:rsid w:val="00B12C6A"/>
    <w:pPr>
      <w:numPr>
        <w:numId w:val="30"/>
      </w:numPr>
      <w:ind w:left="567" w:hanging="567"/>
    </w:pPr>
    <w:rPr>
      <w:b/>
      <w:bCs/>
      <w:color w:val="00639D"/>
      <w:sz w:val="28"/>
      <w:szCs w:val="28"/>
    </w:rPr>
  </w:style>
  <w:style w:type="paragraph" w:customStyle="1" w:styleId="ACARAbodytextsecondlevelnumbered">
    <w:name w:val="ACARA body text (second level numbered)"/>
    <w:basedOn w:val="ACARAbodytext"/>
    <w:qFormat/>
    <w:rsid w:val="00B12C6A"/>
    <w:pPr>
      <w:numPr>
        <w:ilvl w:val="1"/>
        <w:numId w:val="30"/>
      </w:numPr>
    </w:pPr>
  </w:style>
  <w:style w:type="paragraph" w:customStyle="1" w:styleId="ACARAbodytextthirdlevelnumbered">
    <w:name w:val="ACARA body text (third level numbered)"/>
    <w:basedOn w:val="ACARAbodytext"/>
    <w:qFormat/>
    <w:rsid w:val="00345F5C"/>
    <w:pPr>
      <w:numPr>
        <w:ilvl w:val="2"/>
        <w:numId w:val="30"/>
      </w:numPr>
      <w:ind w:left="1418" w:hanging="851"/>
    </w:pPr>
  </w:style>
  <w:style w:type="paragraph" w:customStyle="1" w:styleId="ACARAbodytextnumberedbulletpointfirstlevel">
    <w:name w:val="ACARA body text numbered bullet point (first level)"/>
    <w:basedOn w:val="ACARAbulletpointsfirstlevel"/>
    <w:qFormat/>
    <w:rsid w:val="003E4C2E"/>
    <w:pPr>
      <w:ind w:left="993" w:hanging="426"/>
    </w:pPr>
  </w:style>
  <w:style w:type="paragraph" w:customStyle="1" w:styleId="ACARAbodytextnumberedbulletpointsecondlevel">
    <w:name w:val="ACARA body text numbered bullet point (second level)"/>
    <w:basedOn w:val="ACARAbulletpointsfirstlevel"/>
    <w:qFormat/>
    <w:rsid w:val="003E4C2E"/>
    <w:pPr>
      <w:numPr>
        <w:numId w:val="31"/>
      </w:numPr>
      <w:ind w:left="1418" w:hanging="425"/>
    </w:pPr>
  </w:style>
  <w:style w:type="character" w:styleId="FollowedHyperlink">
    <w:name w:val="FollowedHyperlink"/>
    <w:basedOn w:val="DefaultParagraphFont"/>
    <w:uiPriority w:val="99"/>
    <w:semiHidden/>
    <w:unhideWhenUsed/>
    <w:rsid w:val="001A585C"/>
    <w:rPr>
      <w:color w:val="00A3E0" w:themeColor="followedHyperlink"/>
      <w:u w:val="single"/>
    </w:rPr>
  </w:style>
  <w:style w:type="paragraph" w:customStyle="1" w:styleId="ACARAtablebodytext0">
    <w:name w:val="ACARA table body text"/>
    <w:qFormat/>
    <w:rsid w:val="00DB6F89"/>
    <w:pPr>
      <w:snapToGrid w:val="0"/>
      <w:spacing w:before="60" w:after="60"/>
    </w:pPr>
    <w:rPr>
      <w:rFonts w:ascii="Roboto" w:hAnsi="Roboto" w:cs="Times New Roman (Body CS)"/>
      <w:kern w:val="0"/>
      <w:sz w:val="20"/>
      <w:szCs w:val="22"/>
      <w14:ligatures w14:val="none"/>
    </w:rPr>
  </w:style>
  <w:style w:type="table" w:customStyle="1" w:styleId="ACARAtable3">
    <w:name w:val="ACARA table 3"/>
    <w:basedOn w:val="TableNormal"/>
    <w:uiPriority w:val="99"/>
    <w:rsid w:val="00DB6F89"/>
    <w:rPr>
      <w:rFonts w:ascii="Roboto" w:hAnsi="Roboto"/>
      <w:sz w:val="20"/>
    </w:rPr>
    <w:tblPr>
      <w:tblStyleRowBandSize w:val="1"/>
      <w:tblBorders>
        <w:top w:val="single" w:sz="2" w:space="0" w:color="000000" w:themeColor="text1"/>
        <w:bottom w:val="single" w:sz="2" w:space="0" w:color="000000" w:themeColor="text1"/>
        <w:insideH w:val="single" w:sz="18" w:space="0" w:color="FFFFFF" w:themeColor="background1"/>
        <w:insideV w:val="single" w:sz="18" w:space="0" w:color="FFFFFF" w:themeColor="background1"/>
      </w:tblBorders>
      <w:tblCellMar>
        <w:top w:w="28" w:type="dxa"/>
        <w:bottom w:w="28" w:type="dxa"/>
      </w:tblCellMar>
    </w:tblPr>
    <w:tblStylePr w:type="firstCol">
      <w:rPr>
        <w:rFonts w:ascii="Times New Roman (Body CS)" w:hAnsi="Times New Roman (Body CS)"/>
        <w:b/>
        <w:color w:val="FFD685"/>
        <w:sz w:val="20"/>
      </w:rPr>
      <w:tblPr/>
      <w:tcPr>
        <w:shd w:val="clear" w:color="auto" w:fill="00639C"/>
        <w:vAlign w:val="center"/>
      </w:tcPr>
    </w:tblStylePr>
    <w:tblStylePr w:type="band2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F911A8"/>
    <w:rPr>
      <w:color w:val="605E5C"/>
      <w:shd w:val="clear" w:color="auto" w:fill="E1DFDD"/>
    </w:rPr>
  </w:style>
  <w:style w:type="character" w:customStyle="1" w:styleId="normaltextrun">
    <w:name w:val="normaltextrun"/>
    <w:basedOn w:val="DefaultParagraphFont"/>
    <w:rsid w:val="007C168A"/>
  </w:style>
  <w:style w:type="character" w:customStyle="1" w:styleId="eop">
    <w:name w:val="eop"/>
    <w:basedOn w:val="DefaultParagraphFont"/>
    <w:rsid w:val="007C168A"/>
  </w:style>
  <w:style w:type="paragraph" w:styleId="ListParagraph">
    <w:name w:val="List Paragraph"/>
    <w:basedOn w:val="Normal"/>
    <w:uiPriority w:val="34"/>
    <w:qFormat/>
    <w:rsid w:val="00C7519A"/>
    <w:pPr>
      <w:spacing w:line="278" w:lineRule="auto"/>
      <w:ind w:left="720"/>
      <w:contextualSpacing/>
    </w:pPr>
    <w:rPr>
      <w:rFonts w:asciiTheme="minorHAnsi" w:hAnsiTheme="minorHAnsi"/>
      <w:kern w:val="2"/>
      <w:sz w:val="24"/>
      <w:szCs w:val="24"/>
      <w14:ligatures w14:val="standardContextual"/>
    </w:rPr>
  </w:style>
  <w:style w:type="paragraph" w:styleId="Revision">
    <w:name w:val="Revision"/>
    <w:hidden/>
    <w:uiPriority w:val="99"/>
    <w:semiHidden/>
    <w:rsid w:val="00E06F0B"/>
    <w:rPr>
      <w:rFonts w:ascii="Roboto" w:hAnsi="Roboto"/>
      <w:kern w:val="0"/>
      <w:sz w:val="20"/>
      <w:szCs w:val="22"/>
      <w14:ligatures w14:val="none"/>
    </w:rPr>
  </w:style>
  <w:style w:type="paragraph" w:customStyle="1" w:styleId="paragraph">
    <w:name w:val="paragraph"/>
    <w:basedOn w:val="Normal"/>
    <w:rsid w:val="00955541"/>
    <w:pPr>
      <w:spacing w:before="100" w:beforeAutospacing="1" w:after="100" w:afterAutospacing="1"/>
    </w:pPr>
    <w:rPr>
      <w:rFonts w:ascii="Times New Roman" w:eastAsia="Times New Roman" w:hAnsi="Times New Roman" w:cs="Times New Roman"/>
      <w:szCs w:val="20"/>
      <w:lang w:eastAsia="en-AU"/>
    </w:rPr>
  </w:style>
  <w:style w:type="paragraph" w:customStyle="1" w:styleId="ACARAbodytextbulletpoint">
    <w:name w:val="ACARA body text + bullet point"/>
    <w:basedOn w:val="Normal"/>
    <w:rsid w:val="00B46F4C"/>
    <w:pPr>
      <w:numPr>
        <w:numId w:val="32"/>
      </w:numPr>
    </w:pPr>
  </w:style>
  <w:style w:type="paragraph" w:styleId="CommentSubject">
    <w:name w:val="annotation subject"/>
    <w:basedOn w:val="CommentText"/>
    <w:next w:val="CommentText"/>
    <w:link w:val="CommentSubjectChar"/>
    <w:uiPriority w:val="99"/>
    <w:semiHidden/>
    <w:unhideWhenUsed/>
    <w:rsid w:val="000F0658"/>
    <w:pPr>
      <w:widowControl/>
      <w:spacing w:after="160" w:line="240" w:lineRule="auto"/>
    </w:pPr>
    <w:rPr>
      <w:rFonts w:ascii="Roboto" w:eastAsiaTheme="minorHAnsi" w:hAnsi="Roboto" w:cstheme="minorBidi"/>
      <w:b/>
      <w:bCs/>
    </w:rPr>
  </w:style>
  <w:style w:type="character" w:customStyle="1" w:styleId="CommentSubjectChar">
    <w:name w:val="Comment Subject Char"/>
    <w:basedOn w:val="CommentTextChar"/>
    <w:link w:val="CommentSubject"/>
    <w:uiPriority w:val="99"/>
    <w:semiHidden/>
    <w:rsid w:val="000F0658"/>
    <w:rPr>
      <w:rFonts w:ascii="Roboto" w:eastAsia="Times New Roman" w:hAnsi="Roboto" w:cs="Times New Roman"/>
      <w:b/>
      <w:bCs/>
      <w:kern w:val="0"/>
      <w:sz w:val="20"/>
      <w:szCs w:val="20"/>
      <w14:ligatures w14:val="none"/>
    </w:rPr>
  </w:style>
  <w:style w:type="paragraph" w:customStyle="1" w:styleId="StyleACARAbodytextbulletpointBefore6ptAfter6pt">
    <w:name w:val="Style ACARA body text + bullet point + Before:  6 pt After:  6 pt"/>
    <w:basedOn w:val="ACARAbodytextbulletpoint"/>
    <w:rsid w:val="00EA5B2F"/>
    <w:pPr>
      <w:spacing w:before="120" w:after="120"/>
    </w:pPr>
    <w:rPr>
      <w:rFonts w:eastAsia="Times New Roman" w:cs="Times New Roman"/>
      <w:szCs w:val="20"/>
    </w:rPr>
  </w:style>
  <w:style w:type="character" w:styleId="Mention">
    <w:name w:val="Mention"/>
    <w:basedOn w:val="DefaultParagraphFont"/>
    <w:uiPriority w:val="99"/>
    <w:unhideWhenUsed/>
    <w:rsid w:val="00B61E3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142282">
      <w:bodyDiv w:val="1"/>
      <w:marLeft w:val="0"/>
      <w:marRight w:val="0"/>
      <w:marTop w:val="0"/>
      <w:marBottom w:val="0"/>
      <w:divBdr>
        <w:top w:val="none" w:sz="0" w:space="0" w:color="auto"/>
        <w:left w:val="none" w:sz="0" w:space="0" w:color="auto"/>
        <w:bottom w:val="none" w:sz="0" w:space="0" w:color="auto"/>
        <w:right w:val="none" w:sz="0" w:space="0" w:color="auto"/>
      </w:divBdr>
    </w:div>
    <w:div w:id="12373211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www.australiancurriculum.edu.au/content/dam/en/curriculum/ac-version-9/curriculumleadership/images-and-files/sequencing-learning/A%20whole-school%20approach%20to%20sequencing%20learning.pdf" TargetMode="External"/><Relationship Id="rId17" Type="http://schemas.openxmlformats.org/officeDocument/2006/relationships/image" Target="media/image5.png"/><Relationship Id="rId25" Type="http://schemas.openxmlformats.org/officeDocument/2006/relationships/hyperlink" Target="https://www.australiancurriculum.edu.au/resources"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ustraliancurriculum.edu.au/resources/curriculum-leadership/eight-aspects-of-curriculum-planning/sequencing-learning" TargetMode="Externa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australiancurriculum.edu.au/content/dam/en/curriculum/ac-version-9/curriculumleadership/images-and-files/sequencing-learning/A%20whole-school%20approach%20to%20sequencing%20learning.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ACARA_template_theme-2023">
  <a:themeElements>
    <a:clrScheme name="ACARA Reporting">
      <a:dk1>
        <a:srgbClr val="000000"/>
      </a:dk1>
      <a:lt1>
        <a:srgbClr val="FFFFFF"/>
      </a:lt1>
      <a:dk2>
        <a:srgbClr val="00629B"/>
      </a:dk2>
      <a:lt2>
        <a:srgbClr val="E7E6E6"/>
      </a:lt2>
      <a:accent1>
        <a:srgbClr val="00629B"/>
      </a:accent1>
      <a:accent2>
        <a:srgbClr val="9F8CFF"/>
      </a:accent2>
      <a:accent3>
        <a:srgbClr val="8572E0"/>
      </a:accent3>
      <a:accent4>
        <a:srgbClr val="C5BAFF"/>
      </a:accent4>
      <a:accent5>
        <a:srgbClr val="D9D1FF"/>
      </a:accent5>
      <a:accent6>
        <a:srgbClr val="ECE8FF"/>
      </a:accent6>
      <a:hlink>
        <a:srgbClr val="00629B"/>
      </a:hlink>
      <a:folHlink>
        <a:srgbClr val="00A3E0"/>
      </a:folHlink>
    </a:clrScheme>
    <a:fontScheme name="ACARA Roboto">
      <a:majorFont>
        <a:latin typeface="Roboto Slab"/>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62de08b3-b420-475d-bc2c-29c9ae550e61</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Publication</TermName>
          <TermId xmlns="http://schemas.microsoft.com/office/infopath/2007/PartnerControls">3cd5b320-16dc-4964-841a-7b49e2c7e908</TermId>
        </TermInfo>
      </Terms>
    </l9457d2d0f024b668a15488d0cd85765>
    <ac_group xmlns="e44be4b9-3863-4a40-b4c6-aeb3ef538c55" xsi:nil="true"/>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TaxCatchAll xmlns="4199f466-b89b-4c2c-853b-caaaf4115112">
      <Value>160</Value>
      <Value>78</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E96D1B17CEDC794298B6042C17B51A54" ma:contentTypeVersion="27" ma:contentTypeDescription="" ma:contentTypeScope="" ma:versionID="46243f667517794d1e8a197ff84c7d39">
  <xsd:schema xmlns:xsd="http://www.w3.org/2001/XMLSchema" xmlns:xs="http://www.w3.org/2001/XMLSchema" xmlns:p="http://schemas.microsoft.com/office/2006/metadata/properties" xmlns:ns2="4199f466-b89b-4c2c-853b-caaaf4115112" xmlns:ns3="45214841-d179-4c24-9a02-a1acd0d71600" xmlns:ns4="6527affb-65bc-488a-a6d2-a176a88021df" xmlns:ns5="e44be4b9-3863-4a40-b4c6-aeb3ef538c55" xmlns:ns6="cf5abef7-a462-44ad-8794-ea9c42c8ddbb" targetNamespace="http://schemas.microsoft.com/office/2006/metadata/properties" ma:root="true" ma:fieldsID="9cbfe1577b55f995c31f2482a279ab94" ns2:_="" ns3:_="" ns4:_="" ns5:_="" ns6:_="">
    <xsd:import namespace="4199f466-b89b-4c2c-853b-caaaf4115112"/>
    <xsd:import namespace="45214841-d179-4c24-9a02-a1acd0d71600"/>
    <xsd:import namespace="6527affb-65bc-488a-a6d2-a176a88021df"/>
    <xsd:import namespace="e44be4b9-3863-4a40-b4c6-aeb3ef538c55"/>
    <xsd:import namespace="cf5abef7-a462-44ad-8794-ea9c42c8ddbb"/>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SearchProperties" minOccurs="0"/>
                <xsd:element ref="ns6: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9f466-b89b-4c2c-853b-caaaf4115112"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ef2e2d9-4808-41c0-9a99-39699ce5cc04}" ma:internalName="TaxCatchAll" ma:showField="CatchAllData"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f2e2d9-4808-41c0-9a99-39699ce5cc04}" ma:internalName="TaxCatchAllLabel" ma:readOnly="true" ma:showField="CatchAllDataLabel" ma:web="4199f466-b89b-4c2c-853b-caaaf411511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readOnly="fals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readOnly="false"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5abef7-a462-44ad-8794-ea9c42c8ddbb" elementFormDefault="qualified">
    <xsd:import namespace="http://schemas.microsoft.com/office/2006/documentManagement/types"/>
    <xsd:import namespace="http://schemas.microsoft.com/office/infopath/2007/PartnerControls"/>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341E8B-02E2-1746-ACA4-69BC27A3924C}">
  <ds:schemaRefs>
    <ds:schemaRef ds:uri="http://schemas.openxmlformats.org/officeDocument/2006/bibliography"/>
  </ds:schemaRefs>
</ds:datastoreItem>
</file>

<file path=customXml/itemProps2.xml><?xml version="1.0" encoding="utf-8"?>
<ds:datastoreItem xmlns:ds="http://schemas.openxmlformats.org/officeDocument/2006/customXml" ds:itemID="{45E39784-40A0-4F9D-9949-2071389EF73C}">
  <ds:schemaRefs>
    <ds:schemaRef ds:uri="http://schemas.microsoft.com/office/2006/metadata/properties"/>
    <ds:schemaRef ds:uri="http://schemas.microsoft.com/office/infopath/2007/PartnerControls"/>
    <ds:schemaRef ds:uri="45214841-d179-4c24-9a02-a1acd0d71600"/>
    <ds:schemaRef ds:uri="e44be4b9-3863-4a40-b4c6-aeb3ef538c55"/>
    <ds:schemaRef ds:uri="6527affb-65bc-488a-a6d2-a176a88021df"/>
    <ds:schemaRef ds:uri="4199f466-b89b-4c2c-853b-caaaf4115112"/>
  </ds:schemaRefs>
</ds:datastoreItem>
</file>

<file path=customXml/itemProps3.xml><?xml version="1.0" encoding="utf-8"?>
<ds:datastoreItem xmlns:ds="http://schemas.openxmlformats.org/officeDocument/2006/customXml" ds:itemID="{3FA77426-7482-4288-A6B4-3B3F10508647}">
  <ds:schemaRefs>
    <ds:schemaRef ds:uri="http://schemas.microsoft.com/sharepoint/v3/contenttype/forms"/>
  </ds:schemaRefs>
</ds:datastoreItem>
</file>

<file path=customXml/itemProps4.xml><?xml version="1.0" encoding="utf-8"?>
<ds:datastoreItem xmlns:ds="http://schemas.openxmlformats.org/officeDocument/2006/customXml" ds:itemID="{E10AE160-96ED-47AC-BCD3-2A9AEB82D4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99f466-b89b-4c2c-853b-caaaf4115112"/>
    <ds:schemaRef ds:uri="45214841-d179-4c24-9a02-a1acd0d71600"/>
    <ds:schemaRef ds:uri="6527affb-65bc-488a-a6d2-a176a88021df"/>
    <ds:schemaRef ds:uri="e44be4b9-3863-4a40-b4c6-aeb3ef538c55"/>
    <ds:schemaRef ds:uri="cf5abef7-a462-44ad-8794-ea9c42c8dd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1564</Words>
  <Characters>8916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10460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ACARA@acaraonline.onmicrosoft.com</dc:creator>
  <cp:keywords/>
  <dc:description/>
  <cp:lastModifiedBy>Peters, Ryan</cp:lastModifiedBy>
  <cp:revision>6</cp:revision>
  <cp:lastPrinted>2023-07-20T13:20:00Z</cp:lastPrinted>
  <dcterms:created xsi:type="dcterms:W3CDTF">2026-04-30T04:27:00Z</dcterms:created>
  <dcterms:modified xsi:type="dcterms:W3CDTF">2026-05-25T05:00:00Z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326ff003,698c5827,251728ca,256230bf,58e904a4,408bfb29</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513c403f-62ba-48c5-b221-2519db7cca50_Enabled">
    <vt:lpwstr>true</vt:lpwstr>
  </property>
  <property fmtid="{D5CDD505-2E9C-101B-9397-08002B2CF9AE}" pid="6" name="MSIP_Label_513c403f-62ba-48c5-b221-2519db7cca50_SetDate">
    <vt:lpwstr>2023-07-14T03:46:47Z</vt:lpwstr>
  </property>
  <property fmtid="{D5CDD505-2E9C-101B-9397-08002B2CF9AE}" pid="7" name="MSIP_Label_513c403f-62ba-48c5-b221-2519db7cca50_Method">
    <vt:lpwstr>Standard</vt:lpwstr>
  </property>
  <property fmtid="{D5CDD505-2E9C-101B-9397-08002B2CF9AE}" pid="8" name="MSIP_Label_513c403f-62ba-48c5-b221-2519db7cca50_Name">
    <vt:lpwstr>OFFICIAL</vt:lpwstr>
  </property>
  <property fmtid="{D5CDD505-2E9C-101B-9397-08002B2CF9AE}" pid="9" name="MSIP_Label_513c403f-62ba-48c5-b221-2519db7cca50_SiteId">
    <vt:lpwstr>6cf76a3a-a824-4270-9200-3d71673ec678</vt:lpwstr>
  </property>
  <property fmtid="{D5CDD505-2E9C-101B-9397-08002B2CF9AE}" pid="10" name="MSIP_Label_513c403f-62ba-48c5-b221-2519db7cca50_ActionId">
    <vt:lpwstr>716ff241-092b-4393-aa25-0d097a179fbb</vt:lpwstr>
  </property>
  <property fmtid="{D5CDD505-2E9C-101B-9397-08002B2CF9AE}" pid="11" name="MSIP_Label_513c403f-62ba-48c5-b221-2519db7cca50_ContentBits">
    <vt:lpwstr>1</vt:lpwstr>
  </property>
  <property fmtid="{D5CDD505-2E9C-101B-9397-08002B2CF9AE}" pid="12" name="ContentTypeId">
    <vt:lpwstr>0x0101007A9D79ACD8B79D48A9A515D2FD05854800E96D1B17CEDC794298B6042C17B51A54</vt:lpwstr>
  </property>
  <property fmtid="{D5CDD505-2E9C-101B-9397-08002B2CF9AE}" pid="13" name="ac_keywords">
    <vt:lpwstr/>
  </property>
  <property fmtid="{D5CDD505-2E9C-101B-9397-08002B2CF9AE}" pid="14" name="Activity">
    <vt:lpwstr>4;#Curriculum support|62de08b3-b420-475d-bc2c-29c9ae550e61</vt:lpwstr>
  </property>
  <property fmtid="{D5CDD505-2E9C-101B-9397-08002B2CF9AE}" pid="15" name="Keyword">
    <vt:lpwstr/>
  </property>
  <property fmtid="{D5CDD505-2E9C-101B-9397-08002B2CF9AE}" pid="16" name="MediaServiceImageTags">
    <vt:lpwstr/>
  </property>
  <property fmtid="{D5CDD505-2E9C-101B-9397-08002B2CF9AE}" pid="17" name="Document Type">
    <vt:lpwstr>5;#Documentation|500261c7-7da6-48bf-9279-893387d5a699</vt:lpwstr>
  </property>
  <property fmtid="{D5CDD505-2E9C-101B-9397-08002B2CF9AE}" pid="18" name="Document_x0020_Type">
    <vt:lpwstr>5;#Documentation|500261c7-7da6-48bf-9279-893387d5a699</vt:lpwstr>
  </property>
  <property fmtid="{D5CDD505-2E9C-101B-9397-08002B2CF9AE}" pid="19" name="p9102bc9558a4fb390ba61039157f4fe">
    <vt:lpwstr>Documentation|500261c7-7da6-48bf-9279-893387d5a699</vt:lpwstr>
  </property>
  <property fmtid="{D5CDD505-2E9C-101B-9397-08002B2CF9AE}" pid="20" name="xd_ProgID">
    <vt:lpwstr/>
  </property>
  <property fmtid="{D5CDD505-2E9C-101B-9397-08002B2CF9AE}" pid="21" name="ComplianceAssetId">
    <vt:lpwstr/>
  </property>
  <property fmtid="{D5CDD505-2E9C-101B-9397-08002B2CF9AE}" pid="22" name="TemplateUrl">
    <vt:lpwstr/>
  </property>
  <property fmtid="{D5CDD505-2E9C-101B-9397-08002B2CF9AE}" pid="23" name="_ExtendedDescription">
    <vt:lpwstr/>
  </property>
  <property fmtid="{D5CDD505-2E9C-101B-9397-08002B2CF9AE}" pid="24" name="xd_Signature">
    <vt:bool>false</vt:bool>
  </property>
  <property fmtid="{D5CDD505-2E9C-101B-9397-08002B2CF9AE}" pid="25" name="f4e4642d2728489ab39be0cfc7b0a8b3">
    <vt:lpwstr>Curriculum support|62de08b3-b420-475d-bc2c-29c9ae550e61</vt:lpwstr>
  </property>
  <property fmtid="{D5CDD505-2E9C-101B-9397-08002B2CF9AE}" pid="26" name="SharedWithUsers">
    <vt:lpwstr/>
  </property>
  <property fmtid="{D5CDD505-2E9C-101B-9397-08002B2CF9AE}" pid="27" name="lcf76f155ced4ddcb4097134ff3c332f">
    <vt:lpwstr/>
  </property>
  <property fmtid="{D5CDD505-2E9C-101B-9397-08002B2CF9AE}" pid="28" name="TriggerFlowInfo">
    <vt:lpwstr/>
  </property>
  <property fmtid="{D5CDD505-2E9C-101B-9397-08002B2CF9AE}" pid="29" name="ac_documenttype">
    <vt:lpwstr>160;#Publication|3cd5b320-16dc-4964-841a-7b49e2c7e908</vt:lpwstr>
  </property>
  <property fmtid="{D5CDD505-2E9C-101B-9397-08002B2CF9AE}" pid="30" name="ac_Activity">
    <vt:lpwstr>78;#Curriculum support|62de08b3-b420-475d-bc2c-29c9ae550e61</vt:lpwstr>
  </property>
</Properties>
</file>