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707A" w14:textId="59173919" w:rsidR="00852C7B" w:rsidRPr="002F36DD" w:rsidRDefault="00852C7B" w:rsidP="00852C7B">
      <w:pPr>
        <w:pStyle w:val="ACARAheading1non-numbered"/>
        <w:spacing w:before="0"/>
        <w:rPr>
          <w:b w:val="0"/>
          <w:szCs w:val="36"/>
        </w:rPr>
      </w:pPr>
      <w:r>
        <w:rPr>
          <w:b w:val="0"/>
          <w:szCs w:val="36"/>
        </w:rPr>
        <w:t>S</w:t>
      </w:r>
      <w:r w:rsidRPr="002F36DD">
        <w:rPr>
          <w:b w:val="0"/>
          <w:szCs w:val="36"/>
        </w:rPr>
        <w:t xml:space="preserve">ample sequence of learning Mathematics Year </w:t>
      </w:r>
      <w:r w:rsidR="008D3830">
        <w:rPr>
          <w:b w:val="0"/>
          <w:szCs w:val="36"/>
        </w:rPr>
        <w:t>10</w:t>
      </w:r>
    </w:p>
    <w:p w14:paraId="0AEC374C" w14:textId="77777777" w:rsidR="008C383F" w:rsidRPr="00AF67B7" w:rsidRDefault="008C383F" w:rsidP="00324D2F">
      <w:pPr>
        <w:pStyle w:val="ACARATablebodytext"/>
        <w:spacing w:after="120"/>
        <w:rPr>
          <w:rFonts w:cs="Roboto Slab SemiBold"/>
          <w:b/>
          <w:bCs/>
          <w:szCs w:val="20"/>
        </w:rPr>
      </w:pPr>
      <w:r w:rsidRPr="00AF67B7">
        <w:rPr>
          <w:rFonts w:cs="Roboto Slab SemiBold"/>
          <w:b/>
          <w:bCs/>
          <w:szCs w:val="20"/>
        </w:rPr>
        <w:t xml:space="preserve">Achievement Standard </w:t>
      </w:r>
    </w:p>
    <w:p w14:paraId="59252FAD" w14:textId="77777777" w:rsidR="00324D2F" w:rsidRPr="009D5A7E" w:rsidRDefault="00324D2F" w:rsidP="00324D2F">
      <w:pPr>
        <w:spacing w:after="120" w:line="240" w:lineRule="auto"/>
        <w:rPr>
          <w:rFonts w:ascii="Roboto" w:hAnsi="Roboto" w:cs="Times New Roman (Body CS)"/>
          <w:kern w:val="0"/>
          <w:sz w:val="18"/>
          <w:szCs w:val="18"/>
          <w14:ligatures w14:val="none"/>
        </w:rPr>
      </w:pPr>
      <w:r w:rsidRPr="009D5A7E">
        <w:rPr>
          <w:rFonts w:ascii="Roboto" w:hAnsi="Roboto" w:cs="Times New Roman (Body CS)"/>
          <w:kern w:val="0"/>
          <w:sz w:val="18"/>
          <w:szCs w:val="18"/>
          <w14:ligatures w14:val="none"/>
        </w:rPr>
        <w:t>By the end of Year 10, students recognise the effect of</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approximations of</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real</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numbers in</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repeated</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calculations.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They use mathematical modelling to solve problems involving growth and decay in financial and other applied situations, applying linear, quadratic</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and exponential functions as appropriate, and solve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related equations, numerically and graphically.</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Students make and test conjectures involving functions and relations using digital tools.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They solve problems involving simultaneous linear equations and linear inequalities in 2 variables graphically and justify solutions.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 </w:t>
      </w:r>
    </w:p>
    <w:p w14:paraId="02A2F710" w14:textId="77777777" w:rsidR="00324D2F" w:rsidRPr="009D5A7E" w:rsidRDefault="00324D2F" w:rsidP="00324D2F">
      <w:pPr>
        <w:spacing w:after="120" w:line="240" w:lineRule="auto"/>
        <w:rPr>
          <w:rFonts w:ascii="Roboto" w:hAnsi="Roboto" w:cs="Times New Roman (Body CS)"/>
          <w:kern w:val="0"/>
          <w:sz w:val="18"/>
          <w:szCs w:val="18"/>
          <w14:ligatures w14:val="none"/>
        </w:rPr>
      </w:pPr>
      <w:r w:rsidRPr="009D5A7E">
        <w:rPr>
          <w:rFonts w:ascii="Roboto" w:hAnsi="Roboto" w:cs="Times New Roman (Body CS)"/>
          <w:kern w:val="0"/>
          <w:sz w:val="18"/>
          <w:szCs w:val="18"/>
          <w14:ligatures w14:val="none"/>
        </w:rPr>
        <w:t>Students interpret and</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use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logarithmic scales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representing small or large quantities or change in applied</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contexts.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They solve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measurement problems involving surface area and volume of composite objects.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Students apply Pythagoras’ theorem and trigonometry to solve practical problems involving right-angled triangles.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They identify the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impact of measurement errors on the accuracy of results.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Students use mathematical modelling to solve practical problems involving proportion and scaling, evaluating and modifying models, and reporting assumptions, methods and findings.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They use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deductive reasoning, theorems and algorithms to</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solve</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spatial problems.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Students interpret networks used to</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represent practical situations and describe connectedness.</w:t>
      </w:r>
      <w:r w:rsidRPr="009D5A7E">
        <w:rPr>
          <w:rFonts w:ascii="Times New Roman" w:hAnsi="Times New Roman" w:cs="Times New Roman"/>
          <w:kern w:val="0"/>
          <w:sz w:val="18"/>
          <w:szCs w:val="18"/>
          <w14:ligatures w14:val="none"/>
        </w:rPr>
        <w:t> </w:t>
      </w:r>
      <w:r w:rsidRPr="009D5A7E">
        <w:rPr>
          <w:rFonts w:ascii="Roboto" w:hAnsi="Roboto" w:cs="Times New Roman (Body CS)"/>
          <w:kern w:val="0"/>
          <w:sz w:val="18"/>
          <w:szCs w:val="18"/>
          <w14:ligatures w14:val="none"/>
        </w:rPr>
        <w:t> </w:t>
      </w:r>
    </w:p>
    <w:p w14:paraId="7B40A803" w14:textId="77777777" w:rsidR="00324D2F" w:rsidRDefault="00324D2F" w:rsidP="00324D2F">
      <w:pPr>
        <w:pStyle w:val="ACARATablebodytext"/>
        <w:spacing w:before="0" w:after="120"/>
        <w:rPr>
          <w:sz w:val="18"/>
          <w:szCs w:val="18"/>
        </w:rPr>
      </w:pPr>
      <w:r w:rsidRPr="009D5A7E">
        <w:rPr>
          <w:sz w:val="18"/>
          <w:szCs w:val="18"/>
        </w:rPr>
        <w:t>They plan and</w:t>
      </w:r>
      <w:r w:rsidRPr="009D5A7E">
        <w:rPr>
          <w:rFonts w:ascii="Times New Roman" w:hAnsi="Times New Roman" w:cs="Times New Roman"/>
          <w:sz w:val="18"/>
          <w:szCs w:val="18"/>
        </w:rPr>
        <w:t> </w:t>
      </w:r>
      <w:r w:rsidRPr="009D5A7E">
        <w:rPr>
          <w:sz w:val="18"/>
          <w:szCs w:val="18"/>
        </w:rPr>
        <w:t>conduct statistical investigations involving bivariate</w:t>
      </w:r>
      <w:r w:rsidRPr="009D5A7E">
        <w:rPr>
          <w:rFonts w:ascii="Times New Roman" w:hAnsi="Times New Roman" w:cs="Times New Roman"/>
          <w:sz w:val="18"/>
          <w:szCs w:val="18"/>
        </w:rPr>
        <w:t> </w:t>
      </w:r>
      <w:r w:rsidRPr="009D5A7E">
        <w:rPr>
          <w:sz w:val="18"/>
          <w:szCs w:val="18"/>
        </w:rPr>
        <w:t>data.</w:t>
      </w:r>
      <w:r w:rsidRPr="009D5A7E">
        <w:rPr>
          <w:rFonts w:ascii="Times New Roman" w:hAnsi="Times New Roman" w:cs="Times New Roman"/>
          <w:sz w:val="18"/>
          <w:szCs w:val="18"/>
        </w:rPr>
        <w:t> </w:t>
      </w:r>
      <w:r w:rsidRPr="009D5A7E">
        <w:rPr>
          <w:sz w:val="18"/>
          <w:szCs w:val="18"/>
        </w:rPr>
        <w:t>Students represent the distribution of data involving 2 variables, using tables and</w:t>
      </w:r>
      <w:r w:rsidRPr="009D5A7E">
        <w:rPr>
          <w:rFonts w:ascii="Times New Roman" w:hAnsi="Times New Roman" w:cs="Times New Roman"/>
          <w:sz w:val="18"/>
          <w:szCs w:val="18"/>
        </w:rPr>
        <w:t> </w:t>
      </w:r>
      <w:r w:rsidRPr="009D5A7E">
        <w:rPr>
          <w:sz w:val="18"/>
          <w:szCs w:val="18"/>
        </w:rPr>
        <w:t>scatter plots,</w:t>
      </w:r>
      <w:r w:rsidRPr="009D5A7E">
        <w:rPr>
          <w:rFonts w:ascii="Times New Roman" w:hAnsi="Times New Roman" w:cs="Times New Roman"/>
          <w:sz w:val="18"/>
          <w:szCs w:val="18"/>
        </w:rPr>
        <w:t> </w:t>
      </w:r>
      <w:r w:rsidRPr="009D5A7E">
        <w:rPr>
          <w:sz w:val="18"/>
          <w:szCs w:val="18"/>
        </w:rPr>
        <w:t>and</w:t>
      </w:r>
      <w:r w:rsidRPr="009D5A7E">
        <w:rPr>
          <w:rFonts w:ascii="Times New Roman" w:hAnsi="Times New Roman" w:cs="Times New Roman"/>
          <w:sz w:val="18"/>
          <w:szCs w:val="18"/>
        </w:rPr>
        <w:t> </w:t>
      </w:r>
      <w:r w:rsidRPr="009D5A7E">
        <w:rPr>
          <w:sz w:val="18"/>
          <w:szCs w:val="18"/>
        </w:rPr>
        <w:t>comment on</w:t>
      </w:r>
      <w:r w:rsidRPr="009D5A7E">
        <w:rPr>
          <w:rFonts w:ascii="Times New Roman" w:hAnsi="Times New Roman" w:cs="Times New Roman"/>
          <w:sz w:val="18"/>
          <w:szCs w:val="18"/>
        </w:rPr>
        <w:t> </w:t>
      </w:r>
      <w:r w:rsidRPr="009D5A7E">
        <w:rPr>
          <w:sz w:val="18"/>
          <w:szCs w:val="18"/>
        </w:rPr>
        <w:t>possible association.</w:t>
      </w:r>
      <w:r w:rsidRPr="009D5A7E">
        <w:rPr>
          <w:rFonts w:ascii="Times New Roman" w:hAnsi="Times New Roman" w:cs="Times New Roman"/>
          <w:sz w:val="18"/>
          <w:szCs w:val="18"/>
        </w:rPr>
        <w:t> </w:t>
      </w:r>
      <w:r w:rsidRPr="009D5A7E">
        <w:rPr>
          <w:sz w:val="18"/>
          <w:szCs w:val="18"/>
        </w:rPr>
        <w:t>They analyse inferences and conclusions</w:t>
      </w:r>
      <w:r w:rsidRPr="009D5A7E">
        <w:rPr>
          <w:rFonts w:ascii="Times New Roman" w:hAnsi="Times New Roman" w:cs="Times New Roman"/>
          <w:sz w:val="18"/>
          <w:szCs w:val="18"/>
        </w:rPr>
        <w:t> </w:t>
      </w:r>
      <w:r w:rsidRPr="009D5A7E">
        <w:rPr>
          <w:sz w:val="18"/>
          <w:szCs w:val="18"/>
        </w:rPr>
        <w:t>in the media, noting potential sources of bias.</w:t>
      </w:r>
      <w:r w:rsidRPr="009D5A7E">
        <w:rPr>
          <w:rFonts w:ascii="Times New Roman" w:hAnsi="Times New Roman" w:cs="Times New Roman"/>
          <w:sz w:val="18"/>
          <w:szCs w:val="18"/>
        </w:rPr>
        <w:t> </w:t>
      </w:r>
      <w:r w:rsidRPr="009D5A7E">
        <w:rPr>
          <w:sz w:val="18"/>
          <w:szCs w:val="18"/>
        </w:rPr>
        <w:t>Students compare the distribution of</w:t>
      </w:r>
      <w:r w:rsidRPr="009D5A7E">
        <w:rPr>
          <w:rFonts w:ascii="Times New Roman" w:hAnsi="Times New Roman" w:cs="Times New Roman"/>
          <w:sz w:val="18"/>
          <w:szCs w:val="18"/>
        </w:rPr>
        <w:t> </w:t>
      </w:r>
      <w:r w:rsidRPr="009D5A7E">
        <w:rPr>
          <w:sz w:val="18"/>
          <w:szCs w:val="18"/>
        </w:rPr>
        <w:t>continuous numerical data using various displays, and discuss distributions in terms of centre, spread, shape and outliers.</w:t>
      </w:r>
      <w:r w:rsidRPr="009D5A7E">
        <w:rPr>
          <w:rFonts w:ascii="Times New Roman" w:hAnsi="Times New Roman" w:cs="Times New Roman"/>
          <w:sz w:val="18"/>
          <w:szCs w:val="18"/>
        </w:rPr>
        <w:t> </w:t>
      </w:r>
      <w:r w:rsidRPr="009D5A7E">
        <w:rPr>
          <w:sz w:val="18"/>
          <w:szCs w:val="18"/>
        </w:rPr>
        <w:t>They apply conditional probability to solve problems involving compound events.</w:t>
      </w:r>
      <w:r w:rsidRPr="009D5A7E">
        <w:rPr>
          <w:rFonts w:ascii="Times New Roman" w:hAnsi="Times New Roman" w:cs="Times New Roman"/>
          <w:sz w:val="18"/>
          <w:szCs w:val="18"/>
        </w:rPr>
        <w:t> </w:t>
      </w:r>
      <w:r w:rsidRPr="009D5A7E">
        <w:rPr>
          <w:sz w:val="18"/>
          <w:szCs w:val="18"/>
        </w:rPr>
        <w:t>Students design and conduct simulations involving conditional probability, using digital tools</w:t>
      </w:r>
    </w:p>
    <w:p w14:paraId="00A11CBA" w14:textId="143974C0" w:rsidR="008C383F" w:rsidRPr="00AF67B7" w:rsidRDefault="008C383F" w:rsidP="00324D2F">
      <w:pPr>
        <w:pStyle w:val="ACARATablebodytext"/>
        <w:spacing w:before="0" w:after="0"/>
        <w:rPr>
          <w:rFonts w:cs="Roboto Slab SemiBold"/>
          <w:b/>
          <w:bCs/>
          <w:szCs w:val="20"/>
        </w:rPr>
      </w:pPr>
      <w:r w:rsidRPr="00AF67B7">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8C383F" w14:paraId="3B5F9CDC" w14:textId="77777777" w:rsidTr="00D41C8F">
        <w:trPr>
          <w:trHeight w:val="340"/>
        </w:trPr>
        <w:tc>
          <w:tcPr>
            <w:tcW w:w="567" w:type="dxa"/>
            <w:shd w:val="clear" w:color="auto" w:fill="0093C2"/>
          </w:tcPr>
          <w:p w14:paraId="3FD7AFD6" w14:textId="77777777" w:rsidR="008C383F" w:rsidRPr="00FA0A8A" w:rsidRDefault="008C383F" w:rsidP="00D41C8F">
            <w:pPr>
              <w:tabs>
                <w:tab w:val="left" w:pos="16395"/>
              </w:tabs>
              <w:rPr>
                <w:sz w:val="18"/>
                <w:szCs w:val="18"/>
              </w:rPr>
            </w:pPr>
          </w:p>
        </w:tc>
        <w:tc>
          <w:tcPr>
            <w:tcW w:w="4082" w:type="dxa"/>
            <w:vAlign w:val="center"/>
          </w:tcPr>
          <w:p w14:paraId="50817B49"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Introduce and teach new content</w:t>
            </w:r>
          </w:p>
        </w:tc>
        <w:tc>
          <w:tcPr>
            <w:tcW w:w="567" w:type="dxa"/>
            <w:shd w:val="clear" w:color="auto" w:fill="CCF1FF"/>
            <w:vAlign w:val="center"/>
          </w:tcPr>
          <w:p w14:paraId="12637CF5" w14:textId="77777777" w:rsidR="008C383F" w:rsidRPr="00AF67B7" w:rsidRDefault="008C383F" w:rsidP="00D41C8F">
            <w:pPr>
              <w:tabs>
                <w:tab w:val="left" w:pos="16395"/>
              </w:tabs>
              <w:rPr>
                <w:rFonts w:ascii="Roboto" w:hAnsi="Roboto" w:cs="Roboto Slab SemiBold"/>
                <w:b/>
                <w:bCs/>
                <w:sz w:val="18"/>
                <w:szCs w:val="18"/>
              </w:rPr>
            </w:pPr>
          </w:p>
        </w:tc>
        <w:tc>
          <w:tcPr>
            <w:tcW w:w="4082" w:type="dxa"/>
            <w:vAlign w:val="center"/>
          </w:tcPr>
          <w:p w14:paraId="0DBD89E4"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Consolidate and apply knowledge and skills</w:t>
            </w:r>
          </w:p>
        </w:tc>
      </w:tr>
    </w:tbl>
    <w:p w14:paraId="5E118421" w14:textId="77777777" w:rsidR="008C383F" w:rsidRPr="00C062F2" w:rsidRDefault="008C383F" w:rsidP="008C383F">
      <w:pPr>
        <w:tabs>
          <w:tab w:val="left" w:pos="16395"/>
        </w:tabs>
        <w:spacing w:after="0"/>
        <w:rPr>
          <w:rFonts w:ascii="Roboto" w:hAnsi="Roboto"/>
          <w:sz w:val="16"/>
          <w:szCs w:val="16"/>
        </w:rPr>
      </w:pPr>
    </w:p>
    <w:tbl>
      <w:tblPr>
        <w:tblStyle w:val="TableGrid"/>
        <w:tblW w:w="22361" w:type="dxa"/>
        <w:tblLook w:val="04A0" w:firstRow="1" w:lastRow="0" w:firstColumn="1" w:lastColumn="0" w:noHBand="0" w:noVBand="1"/>
      </w:tblPr>
      <w:tblGrid>
        <w:gridCol w:w="20637"/>
        <w:gridCol w:w="431"/>
        <w:gridCol w:w="431"/>
        <w:gridCol w:w="431"/>
        <w:gridCol w:w="431"/>
      </w:tblGrid>
      <w:tr w:rsidR="008734CC" w:rsidRPr="008734CC" w14:paraId="62896DB7" w14:textId="77777777" w:rsidTr="008734CC">
        <w:trPr>
          <w:trHeight w:val="340"/>
        </w:trPr>
        <w:tc>
          <w:tcPr>
            <w:tcW w:w="20661" w:type="dxa"/>
            <w:shd w:val="clear" w:color="auto" w:fill="E8E8E8" w:themeFill="background2"/>
            <w:vAlign w:val="center"/>
          </w:tcPr>
          <w:p w14:paraId="07B64B99" w14:textId="77777777" w:rsidR="008734CC" w:rsidRPr="008734CC" w:rsidRDefault="008734CC" w:rsidP="005707BD">
            <w:pPr>
              <w:pStyle w:val="paragraph"/>
              <w:spacing w:before="0" w:beforeAutospacing="0" w:after="0" w:afterAutospacing="0"/>
              <w:rPr>
                <w:rFonts w:ascii="Roboto" w:hAnsi="Roboto" w:cs="Roboto Slab SemiBold"/>
                <w:b/>
                <w:color w:val="000000" w:themeColor="text1"/>
                <w:sz w:val="18"/>
                <w:szCs w:val="18"/>
              </w:rPr>
            </w:pPr>
            <w:r w:rsidRPr="008734CC">
              <w:rPr>
                <w:rFonts w:ascii="Roboto" w:hAnsi="Roboto" w:cs="Roboto Slab SemiBold"/>
                <w:b/>
                <w:sz w:val="18"/>
                <w:szCs w:val="18"/>
              </w:rPr>
              <w:t>Number</w:t>
            </w:r>
          </w:p>
        </w:tc>
        <w:tc>
          <w:tcPr>
            <w:tcW w:w="425" w:type="dxa"/>
            <w:shd w:val="clear" w:color="auto" w:fill="E8E8E8" w:themeFill="background2"/>
            <w:vAlign w:val="center"/>
          </w:tcPr>
          <w:p w14:paraId="777EECA5" w14:textId="77777777" w:rsidR="008734CC" w:rsidRPr="00F04C4D" w:rsidRDefault="008734CC" w:rsidP="005707BD">
            <w:pPr>
              <w:rPr>
                <w:rFonts w:ascii="Roboto" w:hAnsi="Roboto" w:cstheme="minorHAnsi"/>
                <w:b/>
                <w:bCs/>
                <w:sz w:val="18"/>
                <w:szCs w:val="18"/>
              </w:rPr>
            </w:pPr>
            <w:r w:rsidRPr="00F04C4D">
              <w:rPr>
                <w:rFonts w:ascii="Roboto" w:hAnsi="Roboto" w:cstheme="minorHAnsi"/>
                <w:b/>
                <w:bCs/>
                <w:sz w:val="18"/>
                <w:szCs w:val="18"/>
              </w:rPr>
              <w:t>T1</w:t>
            </w:r>
          </w:p>
        </w:tc>
        <w:tc>
          <w:tcPr>
            <w:tcW w:w="425" w:type="dxa"/>
            <w:shd w:val="clear" w:color="auto" w:fill="E8E8E8" w:themeFill="background2"/>
            <w:vAlign w:val="center"/>
          </w:tcPr>
          <w:p w14:paraId="5B495B65" w14:textId="77777777" w:rsidR="008734CC" w:rsidRPr="00F04C4D" w:rsidRDefault="008734CC" w:rsidP="005707BD">
            <w:pPr>
              <w:rPr>
                <w:rFonts w:ascii="Roboto" w:hAnsi="Roboto" w:cstheme="minorHAnsi"/>
                <w:b/>
                <w:bCs/>
                <w:sz w:val="18"/>
                <w:szCs w:val="18"/>
              </w:rPr>
            </w:pPr>
            <w:r w:rsidRPr="00F04C4D">
              <w:rPr>
                <w:rFonts w:ascii="Roboto" w:hAnsi="Roboto" w:cstheme="minorHAnsi"/>
                <w:b/>
                <w:bCs/>
                <w:sz w:val="18"/>
                <w:szCs w:val="18"/>
              </w:rPr>
              <w:t>T2</w:t>
            </w:r>
          </w:p>
        </w:tc>
        <w:tc>
          <w:tcPr>
            <w:tcW w:w="425" w:type="dxa"/>
            <w:shd w:val="clear" w:color="auto" w:fill="E8E8E8" w:themeFill="background2"/>
            <w:vAlign w:val="center"/>
          </w:tcPr>
          <w:p w14:paraId="2844096F" w14:textId="77777777" w:rsidR="008734CC" w:rsidRPr="00F04C4D" w:rsidRDefault="008734CC" w:rsidP="005707BD">
            <w:pPr>
              <w:rPr>
                <w:rFonts w:ascii="Roboto" w:hAnsi="Roboto" w:cstheme="minorHAnsi"/>
                <w:b/>
                <w:bCs/>
                <w:sz w:val="18"/>
                <w:szCs w:val="18"/>
              </w:rPr>
            </w:pPr>
            <w:r w:rsidRPr="00F04C4D">
              <w:rPr>
                <w:rFonts w:ascii="Roboto" w:hAnsi="Roboto" w:cstheme="minorHAnsi"/>
                <w:b/>
                <w:bCs/>
                <w:sz w:val="18"/>
                <w:szCs w:val="18"/>
              </w:rPr>
              <w:t>T3</w:t>
            </w:r>
          </w:p>
        </w:tc>
        <w:tc>
          <w:tcPr>
            <w:tcW w:w="425" w:type="dxa"/>
            <w:shd w:val="clear" w:color="auto" w:fill="E8E8E8" w:themeFill="background2"/>
            <w:vAlign w:val="center"/>
          </w:tcPr>
          <w:p w14:paraId="552AB5B3" w14:textId="77777777" w:rsidR="008734CC" w:rsidRPr="00F04C4D" w:rsidRDefault="008734CC" w:rsidP="005707BD">
            <w:pPr>
              <w:rPr>
                <w:rFonts w:ascii="Roboto" w:hAnsi="Roboto" w:cstheme="minorHAnsi"/>
                <w:b/>
                <w:bCs/>
                <w:sz w:val="18"/>
                <w:szCs w:val="18"/>
              </w:rPr>
            </w:pPr>
            <w:r w:rsidRPr="00F04C4D">
              <w:rPr>
                <w:rFonts w:ascii="Roboto" w:hAnsi="Roboto" w:cstheme="minorHAnsi"/>
                <w:b/>
                <w:bCs/>
                <w:sz w:val="18"/>
                <w:szCs w:val="18"/>
              </w:rPr>
              <w:t>T4</w:t>
            </w:r>
          </w:p>
        </w:tc>
      </w:tr>
      <w:tr w:rsidR="008734CC" w:rsidRPr="008734CC" w14:paraId="7AAFA29D" w14:textId="77777777" w:rsidTr="008734CC">
        <w:trPr>
          <w:trHeight w:val="340"/>
        </w:trPr>
        <w:tc>
          <w:tcPr>
            <w:tcW w:w="20661" w:type="dxa"/>
            <w:vAlign w:val="center"/>
          </w:tcPr>
          <w:p w14:paraId="4D42EF94" w14:textId="77777777" w:rsidR="008734CC" w:rsidRPr="008734CC" w:rsidRDefault="008734CC" w:rsidP="005707BD">
            <w:pPr>
              <w:pStyle w:val="paragraph"/>
              <w:spacing w:before="0" w:beforeAutospacing="0" w:after="0" w:afterAutospacing="0"/>
              <w:rPr>
                <w:rFonts w:ascii="Roboto" w:hAnsi="Roboto" w:cstheme="minorBidi"/>
                <w:color w:val="000000" w:themeColor="text1"/>
                <w:sz w:val="18"/>
                <w:szCs w:val="18"/>
              </w:rPr>
            </w:pPr>
            <w:r w:rsidRPr="008734CC">
              <w:rPr>
                <w:rFonts w:ascii="Roboto" w:eastAsiaTheme="majorEastAsia" w:hAnsi="Roboto" w:cs="Segoe UI"/>
                <w:sz w:val="18"/>
                <w:szCs w:val="18"/>
              </w:rPr>
              <w:t xml:space="preserve">recognise the effect of using approximations of real numbers in repeated calculations and compare the results when using exact representations </w:t>
            </w:r>
            <w:hyperlink r:id="rId11" w:tgtFrame="_blank" w:history="1">
              <w:r w:rsidRPr="008734CC">
                <w:rPr>
                  <w:rStyle w:val="Hyperlink"/>
                  <w:rFonts w:ascii="Roboto" w:eastAsiaTheme="majorEastAsia" w:hAnsi="Roboto" w:cs="Segoe UI"/>
                  <w:sz w:val="18"/>
                  <w:szCs w:val="18"/>
                </w:rPr>
                <w:t>AC9M10N01</w:t>
              </w:r>
              <w:r w:rsidRPr="008734CC">
                <w:rPr>
                  <w:rStyle w:val="Hyperlink"/>
                  <w:rFonts w:eastAsiaTheme="majorEastAsia"/>
                  <w:sz w:val="18"/>
                  <w:szCs w:val="18"/>
                </w:rPr>
                <w:t> </w:t>
              </w:r>
            </w:hyperlink>
            <w:r w:rsidRPr="008734CC">
              <w:rPr>
                <w:rFonts w:ascii="Roboto" w:eastAsiaTheme="majorEastAsia" w:hAnsi="Roboto" w:cs="Segoe UI"/>
                <w:sz w:val="18"/>
                <w:szCs w:val="18"/>
              </w:rPr>
              <w:t> </w:t>
            </w:r>
          </w:p>
        </w:tc>
        <w:tc>
          <w:tcPr>
            <w:tcW w:w="425" w:type="dxa"/>
            <w:shd w:val="clear" w:color="auto" w:fill="0093C2"/>
            <w:vAlign w:val="center"/>
          </w:tcPr>
          <w:p w14:paraId="1BEDE266" w14:textId="77777777" w:rsidR="008734CC" w:rsidRPr="008734CC" w:rsidRDefault="008734CC" w:rsidP="005707BD">
            <w:pPr>
              <w:rPr>
                <w:rFonts w:ascii="Roboto" w:hAnsi="Roboto" w:cstheme="minorHAnsi"/>
                <w:sz w:val="18"/>
                <w:szCs w:val="18"/>
              </w:rPr>
            </w:pPr>
          </w:p>
        </w:tc>
        <w:tc>
          <w:tcPr>
            <w:tcW w:w="425" w:type="dxa"/>
            <w:shd w:val="clear" w:color="auto" w:fill="CCF1FF"/>
            <w:vAlign w:val="center"/>
          </w:tcPr>
          <w:p w14:paraId="10133089" w14:textId="77777777" w:rsidR="008734CC" w:rsidRPr="008734CC" w:rsidRDefault="008734CC" w:rsidP="005707BD">
            <w:pPr>
              <w:rPr>
                <w:rFonts w:ascii="Roboto" w:hAnsi="Roboto" w:cstheme="minorHAnsi"/>
                <w:sz w:val="18"/>
                <w:szCs w:val="18"/>
              </w:rPr>
            </w:pPr>
          </w:p>
        </w:tc>
        <w:tc>
          <w:tcPr>
            <w:tcW w:w="425" w:type="dxa"/>
            <w:shd w:val="clear" w:color="auto" w:fill="CCF1FF"/>
            <w:vAlign w:val="center"/>
          </w:tcPr>
          <w:p w14:paraId="4B39A434" w14:textId="77777777" w:rsidR="008734CC" w:rsidRPr="008734CC" w:rsidRDefault="008734CC" w:rsidP="005707BD">
            <w:pPr>
              <w:rPr>
                <w:rFonts w:ascii="Roboto" w:hAnsi="Roboto" w:cstheme="minorHAnsi"/>
                <w:sz w:val="18"/>
                <w:szCs w:val="18"/>
              </w:rPr>
            </w:pPr>
          </w:p>
        </w:tc>
        <w:tc>
          <w:tcPr>
            <w:tcW w:w="425" w:type="dxa"/>
            <w:shd w:val="clear" w:color="auto" w:fill="CCF1FF"/>
            <w:vAlign w:val="center"/>
          </w:tcPr>
          <w:p w14:paraId="7D5D2DB6" w14:textId="77777777" w:rsidR="008734CC" w:rsidRPr="008734CC" w:rsidRDefault="008734CC" w:rsidP="005707BD">
            <w:pPr>
              <w:rPr>
                <w:rFonts w:ascii="Roboto" w:hAnsi="Roboto" w:cstheme="minorHAnsi"/>
                <w:sz w:val="18"/>
                <w:szCs w:val="18"/>
              </w:rPr>
            </w:pPr>
          </w:p>
        </w:tc>
      </w:tr>
      <w:tr w:rsidR="008734CC" w:rsidRPr="008734CC" w14:paraId="3EA34164" w14:textId="77777777" w:rsidTr="008734CC">
        <w:trPr>
          <w:trHeight w:val="340"/>
        </w:trPr>
        <w:tc>
          <w:tcPr>
            <w:tcW w:w="22361" w:type="dxa"/>
            <w:gridSpan w:val="5"/>
            <w:shd w:val="clear" w:color="auto" w:fill="F2F2F2" w:themeFill="background1" w:themeFillShade="F2"/>
            <w:vAlign w:val="center"/>
          </w:tcPr>
          <w:p w14:paraId="3EFE58D9" w14:textId="77777777" w:rsidR="008734CC" w:rsidRPr="00F04C4D" w:rsidRDefault="008734CC" w:rsidP="005707BD">
            <w:pPr>
              <w:rPr>
                <w:rFonts w:ascii="Roboto" w:hAnsi="Roboto" w:cs="Roboto Slab SemiBold"/>
                <w:b/>
                <w:bCs/>
                <w:sz w:val="18"/>
                <w:szCs w:val="18"/>
              </w:rPr>
            </w:pPr>
            <w:r w:rsidRPr="00F04C4D">
              <w:rPr>
                <w:rFonts w:ascii="Roboto" w:hAnsi="Roboto" w:cs="Roboto Slab SemiBold"/>
                <w:b/>
                <w:bCs/>
                <w:sz w:val="18"/>
                <w:szCs w:val="18"/>
              </w:rPr>
              <w:t>Algebra</w:t>
            </w:r>
            <w:r w:rsidRPr="00F04C4D">
              <w:rPr>
                <w:rFonts w:ascii="Times New Roman" w:hAnsi="Times New Roman" w:cs="Times New Roman"/>
                <w:b/>
                <w:bCs/>
                <w:sz w:val="18"/>
                <w:szCs w:val="18"/>
              </w:rPr>
              <w:t>  </w:t>
            </w:r>
            <w:r w:rsidRPr="00F04C4D">
              <w:rPr>
                <w:rFonts w:ascii="Roboto" w:hAnsi="Roboto" w:cs="Roboto Slab SemiBold"/>
                <w:b/>
                <w:bCs/>
                <w:sz w:val="18"/>
                <w:szCs w:val="18"/>
              </w:rPr>
              <w:t> </w:t>
            </w:r>
          </w:p>
        </w:tc>
      </w:tr>
      <w:tr w:rsidR="008734CC" w:rsidRPr="008734CC" w14:paraId="0C892A42" w14:textId="77777777" w:rsidTr="00587A4A">
        <w:trPr>
          <w:trHeight w:val="340"/>
        </w:trPr>
        <w:tc>
          <w:tcPr>
            <w:tcW w:w="20661" w:type="dxa"/>
            <w:vAlign w:val="center"/>
          </w:tcPr>
          <w:p w14:paraId="18107AE3" w14:textId="77777777" w:rsidR="008734CC" w:rsidRPr="008734CC" w:rsidRDefault="008734CC" w:rsidP="005707BD">
            <w:pPr>
              <w:rPr>
                <w:rFonts w:ascii="Roboto" w:hAnsi="Roboto"/>
                <w:color w:val="000000" w:themeColor="text1"/>
                <w:sz w:val="18"/>
                <w:szCs w:val="18"/>
              </w:rPr>
            </w:pPr>
            <w:r w:rsidRPr="008734CC">
              <w:rPr>
                <w:rStyle w:val="normaltextrun"/>
                <w:rFonts w:ascii="Roboto" w:hAnsi="Roboto" w:cs="Segoe UI"/>
                <w:color w:val="000000"/>
                <w:sz w:val="18"/>
                <w:szCs w:val="18"/>
              </w:rPr>
              <w:t xml:space="preserve">expand, factorise and simplify expressions and solve equations algebraically, applying exponent laws involving products, quotients and powers of variables, and the distributive property </w:t>
            </w:r>
            <w:hyperlink r:id="rId12" w:tgtFrame="_blank" w:history="1">
              <w:r w:rsidRPr="008734CC">
                <w:rPr>
                  <w:rStyle w:val="normaltextrun"/>
                  <w:rFonts w:ascii="Roboto" w:hAnsi="Roboto" w:cs="Segoe UI"/>
                  <w:color w:val="0000FF"/>
                  <w:sz w:val="18"/>
                  <w:szCs w:val="18"/>
                  <w:u w:val="single"/>
                </w:rPr>
                <w:t>AC9M10A01</w:t>
              </w:r>
              <w:r w:rsidRPr="008734CC">
                <w:rPr>
                  <w:rStyle w:val="normaltextrun"/>
                  <w:rFonts w:ascii="Times New Roman" w:hAnsi="Times New Roman" w:cs="Times New Roman"/>
                  <w:color w:val="0000FF"/>
                  <w:sz w:val="18"/>
                  <w:szCs w:val="18"/>
                  <w:u w:val="single"/>
                </w:rPr>
                <w:t> </w:t>
              </w:r>
            </w:hyperlink>
            <w:r w:rsidRPr="008734CC">
              <w:rPr>
                <w:rStyle w:val="eop"/>
                <w:rFonts w:ascii="Roboto" w:hAnsi="Roboto" w:cs="Segoe UI"/>
                <w:color w:val="000000"/>
                <w:sz w:val="18"/>
                <w:szCs w:val="18"/>
              </w:rPr>
              <w:t> </w:t>
            </w:r>
          </w:p>
        </w:tc>
        <w:tc>
          <w:tcPr>
            <w:tcW w:w="425" w:type="dxa"/>
            <w:shd w:val="clear" w:color="auto" w:fill="0093C2"/>
            <w:vAlign w:val="center"/>
          </w:tcPr>
          <w:p w14:paraId="4B471CF9"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022F5361"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6C9E5853" w14:textId="77777777" w:rsidR="008734CC" w:rsidRPr="008734CC" w:rsidRDefault="008734CC" w:rsidP="005707BD">
            <w:pPr>
              <w:rPr>
                <w:rFonts w:ascii="Roboto" w:hAnsi="Roboto"/>
                <w:sz w:val="18"/>
                <w:szCs w:val="18"/>
              </w:rPr>
            </w:pPr>
          </w:p>
        </w:tc>
        <w:tc>
          <w:tcPr>
            <w:tcW w:w="425" w:type="dxa"/>
            <w:shd w:val="clear" w:color="auto" w:fill="CCF1FF"/>
            <w:vAlign w:val="center"/>
          </w:tcPr>
          <w:p w14:paraId="11AF48D1" w14:textId="77777777" w:rsidR="008734CC" w:rsidRPr="008734CC" w:rsidRDefault="008734CC" w:rsidP="005707BD">
            <w:pPr>
              <w:rPr>
                <w:rFonts w:ascii="Roboto" w:hAnsi="Roboto"/>
                <w:sz w:val="18"/>
                <w:szCs w:val="18"/>
              </w:rPr>
            </w:pPr>
          </w:p>
        </w:tc>
      </w:tr>
      <w:tr w:rsidR="008734CC" w:rsidRPr="008734CC" w14:paraId="533A80C3" w14:textId="77777777" w:rsidTr="00E9299A">
        <w:trPr>
          <w:trHeight w:val="340"/>
        </w:trPr>
        <w:tc>
          <w:tcPr>
            <w:tcW w:w="20661" w:type="dxa"/>
            <w:vAlign w:val="center"/>
          </w:tcPr>
          <w:p w14:paraId="0526DF87" w14:textId="77777777" w:rsidR="008734CC" w:rsidRPr="008734CC" w:rsidRDefault="008734CC" w:rsidP="005707BD">
            <w:pPr>
              <w:rPr>
                <w:rFonts w:ascii="Roboto" w:hAnsi="Roboto"/>
                <w:color w:val="000000" w:themeColor="text1"/>
                <w:sz w:val="18"/>
                <w:szCs w:val="18"/>
              </w:rPr>
            </w:pPr>
            <w:r w:rsidRPr="008734CC">
              <w:rPr>
                <w:rStyle w:val="normaltextrun"/>
                <w:rFonts w:ascii="Roboto" w:hAnsi="Roboto" w:cs="Segoe UI"/>
                <w:color w:val="000000"/>
                <w:sz w:val="18"/>
                <w:szCs w:val="18"/>
              </w:rPr>
              <w:t xml:space="preserve">solve linear inequalities and simultaneous linear equations in 2 variables; interpret solutions graphically and communicate solutions in terms of the situation </w:t>
            </w:r>
            <w:hyperlink r:id="rId13" w:tgtFrame="_blank" w:history="1">
              <w:r w:rsidRPr="008734CC">
                <w:rPr>
                  <w:rStyle w:val="normaltextrun"/>
                  <w:rFonts w:ascii="Roboto" w:hAnsi="Roboto" w:cs="Segoe UI"/>
                  <w:color w:val="0000FF"/>
                  <w:sz w:val="18"/>
                  <w:szCs w:val="18"/>
                  <w:u w:val="single"/>
                </w:rPr>
                <w:t>AC9M10A02</w:t>
              </w:r>
              <w:r w:rsidRPr="008734CC">
                <w:rPr>
                  <w:rStyle w:val="normaltextrun"/>
                  <w:rFonts w:ascii="Times New Roman" w:hAnsi="Times New Roman" w:cs="Times New Roman"/>
                  <w:color w:val="0000FF"/>
                  <w:sz w:val="18"/>
                  <w:szCs w:val="18"/>
                  <w:u w:val="single"/>
                </w:rPr>
                <w:t> </w:t>
              </w:r>
            </w:hyperlink>
            <w:r w:rsidRPr="008734CC">
              <w:rPr>
                <w:rStyle w:val="eop"/>
                <w:rFonts w:ascii="Roboto" w:hAnsi="Roboto" w:cs="Segoe UI"/>
                <w:color w:val="000000"/>
                <w:sz w:val="18"/>
                <w:szCs w:val="18"/>
              </w:rPr>
              <w:t> </w:t>
            </w:r>
          </w:p>
        </w:tc>
        <w:tc>
          <w:tcPr>
            <w:tcW w:w="425" w:type="dxa"/>
            <w:shd w:val="clear" w:color="auto" w:fill="0093C2"/>
            <w:vAlign w:val="center"/>
          </w:tcPr>
          <w:p w14:paraId="3F59DE56"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5B36E18"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F937B49"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7EDA75D" w14:textId="77777777" w:rsidR="008734CC" w:rsidRPr="008734CC" w:rsidRDefault="008734CC" w:rsidP="005707BD">
            <w:pPr>
              <w:rPr>
                <w:rFonts w:ascii="Roboto" w:hAnsi="Roboto"/>
                <w:sz w:val="18"/>
                <w:szCs w:val="18"/>
              </w:rPr>
            </w:pPr>
          </w:p>
        </w:tc>
      </w:tr>
      <w:tr w:rsidR="008734CC" w:rsidRPr="008734CC" w14:paraId="458C04E5" w14:textId="77777777" w:rsidTr="00C96F4F">
        <w:trPr>
          <w:trHeight w:val="340"/>
        </w:trPr>
        <w:tc>
          <w:tcPr>
            <w:tcW w:w="20661" w:type="dxa"/>
            <w:vAlign w:val="center"/>
          </w:tcPr>
          <w:p w14:paraId="066A9ADA" w14:textId="77777777" w:rsidR="008734CC" w:rsidRPr="008734CC" w:rsidRDefault="008734CC" w:rsidP="005707BD">
            <w:pPr>
              <w:rPr>
                <w:rStyle w:val="normaltextrun"/>
                <w:rFonts w:ascii="Roboto" w:hAnsi="Roboto" w:cs="Segoe UI"/>
                <w:sz w:val="18"/>
                <w:szCs w:val="18"/>
              </w:rPr>
            </w:pPr>
            <w:r w:rsidRPr="008734CC">
              <w:rPr>
                <w:rStyle w:val="normaltextrun"/>
                <w:rFonts w:ascii="Roboto" w:hAnsi="Roboto" w:cs="Segoe UI"/>
                <w:color w:val="000000"/>
                <w:sz w:val="18"/>
                <w:szCs w:val="18"/>
              </w:rPr>
              <w:t xml:space="preserve">recognise the connection between algebraic and graphical representations of exponential relations and solve related exponential equations, using digital tools where appropriate </w:t>
            </w:r>
            <w:hyperlink r:id="rId14" w:tgtFrame="_blank" w:history="1">
              <w:r w:rsidRPr="008734CC">
                <w:rPr>
                  <w:rStyle w:val="normaltextrun"/>
                  <w:rFonts w:ascii="Roboto" w:hAnsi="Roboto" w:cs="Segoe UI"/>
                  <w:color w:val="0000FF"/>
                  <w:sz w:val="18"/>
                  <w:szCs w:val="18"/>
                  <w:u w:val="single"/>
                </w:rPr>
                <w:t>AC9M10A03</w:t>
              </w:r>
            </w:hyperlink>
            <w:r w:rsidRPr="008734CC">
              <w:rPr>
                <w:rStyle w:val="normaltextrun"/>
                <w:rFonts w:ascii="Times New Roman" w:hAnsi="Times New Roman" w:cs="Times New Roman"/>
                <w:color w:val="000000"/>
                <w:sz w:val="18"/>
                <w:szCs w:val="18"/>
              </w:rPr>
              <w:t> </w:t>
            </w:r>
            <w:r w:rsidRPr="008734CC">
              <w:rPr>
                <w:rStyle w:val="eop"/>
                <w:rFonts w:ascii="Roboto" w:hAnsi="Roboto" w:cs="Segoe UI"/>
                <w:color w:val="000000"/>
                <w:sz w:val="18"/>
                <w:szCs w:val="18"/>
              </w:rPr>
              <w:t> </w:t>
            </w:r>
          </w:p>
        </w:tc>
        <w:tc>
          <w:tcPr>
            <w:tcW w:w="425" w:type="dxa"/>
            <w:shd w:val="clear" w:color="auto" w:fill="0093C2"/>
            <w:vAlign w:val="center"/>
          </w:tcPr>
          <w:p w14:paraId="42C340C9"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7994392"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DC22F1A" w14:textId="77777777" w:rsidR="008734CC" w:rsidRPr="008734CC" w:rsidRDefault="008734CC" w:rsidP="005707BD">
            <w:pPr>
              <w:rPr>
                <w:rFonts w:ascii="Roboto" w:hAnsi="Roboto"/>
                <w:sz w:val="18"/>
                <w:szCs w:val="18"/>
              </w:rPr>
            </w:pPr>
          </w:p>
        </w:tc>
        <w:tc>
          <w:tcPr>
            <w:tcW w:w="425" w:type="dxa"/>
            <w:shd w:val="clear" w:color="auto" w:fill="CCF1FF"/>
            <w:vAlign w:val="center"/>
          </w:tcPr>
          <w:p w14:paraId="0D95C3FA" w14:textId="77777777" w:rsidR="008734CC" w:rsidRPr="008734CC" w:rsidRDefault="008734CC" w:rsidP="005707BD">
            <w:pPr>
              <w:rPr>
                <w:rFonts w:ascii="Roboto" w:hAnsi="Roboto"/>
                <w:sz w:val="18"/>
                <w:szCs w:val="18"/>
              </w:rPr>
            </w:pPr>
          </w:p>
        </w:tc>
      </w:tr>
      <w:tr w:rsidR="008734CC" w:rsidRPr="008734CC" w14:paraId="07ECF016" w14:textId="77777777" w:rsidTr="00E411F8">
        <w:trPr>
          <w:trHeight w:val="340"/>
        </w:trPr>
        <w:tc>
          <w:tcPr>
            <w:tcW w:w="20661" w:type="dxa"/>
            <w:vAlign w:val="center"/>
          </w:tcPr>
          <w:p w14:paraId="27A48C13" w14:textId="77777777" w:rsidR="008734CC" w:rsidRPr="008734CC" w:rsidRDefault="008734CC" w:rsidP="005707BD">
            <w:pPr>
              <w:rPr>
                <w:rStyle w:val="normaltextrun"/>
                <w:rFonts w:ascii="Roboto" w:hAnsi="Roboto" w:cs="Segoe UI"/>
                <w:sz w:val="18"/>
                <w:szCs w:val="18"/>
              </w:rPr>
            </w:pPr>
            <w:r w:rsidRPr="008734CC">
              <w:rPr>
                <w:rStyle w:val="normaltextrun"/>
                <w:rFonts w:ascii="Roboto" w:hAnsi="Roboto" w:cs="Segoe UI"/>
                <w:color w:val="000000"/>
                <w:sz w:val="18"/>
                <w:szCs w:val="18"/>
              </w:rPr>
              <w:t xml:space="preserve">use mathematical modelling to solve applied problems involving growth and decay, including financial contexts; formulate problems, choosing to apply linear, quadratic or exponential models; interpret solutions in terms of the situation; evaluate and modify models as necessary and report assumptions, methods and findings </w:t>
            </w:r>
            <w:hyperlink r:id="rId15" w:tgtFrame="_blank" w:history="1">
              <w:r w:rsidRPr="008734CC">
                <w:rPr>
                  <w:rStyle w:val="normaltextrun"/>
                  <w:rFonts w:ascii="Roboto" w:hAnsi="Roboto" w:cs="Segoe UI"/>
                  <w:color w:val="0000FF"/>
                  <w:sz w:val="18"/>
                  <w:szCs w:val="18"/>
                  <w:u w:val="single"/>
                </w:rPr>
                <w:t>AC9M10A04</w:t>
              </w:r>
              <w:r w:rsidRPr="008734CC">
                <w:rPr>
                  <w:rStyle w:val="normaltextrun"/>
                  <w:rFonts w:ascii="Times New Roman" w:hAnsi="Times New Roman" w:cs="Times New Roman"/>
                  <w:color w:val="0000FF"/>
                  <w:sz w:val="18"/>
                  <w:szCs w:val="18"/>
                  <w:u w:val="single"/>
                </w:rPr>
                <w:t> </w:t>
              </w:r>
            </w:hyperlink>
            <w:r w:rsidRPr="008734CC">
              <w:rPr>
                <w:rStyle w:val="eop"/>
                <w:rFonts w:ascii="Roboto" w:hAnsi="Roboto" w:cs="Segoe UI"/>
                <w:color w:val="000000"/>
                <w:sz w:val="18"/>
                <w:szCs w:val="18"/>
              </w:rPr>
              <w:t> </w:t>
            </w:r>
          </w:p>
        </w:tc>
        <w:tc>
          <w:tcPr>
            <w:tcW w:w="425" w:type="dxa"/>
            <w:shd w:val="clear" w:color="auto" w:fill="FFFFFF" w:themeFill="background1"/>
            <w:vAlign w:val="center"/>
          </w:tcPr>
          <w:p w14:paraId="6E9E884C"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2DFABD1"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69CF5374" w14:textId="77777777" w:rsidR="008734CC" w:rsidRPr="008734CC" w:rsidRDefault="008734CC" w:rsidP="005707BD">
            <w:pPr>
              <w:rPr>
                <w:rFonts w:ascii="Roboto" w:hAnsi="Roboto"/>
                <w:sz w:val="18"/>
                <w:szCs w:val="18"/>
              </w:rPr>
            </w:pPr>
          </w:p>
        </w:tc>
        <w:tc>
          <w:tcPr>
            <w:tcW w:w="425" w:type="dxa"/>
            <w:shd w:val="clear" w:color="auto" w:fill="0093C2"/>
            <w:vAlign w:val="center"/>
          </w:tcPr>
          <w:p w14:paraId="51C183DF" w14:textId="77777777" w:rsidR="008734CC" w:rsidRPr="008734CC" w:rsidRDefault="008734CC" w:rsidP="005707BD">
            <w:pPr>
              <w:rPr>
                <w:rFonts w:ascii="Roboto" w:hAnsi="Roboto"/>
                <w:sz w:val="18"/>
                <w:szCs w:val="18"/>
              </w:rPr>
            </w:pPr>
          </w:p>
        </w:tc>
      </w:tr>
      <w:tr w:rsidR="008734CC" w:rsidRPr="008734CC" w14:paraId="24BD2A1C" w14:textId="77777777" w:rsidTr="00E411F8">
        <w:trPr>
          <w:trHeight w:val="340"/>
        </w:trPr>
        <w:tc>
          <w:tcPr>
            <w:tcW w:w="20661" w:type="dxa"/>
            <w:vAlign w:val="center"/>
          </w:tcPr>
          <w:p w14:paraId="27C328F3" w14:textId="77777777" w:rsidR="008734CC" w:rsidRPr="008734CC" w:rsidRDefault="008734CC" w:rsidP="005707BD">
            <w:pPr>
              <w:rPr>
                <w:rStyle w:val="normaltextrun"/>
                <w:rFonts w:ascii="Roboto" w:hAnsi="Roboto" w:cs="Segoe UI"/>
                <w:sz w:val="18"/>
                <w:szCs w:val="18"/>
              </w:rPr>
            </w:pPr>
            <w:r w:rsidRPr="008734CC">
              <w:rPr>
                <w:rStyle w:val="normaltextrun"/>
                <w:rFonts w:ascii="Roboto" w:hAnsi="Roboto" w:cs="Segoe UI"/>
                <w:color w:val="000000"/>
                <w:sz w:val="18"/>
                <w:szCs w:val="18"/>
              </w:rPr>
              <w:t xml:space="preserve">experiment with functions and relations using digital tools, making and testing conjectures and generalising emerging patterns </w:t>
            </w:r>
            <w:hyperlink r:id="rId16" w:tgtFrame="_blank" w:history="1">
              <w:r w:rsidRPr="008734CC">
                <w:rPr>
                  <w:rStyle w:val="normaltextrun"/>
                  <w:rFonts w:ascii="Roboto" w:hAnsi="Roboto" w:cs="Segoe UI"/>
                  <w:color w:val="0000FF"/>
                  <w:sz w:val="18"/>
                  <w:szCs w:val="18"/>
                  <w:u w:val="single"/>
                </w:rPr>
                <w:t>AC9M10A05</w:t>
              </w:r>
              <w:r w:rsidRPr="008734CC">
                <w:rPr>
                  <w:rStyle w:val="normaltextrun"/>
                  <w:rFonts w:ascii="Times New Roman" w:hAnsi="Times New Roman" w:cs="Times New Roman"/>
                  <w:color w:val="0000FF"/>
                  <w:sz w:val="18"/>
                  <w:szCs w:val="18"/>
                  <w:u w:val="single"/>
                </w:rPr>
                <w:t> </w:t>
              </w:r>
            </w:hyperlink>
            <w:r w:rsidRPr="008734CC">
              <w:rPr>
                <w:rStyle w:val="eop"/>
                <w:rFonts w:ascii="Roboto" w:hAnsi="Roboto" w:cs="Segoe UI"/>
                <w:color w:val="000000"/>
                <w:sz w:val="18"/>
                <w:szCs w:val="18"/>
              </w:rPr>
              <w:t> </w:t>
            </w:r>
          </w:p>
        </w:tc>
        <w:tc>
          <w:tcPr>
            <w:tcW w:w="425" w:type="dxa"/>
            <w:shd w:val="clear" w:color="auto" w:fill="0093C2"/>
            <w:vAlign w:val="center"/>
          </w:tcPr>
          <w:p w14:paraId="0506CB85"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0BA6D9A"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3B0BA74E" w14:textId="77777777" w:rsidR="008734CC" w:rsidRPr="008734CC" w:rsidRDefault="008734CC" w:rsidP="005707BD">
            <w:pPr>
              <w:rPr>
                <w:rFonts w:ascii="Roboto" w:hAnsi="Roboto"/>
                <w:sz w:val="18"/>
                <w:szCs w:val="18"/>
              </w:rPr>
            </w:pPr>
          </w:p>
        </w:tc>
        <w:tc>
          <w:tcPr>
            <w:tcW w:w="425" w:type="dxa"/>
            <w:shd w:val="clear" w:color="auto" w:fill="CCF1FF"/>
            <w:vAlign w:val="center"/>
          </w:tcPr>
          <w:p w14:paraId="491E26A3" w14:textId="77777777" w:rsidR="008734CC" w:rsidRPr="008734CC" w:rsidRDefault="008734CC" w:rsidP="005707BD">
            <w:pPr>
              <w:rPr>
                <w:rFonts w:ascii="Roboto" w:hAnsi="Roboto"/>
                <w:sz w:val="18"/>
                <w:szCs w:val="18"/>
              </w:rPr>
            </w:pPr>
          </w:p>
        </w:tc>
      </w:tr>
      <w:tr w:rsidR="008734CC" w:rsidRPr="008734CC" w14:paraId="4D91A624" w14:textId="77777777" w:rsidTr="008734CC">
        <w:trPr>
          <w:trHeight w:val="340"/>
        </w:trPr>
        <w:tc>
          <w:tcPr>
            <w:tcW w:w="22361" w:type="dxa"/>
            <w:gridSpan w:val="5"/>
            <w:shd w:val="clear" w:color="auto" w:fill="F2F2F2" w:themeFill="background1" w:themeFillShade="F2"/>
            <w:vAlign w:val="center"/>
          </w:tcPr>
          <w:p w14:paraId="0805476C" w14:textId="77777777" w:rsidR="008734CC" w:rsidRPr="008734CC" w:rsidRDefault="008734CC" w:rsidP="005707BD">
            <w:pPr>
              <w:rPr>
                <w:rFonts w:ascii="Roboto" w:hAnsi="Roboto" w:cs="Roboto Slab SemiBold"/>
                <w:b/>
                <w:bCs/>
                <w:sz w:val="18"/>
                <w:szCs w:val="18"/>
              </w:rPr>
            </w:pPr>
            <w:r w:rsidRPr="008734CC">
              <w:rPr>
                <w:rFonts w:ascii="Roboto" w:hAnsi="Roboto" w:cs="Roboto Slab SemiBold"/>
                <w:b/>
                <w:bCs/>
                <w:sz w:val="18"/>
                <w:szCs w:val="18"/>
              </w:rPr>
              <w:t>Measurement</w:t>
            </w:r>
          </w:p>
        </w:tc>
      </w:tr>
      <w:tr w:rsidR="008734CC" w:rsidRPr="008734CC" w14:paraId="42D5794F" w14:textId="77777777" w:rsidTr="00E9299A">
        <w:trPr>
          <w:trHeight w:val="340"/>
        </w:trPr>
        <w:tc>
          <w:tcPr>
            <w:tcW w:w="20661" w:type="dxa"/>
            <w:vAlign w:val="center"/>
          </w:tcPr>
          <w:p w14:paraId="679F9DD9" w14:textId="77777777" w:rsidR="008734CC" w:rsidRPr="008734CC" w:rsidRDefault="008734CC" w:rsidP="005707BD">
            <w:pPr>
              <w:pStyle w:val="paragraph"/>
              <w:spacing w:before="0" w:beforeAutospacing="0" w:after="0" w:afterAutospacing="0"/>
              <w:textAlignment w:val="baseline"/>
              <w:rPr>
                <w:rFonts w:ascii="Roboto" w:hAnsi="Roboto" w:cstheme="minorBidi"/>
                <w:color w:val="000000"/>
                <w:sz w:val="18"/>
                <w:szCs w:val="18"/>
              </w:rPr>
            </w:pPr>
            <w:r w:rsidRPr="008734CC">
              <w:rPr>
                <w:rStyle w:val="normaltextrun"/>
                <w:rFonts w:ascii="Roboto" w:eastAsiaTheme="majorEastAsia" w:hAnsi="Roboto" w:cs="Segoe UI"/>
                <w:color w:val="000000"/>
                <w:sz w:val="18"/>
                <w:szCs w:val="18"/>
              </w:rPr>
              <w:t xml:space="preserve">solve problems involving the surface area and volume of composite objects using appropriate units </w:t>
            </w:r>
            <w:hyperlink r:id="rId17" w:tgtFrame="_blank" w:history="1">
              <w:r w:rsidRPr="008734CC">
                <w:rPr>
                  <w:rStyle w:val="normaltextrun"/>
                  <w:rFonts w:ascii="Roboto" w:eastAsiaTheme="majorEastAsia" w:hAnsi="Roboto" w:cs="Segoe UI"/>
                  <w:color w:val="0000FF"/>
                  <w:sz w:val="18"/>
                  <w:szCs w:val="18"/>
                  <w:u w:val="single"/>
                </w:rPr>
                <w:t>AC9M10M01</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0093C2"/>
            <w:vAlign w:val="center"/>
          </w:tcPr>
          <w:p w14:paraId="717787D0"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11A22BAE"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15726218"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6029E8D1" w14:textId="77777777" w:rsidR="008734CC" w:rsidRPr="008734CC" w:rsidRDefault="008734CC" w:rsidP="005707BD">
            <w:pPr>
              <w:rPr>
                <w:rFonts w:ascii="Roboto" w:hAnsi="Roboto"/>
                <w:sz w:val="18"/>
                <w:szCs w:val="18"/>
              </w:rPr>
            </w:pPr>
          </w:p>
        </w:tc>
      </w:tr>
      <w:tr w:rsidR="008734CC" w:rsidRPr="008734CC" w14:paraId="661DD577" w14:textId="77777777" w:rsidTr="00BF6A87">
        <w:trPr>
          <w:trHeight w:val="340"/>
        </w:trPr>
        <w:tc>
          <w:tcPr>
            <w:tcW w:w="20661" w:type="dxa"/>
            <w:vAlign w:val="center"/>
          </w:tcPr>
          <w:p w14:paraId="129BAE4F" w14:textId="77777777" w:rsidR="008734CC" w:rsidRPr="008734CC" w:rsidRDefault="008734CC" w:rsidP="005707BD">
            <w:pPr>
              <w:pStyle w:val="paragraph"/>
              <w:spacing w:before="0" w:beforeAutospacing="0" w:after="0" w:afterAutospacing="0"/>
              <w:textAlignment w:val="baseline"/>
              <w:rPr>
                <w:rFonts w:ascii="Roboto" w:hAnsi="Roboto" w:cstheme="minorBidi"/>
                <w:color w:val="000000"/>
                <w:sz w:val="18"/>
                <w:szCs w:val="18"/>
              </w:rPr>
            </w:pPr>
            <w:r w:rsidRPr="008734CC">
              <w:rPr>
                <w:rStyle w:val="normaltextrun"/>
                <w:rFonts w:ascii="Roboto" w:eastAsiaTheme="majorEastAsia" w:hAnsi="Roboto" w:cs="Segoe UI"/>
                <w:color w:val="000000"/>
                <w:sz w:val="18"/>
                <w:szCs w:val="18"/>
              </w:rPr>
              <w:t xml:space="preserve">interpret and use logarithmic scales in applied contexts involving small and large quantities and change </w:t>
            </w:r>
            <w:hyperlink r:id="rId18" w:tgtFrame="_blank" w:history="1">
              <w:r w:rsidRPr="008734CC">
                <w:rPr>
                  <w:rStyle w:val="normaltextrun"/>
                  <w:rFonts w:ascii="Roboto" w:eastAsiaTheme="majorEastAsia" w:hAnsi="Roboto" w:cs="Segoe UI"/>
                  <w:color w:val="0000FF"/>
                  <w:sz w:val="18"/>
                  <w:szCs w:val="18"/>
                  <w:u w:val="single"/>
                </w:rPr>
                <w:t>AC9M10M02</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797AC1AC" w14:textId="77777777" w:rsidR="008734CC" w:rsidRPr="008734CC" w:rsidRDefault="008734CC" w:rsidP="005707BD">
            <w:pPr>
              <w:rPr>
                <w:rFonts w:ascii="Roboto" w:hAnsi="Roboto"/>
                <w:sz w:val="18"/>
                <w:szCs w:val="18"/>
              </w:rPr>
            </w:pPr>
          </w:p>
        </w:tc>
        <w:tc>
          <w:tcPr>
            <w:tcW w:w="425" w:type="dxa"/>
            <w:shd w:val="clear" w:color="auto" w:fill="0093C2"/>
            <w:vAlign w:val="center"/>
          </w:tcPr>
          <w:p w14:paraId="7564CD6E" w14:textId="77777777" w:rsidR="008734CC" w:rsidRPr="008734CC" w:rsidRDefault="008734CC" w:rsidP="005707BD">
            <w:pPr>
              <w:rPr>
                <w:rFonts w:ascii="Roboto" w:hAnsi="Roboto"/>
                <w:sz w:val="18"/>
                <w:szCs w:val="18"/>
              </w:rPr>
            </w:pPr>
          </w:p>
        </w:tc>
        <w:tc>
          <w:tcPr>
            <w:tcW w:w="425" w:type="dxa"/>
            <w:shd w:val="clear" w:color="auto" w:fill="CCF1FF"/>
            <w:vAlign w:val="center"/>
          </w:tcPr>
          <w:p w14:paraId="3729EF2B"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EC92859" w14:textId="77777777" w:rsidR="008734CC" w:rsidRPr="008734CC" w:rsidRDefault="008734CC" w:rsidP="005707BD">
            <w:pPr>
              <w:rPr>
                <w:rFonts w:ascii="Roboto" w:hAnsi="Roboto"/>
                <w:sz w:val="18"/>
                <w:szCs w:val="18"/>
              </w:rPr>
            </w:pPr>
          </w:p>
        </w:tc>
      </w:tr>
      <w:tr w:rsidR="008734CC" w:rsidRPr="008734CC" w14:paraId="05F100AE" w14:textId="77777777" w:rsidTr="008E5E82">
        <w:trPr>
          <w:trHeight w:val="340"/>
        </w:trPr>
        <w:tc>
          <w:tcPr>
            <w:tcW w:w="20661" w:type="dxa"/>
            <w:vAlign w:val="center"/>
          </w:tcPr>
          <w:p w14:paraId="21932F18" w14:textId="77777777" w:rsidR="008734CC" w:rsidRPr="008734CC" w:rsidRDefault="008734CC" w:rsidP="005707BD">
            <w:pPr>
              <w:pStyle w:val="paragraph"/>
              <w:spacing w:before="0" w:beforeAutospacing="0" w:after="0" w:afterAutospacing="0"/>
              <w:textAlignment w:val="baseline"/>
              <w:rPr>
                <w:rFonts w:ascii="Roboto" w:hAnsi="Roboto" w:cstheme="minorBidi"/>
                <w:color w:val="000000"/>
                <w:sz w:val="18"/>
                <w:szCs w:val="18"/>
              </w:rPr>
            </w:pPr>
            <w:r w:rsidRPr="00CD7D22">
              <w:rPr>
                <w:rStyle w:val="normaltextrun"/>
                <w:rFonts w:ascii="Roboto" w:eastAsiaTheme="majorEastAsia" w:hAnsi="Roboto" w:cs="Segoe UI"/>
                <w:color w:val="000000"/>
                <w:sz w:val="18"/>
                <w:szCs w:val="18"/>
              </w:rPr>
              <w:t xml:space="preserve">solve practical problems applying Pythagoras’ theorem and trigonometry of right-angled triangles, including problems involving direction and angles of elevation and depression </w:t>
            </w:r>
            <w:hyperlink r:id="rId19" w:tgtFrame="_blank" w:history="1">
              <w:r w:rsidRPr="00CD7D22">
                <w:rPr>
                  <w:rStyle w:val="normaltextrun"/>
                  <w:rFonts w:ascii="Roboto" w:eastAsiaTheme="majorEastAsia" w:hAnsi="Roboto" w:cs="Segoe UI"/>
                  <w:color w:val="0000FF"/>
                  <w:sz w:val="18"/>
                  <w:szCs w:val="18"/>
                  <w:u w:val="single"/>
                </w:rPr>
                <w:t>AC9M10M03</w:t>
              </w:r>
            </w:hyperlink>
            <w:r w:rsidRPr="00CD7D22">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26825EAC" w14:textId="77777777" w:rsidR="008734CC" w:rsidRPr="008734CC" w:rsidRDefault="008734CC" w:rsidP="005707BD">
            <w:pPr>
              <w:rPr>
                <w:rFonts w:ascii="Roboto" w:hAnsi="Roboto"/>
                <w:sz w:val="18"/>
                <w:szCs w:val="18"/>
              </w:rPr>
            </w:pPr>
          </w:p>
        </w:tc>
        <w:tc>
          <w:tcPr>
            <w:tcW w:w="425" w:type="dxa"/>
            <w:shd w:val="clear" w:color="auto" w:fill="0093C2"/>
            <w:vAlign w:val="center"/>
          </w:tcPr>
          <w:p w14:paraId="7276B3BD"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4EDA4FE5"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837F64F" w14:textId="77777777" w:rsidR="008734CC" w:rsidRPr="008734CC" w:rsidRDefault="008734CC" w:rsidP="005707BD">
            <w:pPr>
              <w:rPr>
                <w:rFonts w:ascii="Roboto" w:hAnsi="Roboto"/>
                <w:sz w:val="18"/>
                <w:szCs w:val="18"/>
              </w:rPr>
            </w:pPr>
          </w:p>
        </w:tc>
      </w:tr>
      <w:tr w:rsidR="008734CC" w:rsidRPr="008734CC" w14:paraId="2FE0B726" w14:textId="77777777" w:rsidTr="00BF6A87">
        <w:trPr>
          <w:trHeight w:val="340"/>
        </w:trPr>
        <w:tc>
          <w:tcPr>
            <w:tcW w:w="20661" w:type="dxa"/>
            <w:vAlign w:val="center"/>
          </w:tcPr>
          <w:p w14:paraId="09B3CDBC" w14:textId="77777777" w:rsidR="008734CC" w:rsidRPr="008734CC" w:rsidRDefault="008734CC" w:rsidP="005707BD">
            <w:pPr>
              <w:pStyle w:val="paragraph"/>
              <w:spacing w:before="0" w:beforeAutospacing="0" w:after="0" w:afterAutospacing="0"/>
              <w:textAlignment w:val="baseline"/>
              <w:rPr>
                <w:rFonts w:ascii="Roboto" w:hAnsi="Roboto" w:cstheme="minorBidi"/>
                <w:color w:val="000000"/>
                <w:sz w:val="18"/>
                <w:szCs w:val="18"/>
              </w:rPr>
            </w:pPr>
            <w:r w:rsidRPr="008734CC">
              <w:rPr>
                <w:rStyle w:val="normaltextrun"/>
                <w:rFonts w:ascii="Roboto" w:eastAsiaTheme="majorEastAsia" w:hAnsi="Roboto" w:cs="Segoe UI"/>
                <w:color w:val="000000"/>
                <w:sz w:val="18"/>
                <w:szCs w:val="18"/>
              </w:rPr>
              <w:t xml:space="preserve">identify the impact of measurement errors on the accuracy of results in practical contexts </w:t>
            </w:r>
            <w:hyperlink r:id="rId20" w:tgtFrame="_blank" w:history="1">
              <w:r w:rsidRPr="008734CC">
                <w:rPr>
                  <w:rStyle w:val="normaltextrun"/>
                  <w:rFonts w:ascii="Roboto" w:eastAsiaTheme="majorEastAsia" w:hAnsi="Roboto" w:cs="Segoe UI"/>
                  <w:color w:val="0000FF"/>
                  <w:sz w:val="18"/>
                  <w:szCs w:val="18"/>
                  <w:u w:val="single"/>
                </w:rPr>
                <w:t>AC9M10M04</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0093C2"/>
            <w:vAlign w:val="center"/>
          </w:tcPr>
          <w:p w14:paraId="51E85374" w14:textId="77777777" w:rsidR="008734CC" w:rsidRPr="008734CC" w:rsidRDefault="008734CC" w:rsidP="005707BD">
            <w:pPr>
              <w:rPr>
                <w:rFonts w:ascii="Roboto" w:hAnsi="Roboto"/>
                <w:sz w:val="18"/>
                <w:szCs w:val="18"/>
              </w:rPr>
            </w:pPr>
          </w:p>
        </w:tc>
        <w:tc>
          <w:tcPr>
            <w:tcW w:w="425" w:type="dxa"/>
            <w:shd w:val="clear" w:color="auto" w:fill="CCF1FF"/>
            <w:vAlign w:val="center"/>
          </w:tcPr>
          <w:p w14:paraId="58D65EC8" w14:textId="77777777" w:rsidR="008734CC" w:rsidRPr="008734CC" w:rsidRDefault="008734CC" w:rsidP="005707BD">
            <w:pPr>
              <w:rPr>
                <w:rFonts w:ascii="Roboto" w:hAnsi="Roboto"/>
                <w:sz w:val="18"/>
                <w:szCs w:val="18"/>
              </w:rPr>
            </w:pPr>
          </w:p>
        </w:tc>
        <w:tc>
          <w:tcPr>
            <w:tcW w:w="425" w:type="dxa"/>
            <w:shd w:val="clear" w:color="auto" w:fill="CCF1FF"/>
            <w:vAlign w:val="center"/>
          </w:tcPr>
          <w:p w14:paraId="32FF1019"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E196911" w14:textId="77777777" w:rsidR="008734CC" w:rsidRPr="008734CC" w:rsidRDefault="008734CC" w:rsidP="005707BD">
            <w:pPr>
              <w:rPr>
                <w:rFonts w:ascii="Roboto" w:hAnsi="Roboto"/>
                <w:sz w:val="18"/>
                <w:szCs w:val="18"/>
              </w:rPr>
            </w:pPr>
          </w:p>
        </w:tc>
      </w:tr>
      <w:tr w:rsidR="008734CC" w:rsidRPr="008734CC" w14:paraId="6185F69C" w14:textId="77777777" w:rsidTr="008734CC">
        <w:trPr>
          <w:trHeight w:val="340"/>
        </w:trPr>
        <w:tc>
          <w:tcPr>
            <w:tcW w:w="20661" w:type="dxa"/>
            <w:vAlign w:val="center"/>
          </w:tcPr>
          <w:p w14:paraId="5ADEFDF3" w14:textId="77777777" w:rsidR="008734CC" w:rsidRPr="008734CC" w:rsidRDefault="008734CC" w:rsidP="005707BD">
            <w:pPr>
              <w:pStyle w:val="paragraph"/>
              <w:spacing w:before="0" w:beforeAutospacing="0" w:after="0" w:afterAutospacing="0"/>
              <w:textAlignment w:val="baseline"/>
              <w:rPr>
                <w:rStyle w:val="normaltextrun"/>
                <w:rFonts w:ascii="Roboto" w:eastAsiaTheme="majorEastAsia" w:hAnsi="Roboto" w:cs="Segoe UI"/>
                <w:sz w:val="18"/>
                <w:szCs w:val="18"/>
              </w:rPr>
            </w:pPr>
            <w:r w:rsidRPr="008734CC">
              <w:rPr>
                <w:rStyle w:val="normaltextrun"/>
                <w:rFonts w:ascii="Roboto" w:eastAsiaTheme="majorEastAsia" w:hAnsi="Roboto" w:cs="Segoe UI"/>
                <w:color w:val="000000"/>
                <w:sz w:val="18"/>
                <w:szCs w:val="18"/>
              </w:rPr>
              <w:t xml:space="preserve">use mathematical modelling to solve practical problems involving proportion and scaling of objects; formulate problems and interpret solutions in terms of the situation; evaluate and modify models as necessary, and report assumptions, methods and findings </w:t>
            </w:r>
            <w:hyperlink r:id="rId21" w:tgtFrame="_blank" w:history="1">
              <w:r w:rsidRPr="008734CC">
                <w:rPr>
                  <w:rStyle w:val="normaltextrun"/>
                  <w:rFonts w:ascii="Roboto" w:eastAsiaTheme="majorEastAsia" w:hAnsi="Roboto" w:cs="Segoe UI"/>
                  <w:color w:val="0000FF"/>
                  <w:sz w:val="18"/>
                  <w:szCs w:val="18"/>
                  <w:u w:val="single"/>
                </w:rPr>
                <w:t>AC9M10M05</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7C1489E" w14:textId="77777777" w:rsidR="008734CC" w:rsidRPr="008734CC" w:rsidRDefault="008734CC" w:rsidP="005707BD">
            <w:pPr>
              <w:rPr>
                <w:rFonts w:ascii="Roboto" w:hAnsi="Roboto"/>
                <w:sz w:val="18"/>
                <w:szCs w:val="18"/>
              </w:rPr>
            </w:pPr>
          </w:p>
        </w:tc>
        <w:tc>
          <w:tcPr>
            <w:tcW w:w="425" w:type="dxa"/>
            <w:shd w:val="clear" w:color="auto" w:fill="0093C2"/>
            <w:vAlign w:val="center"/>
          </w:tcPr>
          <w:p w14:paraId="0D0B9A1C"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1123ED4E"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A53879A" w14:textId="77777777" w:rsidR="008734CC" w:rsidRPr="008734CC" w:rsidRDefault="008734CC" w:rsidP="005707BD">
            <w:pPr>
              <w:rPr>
                <w:rFonts w:ascii="Roboto" w:hAnsi="Roboto"/>
                <w:sz w:val="18"/>
                <w:szCs w:val="18"/>
              </w:rPr>
            </w:pPr>
          </w:p>
        </w:tc>
      </w:tr>
      <w:tr w:rsidR="008734CC" w:rsidRPr="008734CC" w14:paraId="5DAE48DC" w14:textId="77777777" w:rsidTr="008734CC">
        <w:trPr>
          <w:trHeight w:val="340"/>
        </w:trPr>
        <w:tc>
          <w:tcPr>
            <w:tcW w:w="22361" w:type="dxa"/>
            <w:gridSpan w:val="5"/>
            <w:shd w:val="clear" w:color="auto" w:fill="F2F2F2" w:themeFill="background1" w:themeFillShade="F2"/>
            <w:vAlign w:val="center"/>
          </w:tcPr>
          <w:p w14:paraId="6B52AC71" w14:textId="77777777" w:rsidR="008734CC" w:rsidRPr="008734CC" w:rsidRDefault="008734CC" w:rsidP="005707BD">
            <w:pPr>
              <w:rPr>
                <w:rFonts w:ascii="Roboto" w:hAnsi="Roboto"/>
                <w:b/>
                <w:bCs/>
                <w:sz w:val="18"/>
                <w:szCs w:val="18"/>
              </w:rPr>
            </w:pPr>
            <w:r w:rsidRPr="008734CC">
              <w:rPr>
                <w:rFonts w:ascii="Roboto" w:hAnsi="Roboto" w:cs="Roboto Slab SemiBold"/>
                <w:b/>
                <w:bCs/>
                <w:sz w:val="18"/>
                <w:szCs w:val="18"/>
              </w:rPr>
              <w:t>Space</w:t>
            </w:r>
          </w:p>
        </w:tc>
      </w:tr>
      <w:tr w:rsidR="008734CC" w:rsidRPr="008734CC" w14:paraId="1E04A701" w14:textId="77777777" w:rsidTr="008734CC">
        <w:trPr>
          <w:trHeight w:val="340"/>
        </w:trPr>
        <w:tc>
          <w:tcPr>
            <w:tcW w:w="20661" w:type="dxa"/>
            <w:vAlign w:val="center"/>
          </w:tcPr>
          <w:p w14:paraId="022E09A6"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apply deductive reasoning to proofs involving shapes in the plane and use theorems to solve spatial problems </w:t>
            </w:r>
            <w:hyperlink r:id="rId22" w:tgtFrame="_blank" w:history="1">
              <w:r w:rsidRPr="008734CC">
                <w:rPr>
                  <w:rStyle w:val="normaltextrun"/>
                  <w:rFonts w:ascii="Roboto" w:eastAsiaTheme="majorEastAsia" w:hAnsi="Roboto" w:cs="Segoe UI"/>
                  <w:color w:val="0000FF"/>
                  <w:sz w:val="18"/>
                  <w:szCs w:val="18"/>
                  <w:u w:val="single"/>
                </w:rPr>
                <w:t>AC9M10SP01</w:t>
              </w:r>
              <w:r w:rsidRPr="008734CC">
                <w:rPr>
                  <w:rStyle w:val="normaltextrun"/>
                  <w:rFonts w:eastAsiaTheme="majorEastAsia"/>
                  <w:color w:val="0000FF"/>
                  <w:sz w:val="18"/>
                  <w:szCs w:val="18"/>
                  <w:u w:val="single"/>
                </w:rPr>
                <w:t> </w:t>
              </w:r>
            </w:hyperlink>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B34E418" w14:textId="77777777" w:rsidR="008734CC" w:rsidRPr="008734CC" w:rsidRDefault="008734CC" w:rsidP="005707BD">
            <w:pPr>
              <w:rPr>
                <w:rFonts w:ascii="Roboto" w:hAnsi="Roboto"/>
                <w:sz w:val="18"/>
                <w:szCs w:val="18"/>
              </w:rPr>
            </w:pPr>
          </w:p>
        </w:tc>
        <w:tc>
          <w:tcPr>
            <w:tcW w:w="425" w:type="dxa"/>
            <w:shd w:val="clear" w:color="auto" w:fill="0093C2"/>
            <w:vAlign w:val="center"/>
          </w:tcPr>
          <w:p w14:paraId="771F4ECD"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071EF667"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49DF7E7F" w14:textId="77777777" w:rsidR="008734CC" w:rsidRPr="008734CC" w:rsidRDefault="008734CC" w:rsidP="005707BD">
            <w:pPr>
              <w:rPr>
                <w:rFonts w:ascii="Roboto" w:hAnsi="Roboto"/>
                <w:sz w:val="18"/>
                <w:szCs w:val="18"/>
              </w:rPr>
            </w:pPr>
          </w:p>
        </w:tc>
      </w:tr>
      <w:tr w:rsidR="008734CC" w:rsidRPr="008734CC" w14:paraId="0DDD378C" w14:textId="77777777" w:rsidTr="008734CC">
        <w:trPr>
          <w:trHeight w:val="340"/>
        </w:trPr>
        <w:tc>
          <w:tcPr>
            <w:tcW w:w="20661" w:type="dxa"/>
            <w:vAlign w:val="center"/>
          </w:tcPr>
          <w:p w14:paraId="3387952D"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sz w:val="18"/>
                <w:szCs w:val="18"/>
              </w:rPr>
              <w:t xml:space="preserve">interpret networks and network diagrams used to represent relationships in practical situations and describe connectedness </w:t>
            </w:r>
            <w:hyperlink r:id="rId23" w:tgtFrame="_blank" w:history="1">
              <w:r w:rsidRPr="008734CC">
                <w:rPr>
                  <w:rStyle w:val="normaltextrun"/>
                  <w:rFonts w:ascii="Roboto" w:eastAsiaTheme="majorEastAsia" w:hAnsi="Roboto" w:cs="Segoe UI"/>
                  <w:color w:val="0000FF"/>
                  <w:sz w:val="18"/>
                  <w:szCs w:val="18"/>
                  <w:u w:val="single"/>
                </w:rPr>
                <w:t>AC9M10SP02</w:t>
              </w:r>
            </w:hyperlink>
            <w:r w:rsidRPr="008734CC">
              <w:rPr>
                <w:rStyle w:val="normaltextrun"/>
                <w:rFonts w:eastAsiaTheme="majorEastAsia"/>
                <w:sz w:val="18"/>
                <w:szCs w:val="18"/>
              </w:rPr>
              <w:t> </w:t>
            </w:r>
            <w:r w:rsidRPr="008734CC">
              <w:rPr>
                <w:rStyle w:val="eop"/>
                <w:rFonts w:ascii="Roboto" w:eastAsiaTheme="majorEastAsia" w:hAnsi="Roboto" w:cs="Segoe UI"/>
                <w:sz w:val="18"/>
                <w:szCs w:val="18"/>
              </w:rPr>
              <w:t> </w:t>
            </w:r>
          </w:p>
        </w:tc>
        <w:tc>
          <w:tcPr>
            <w:tcW w:w="425" w:type="dxa"/>
            <w:shd w:val="clear" w:color="auto" w:fill="FFFFFF" w:themeFill="background1"/>
            <w:vAlign w:val="center"/>
          </w:tcPr>
          <w:p w14:paraId="7372A195"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0FADC0DA"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17CC1815" w14:textId="77777777" w:rsidR="008734CC" w:rsidRPr="008734CC" w:rsidRDefault="008734CC" w:rsidP="005707BD">
            <w:pPr>
              <w:rPr>
                <w:rFonts w:ascii="Roboto" w:hAnsi="Roboto"/>
                <w:sz w:val="18"/>
                <w:szCs w:val="18"/>
              </w:rPr>
            </w:pPr>
          </w:p>
        </w:tc>
        <w:tc>
          <w:tcPr>
            <w:tcW w:w="425" w:type="dxa"/>
            <w:shd w:val="clear" w:color="auto" w:fill="0093C2"/>
            <w:vAlign w:val="center"/>
          </w:tcPr>
          <w:p w14:paraId="0BC4898A" w14:textId="77777777" w:rsidR="008734CC" w:rsidRPr="008734CC" w:rsidRDefault="008734CC" w:rsidP="005707BD">
            <w:pPr>
              <w:rPr>
                <w:rFonts w:ascii="Roboto" w:hAnsi="Roboto"/>
                <w:sz w:val="18"/>
                <w:szCs w:val="18"/>
              </w:rPr>
            </w:pPr>
          </w:p>
        </w:tc>
      </w:tr>
      <w:tr w:rsidR="008734CC" w:rsidRPr="008734CC" w14:paraId="407A4055" w14:textId="77777777" w:rsidTr="00E411F8">
        <w:trPr>
          <w:trHeight w:val="340"/>
        </w:trPr>
        <w:tc>
          <w:tcPr>
            <w:tcW w:w="20661" w:type="dxa"/>
            <w:vAlign w:val="center"/>
          </w:tcPr>
          <w:p w14:paraId="7AA8A31D" w14:textId="77777777" w:rsidR="008734CC" w:rsidRPr="008734CC" w:rsidRDefault="008734CC" w:rsidP="005707BD">
            <w:pPr>
              <w:pStyle w:val="paragraph"/>
              <w:spacing w:before="0" w:beforeAutospacing="0" w:after="0" w:afterAutospacing="0"/>
              <w:textAlignment w:val="baseline"/>
              <w:rPr>
                <w:rStyle w:val="normaltextrun"/>
                <w:rFonts w:ascii="Roboto" w:hAnsi="Roboto" w:cs="Segoe UI"/>
                <w:color w:val="000000"/>
                <w:sz w:val="18"/>
                <w:szCs w:val="18"/>
              </w:rPr>
            </w:pPr>
            <w:r w:rsidRPr="008734CC">
              <w:rPr>
                <w:rStyle w:val="normaltextrun"/>
                <w:rFonts w:ascii="Roboto" w:eastAsiaTheme="majorEastAsia" w:hAnsi="Roboto" w:cs="Segoe UI"/>
                <w:color w:val="000000"/>
                <w:sz w:val="18"/>
                <w:szCs w:val="18"/>
              </w:rPr>
              <w:t xml:space="preserve">design, test and refine solutions to spatial problems using algorithms and digital tools; communicate and justify solutions </w:t>
            </w:r>
            <w:hyperlink r:id="rId24" w:tgtFrame="_blank" w:history="1">
              <w:r w:rsidRPr="008734CC">
                <w:rPr>
                  <w:rStyle w:val="normaltextrun"/>
                  <w:rFonts w:ascii="Roboto" w:eastAsiaTheme="majorEastAsia" w:hAnsi="Roboto" w:cs="Segoe UI"/>
                  <w:color w:val="0000FF"/>
                  <w:sz w:val="18"/>
                  <w:szCs w:val="18"/>
                  <w:u w:val="single"/>
                </w:rPr>
                <w:t>AC9M10SP03</w:t>
              </w:r>
              <w:r w:rsidRPr="008734CC">
                <w:rPr>
                  <w:rStyle w:val="normaltextrun"/>
                  <w:rFonts w:eastAsiaTheme="majorEastAsia"/>
                  <w:color w:val="0000FF"/>
                  <w:sz w:val="18"/>
                  <w:szCs w:val="18"/>
                  <w:u w:val="single"/>
                </w:rPr>
                <w:t> </w:t>
              </w:r>
            </w:hyperlink>
            <w:r w:rsidRPr="008734CC">
              <w:rPr>
                <w:rStyle w:val="eop"/>
                <w:rFonts w:ascii="Roboto" w:eastAsiaTheme="majorEastAsia" w:hAnsi="Roboto" w:cs="Segoe UI"/>
                <w:sz w:val="18"/>
                <w:szCs w:val="18"/>
              </w:rPr>
              <w:t> </w:t>
            </w:r>
          </w:p>
        </w:tc>
        <w:tc>
          <w:tcPr>
            <w:tcW w:w="425" w:type="dxa"/>
            <w:shd w:val="clear" w:color="auto" w:fill="0093C2"/>
            <w:vAlign w:val="center"/>
          </w:tcPr>
          <w:p w14:paraId="328684A6" w14:textId="77777777" w:rsidR="008734CC" w:rsidRPr="008734CC" w:rsidRDefault="008734CC" w:rsidP="005707BD">
            <w:pPr>
              <w:rPr>
                <w:rFonts w:ascii="Roboto" w:hAnsi="Roboto"/>
                <w:sz w:val="18"/>
                <w:szCs w:val="18"/>
              </w:rPr>
            </w:pPr>
          </w:p>
        </w:tc>
        <w:tc>
          <w:tcPr>
            <w:tcW w:w="425" w:type="dxa"/>
            <w:shd w:val="clear" w:color="auto" w:fill="CCF1FF"/>
            <w:vAlign w:val="center"/>
          </w:tcPr>
          <w:p w14:paraId="6D9BAA8B"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07EA9953" w14:textId="77777777" w:rsidR="008734CC" w:rsidRPr="008734CC" w:rsidRDefault="008734CC" w:rsidP="005707BD">
            <w:pPr>
              <w:rPr>
                <w:rFonts w:ascii="Roboto" w:hAnsi="Roboto"/>
                <w:sz w:val="18"/>
                <w:szCs w:val="18"/>
              </w:rPr>
            </w:pPr>
          </w:p>
        </w:tc>
        <w:tc>
          <w:tcPr>
            <w:tcW w:w="425" w:type="dxa"/>
            <w:shd w:val="clear" w:color="auto" w:fill="CCF1FF"/>
            <w:vAlign w:val="center"/>
          </w:tcPr>
          <w:p w14:paraId="4E08BE52" w14:textId="77777777" w:rsidR="008734CC" w:rsidRPr="008734CC" w:rsidRDefault="008734CC" w:rsidP="005707BD">
            <w:pPr>
              <w:rPr>
                <w:rFonts w:ascii="Roboto" w:hAnsi="Roboto"/>
                <w:sz w:val="18"/>
                <w:szCs w:val="18"/>
              </w:rPr>
            </w:pPr>
          </w:p>
        </w:tc>
      </w:tr>
      <w:tr w:rsidR="008734CC" w:rsidRPr="008734CC" w14:paraId="5FF16E27" w14:textId="77777777" w:rsidTr="008734CC">
        <w:trPr>
          <w:trHeight w:val="340"/>
        </w:trPr>
        <w:tc>
          <w:tcPr>
            <w:tcW w:w="22361" w:type="dxa"/>
            <w:gridSpan w:val="5"/>
            <w:shd w:val="clear" w:color="auto" w:fill="F2F2F2" w:themeFill="background1" w:themeFillShade="F2"/>
            <w:vAlign w:val="center"/>
          </w:tcPr>
          <w:p w14:paraId="2D02CFFA" w14:textId="77777777" w:rsidR="008734CC" w:rsidRPr="008734CC" w:rsidRDefault="008734CC" w:rsidP="005707BD">
            <w:pPr>
              <w:rPr>
                <w:rFonts w:ascii="Roboto" w:hAnsi="Roboto"/>
                <w:b/>
                <w:bCs/>
                <w:sz w:val="18"/>
                <w:szCs w:val="18"/>
              </w:rPr>
            </w:pPr>
            <w:r w:rsidRPr="008734CC">
              <w:rPr>
                <w:rFonts w:ascii="Roboto" w:hAnsi="Roboto" w:cs="Roboto Slab SemiBold"/>
                <w:b/>
                <w:bCs/>
                <w:sz w:val="18"/>
                <w:szCs w:val="18"/>
              </w:rPr>
              <w:t>Statistics</w:t>
            </w:r>
          </w:p>
        </w:tc>
      </w:tr>
      <w:tr w:rsidR="008734CC" w:rsidRPr="008734CC" w14:paraId="5BEBC76B" w14:textId="77777777" w:rsidTr="00BF6A87">
        <w:trPr>
          <w:trHeight w:val="340"/>
        </w:trPr>
        <w:tc>
          <w:tcPr>
            <w:tcW w:w="20661" w:type="dxa"/>
            <w:vAlign w:val="center"/>
          </w:tcPr>
          <w:p w14:paraId="4C1BC12F"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analyse claims, inferences and conclusions of statistical reports in the media, including ethical considerations and identification of potential sources of bias  </w:t>
            </w:r>
            <w:hyperlink r:id="rId25" w:tgtFrame="_blank" w:history="1">
              <w:r w:rsidRPr="008734CC">
                <w:rPr>
                  <w:rStyle w:val="normaltextrun"/>
                  <w:rFonts w:ascii="Roboto" w:eastAsiaTheme="majorEastAsia" w:hAnsi="Roboto" w:cs="Segoe UI"/>
                  <w:color w:val="0000FF"/>
                  <w:sz w:val="18"/>
                  <w:szCs w:val="18"/>
                  <w:u w:val="single"/>
                </w:rPr>
                <w:t>AC9M10ST01</w:t>
              </w:r>
              <w:r w:rsidRPr="008734CC">
                <w:rPr>
                  <w:rStyle w:val="normaltextrun"/>
                  <w:rFonts w:eastAsiaTheme="majorEastAsia"/>
                  <w:color w:val="0000FF"/>
                  <w:sz w:val="18"/>
                  <w:szCs w:val="18"/>
                  <w:u w:val="single"/>
                </w:rPr>
                <w:t> </w:t>
              </w:r>
            </w:hyperlink>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5FCEFAF1"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27DEBB6" w14:textId="77777777" w:rsidR="008734CC" w:rsidRPr="008734CC" w:rsidRDefault="008734CC" w:rsidP="005707BD">
            <w:pPr>
              <w:rPr>
                <w:rFonts w:ascii="Roboto" w:hAnsi="Roboto"/>
                <w:sz w:val="18"/>
                <w:szCs w:val="18"/>
              </w:rPr>
            </w:pPr>
          </w:p>
        </w:tc>
        <w:tc>
          <w:tcPr>
            <w:tcW w:w="425" w:type="dxa"/>
            <w:shd w:val="clear" w:color="auto" w:fill="0093C2"/>
            <w:vAlign w:val="center"/>
          </w:tcPr>
          <w:p w14:paraId="53C857C5"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47DBF250" w14:textId="77777777" w:rsidR="008734CC" w:rsidRPr="008734CC" w:rsidRDefault="008734CC" w:rsidP="005707BD">
            <w:pPr>
              <w:rPr>
                <w:rFonts w:ascii="Roboto" w:hAnsi="Roboto"/>
                <w:sz w:val="18"/>
                <w:szCs w:val="18"/>
              </w:rPr>
            </w:pPr>
          </w:p>
        </w:tc>
      </w:tr>
      <w:tr w:rsidR="008734CC" w:rsidRPr="008734CC" w14:paraId="40EB4648" w14:textId="77777777" w:rsidTr="008734CC">
        <w:trPr>
          <w:trHeight w:val="340"/>
        </w:trPr>
        <w:tc>
          <w:tcPr>
            <w:tcW w:w="20661" w:type="dxa"/>
            <w:vAlign w:val="center"/>
          </w:tcPr>
          <w:p w14:paraId="7F4E4456"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compare data distributions for continuous numerical variables using appropriate data displays including boxplots; discuss the shapes of these distributions in terms of centre, spread, shape and outliers in the context of the data </w:t>
            </w:r>
            <w:hyperlink r:id="rId26" w:tgtFrame="_blank" w:history="1">
              <w:r w:rsidRPr="008734CC">
                <w:rPr>
                  <w:rStyle w:val="normaltextrun"/>
                  <w:rFonts w:ascii="Roboto" w:eastAsiaTheme="majorEastAsia" w:hAnsi="Roboto" w:cs="Segoe UI"/>
                  <w:color w:val="0000FF"/>
                  <w:sz w:val="18"/>
                  <w:szCs w:val="18"/>
                  <w:u w:val="single"/>
                </w:rPr>
                <w:t>AC9M10ST02</w:t>
              </w:r>
              <w:r w:rsidRPr="008734CC">
                <w:rPr>
                  <w:rStyle w:val="normaltextrun"/>
                  <w:rFonts w:eastAsiaTheme="majorEastAsia"/>
                  <w:color w:val="0000FF"/>
                  <w:sz w:val="18"/>
                  <w:szCs w:val="18"/>
                  <w:u w:val="single"/>
                </w:rPr>
                <w:t> </w:t>
              </w:r>
            </w:hyperlink>
            <w:r w:rsidRPr="008734CC">
              <w:rPr>
                <w:rStyle w:val="eop"/>
                <w:rFonts w:ascii="Roboto" w:eastAsiaTheme="majorEastAsia" w:hAnsi="Roboto" w:cs="Segoe UI"/>
                <w:color w:val="000000"/>
                <w:sz w:val="18"/>
                <w:szCs w:val="18"/>
              </w:rPr>
              <w:t> </w:t>
            </w:r>
          </w:p>
        </w:tc>
        <w:tc>
          <w:tcPr>
            <w:tcW w:w="425" w:type="dxa"/>
            <w:shd w:val="clear" w:color="auto" w:fill="0093C2"/>
            <w:vAlign w:val="center"/>
          </w:tcPr>
          <w:p w14:paraId="78A089BB"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41D0B9C1" w14:textId="77777777" w:rsidR="008734CC" w:rsidRPr="008734CC" w:rsidRDefault="008734CC" w:rsidP="005707BD">
            <w:pPr>
              <w:rPr>
                <w:rFonts w:ascii="Roboto" w:hAnsi="Roboto"/>
                <w:sz w:val="18"/>
                <w:szCs w:val="18"/>
              </w:rPr>
            </w:pPr>
          </w:p>
        </w:tc>
        <w:tc>
          <w:tcPr>
            <w:tcW w:w="425" w:type="dxa"/>
            <w:shd w:val="clear" w:color="auto" w:fill="CCF1FF"/>
            <w:vAlign w:val="center"/>
          </w:tcPr>
          <w:p w14:paraId="7F72ED76"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70CCB97" w14:textId="77777777" w:rsidR="008734CC" w:rsidRPr="008734CC" w:rsidRDefault="008734CC" w:rsidP="005707BD">
            <w:pPr>
              <w:rPr>
                <w:rFonts w:ascii="Roboto" w:hAnsi="Roboto"/>
                <w:sz w:val="18"/>
                <w:szCs w:val="18"/>
              </w:rPr>
            </w:pPr>
          </w:p>
        </w:tc>
      </w:tr>
      <w:tr w:rsidR="008734CC" w:rsidRPr="008734CC" w14:paraId="012AA77D" w14:textId="77777777" w:rsidTr="008734CC">
        <w:trPr>
          <w:trHeight w:val="340"/>
        </w:trPr>
        <w:tc>
          <w:tcPr>
            <w:tcW w:w="20661" w:type="dxa"/>
            <w:vAlign w:val="center"/>
          </w:tcPr>
          <w:p w14:paraId="1CF41DB0" w14:textId="77777777" w:rsidR="008734CC" w:rsidRPr="008734CC" w:rsidRDefault="008734CC" w:rsidP="005707BD">
            <w:pPr>
              <w:pStyle w:val="paragraph"/>
              <w:spacing w:before="0" w:beforeAutospacing="0" w:after="0" w:afterAutospacing="0"/>
              <w:textAlignment w:val="baseline"/>
              <w:rPr>
                <w:rStyle w:val="normaltextrun"/>
                <w:rFonts w:ascii="Roboto" w:eastAsiaTheme="majorEastAsia" w:hAnsi="Roboto" w:cs="Segoe UI"/>
                <w:sz w:val="18"/>
                <w:szCs w:val="18"/>
              </w:rPr>
            </w:pPr>
            <w:r w:rsidRPr="008734CC">
              <w:rPr>
                <w:rStyle w:val="normaltextrun"/>
                <w:rFonts w:ascii="Roboto" w:eastAsiaTheme="majorEastAsia" w:hAnsi="Roboto" w:cs="Segoe UI"/>
                <w:color w:val="000000"/>
                <w:sz w:val="18"/>
                <w:szCs w:val="18"/>
              </w:rPr>
              <w:t xml:space="preserve">construct scatterplots and comment on the association between the 2 numerical variables in terms of strength, direction and linearity </w:t>
            </w:r>
            <w:hyperlink r:id="rId27" w:tgtFrame="_blank" w:history="1">
              <w:r w:rsidRPr="008734CC">
                <w:rPr>
                  <w:rStyle w:val="normaltextrun"/>
                  <w:rFonts w:ascii="Roboto" w:eastAsiaTheme="majorEastAsia" w:hAnsi="Roboto" w:cs="Segoe UI"/>
                  <w:color w:val="0000FF"/>
                  <w:sz w:val="18"/>
                  <w:szCs w:val="18"/>
                  <w:u w:val="single"/>
                </w:rPr>
                <w:t>AC9M10ST03</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5C23A122"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DE97808" w14:textId="77777777" w:rsidR="008734CC" w:rsidRPr="008734CC" w:rsidRDefault="008734CC" w:rsidP="005707BD">
            <w:pPr>
              <w:rPr>
                <w:rFonts w:ascii="Roboto" w:hAnsi="Roboto"/>
                <w:sz w:val="18"/>
                <w:szCs w:val="18"/>
              </w:rPr>
            </w:pPr>
          </w:p>
        </w:tc>
        <w:tc>
          <w:tcPr>
            <w:tcW w:w="425" w:type="dxa"/>
            <w:shd w:val="clear" w:color="auto" w:fill="0093C2"/>
            <w:vAlign w:val="center"/>
          </w:tcPr>
          <w:p w14:paraId="60AEAD36" w14:textId="77777777" w:rsidR="008734CC" w:rsidRPr="008734CC" w:rsidRDefault="008734CC" w:rsidP="005707BD">
            <w:pPr>
              <w:rPr>
                <w:rFonts w:ascii="Roboto" w:hAnsi="Roboto"/>
                <w:sz w:val="18"/>
                <w:szCs w:val="18"/>
              </w:rPr>
            </w:pPr>
          </w:p>
        </w:tc>
        <w:tc>
          <w:tcPr>
            <w:tcW w:w="425" w:type="dxa"/>
            <w:shd w:val="clear" w:color="auto" w:fill="CCF1FF"/>
            <w:vAlign w:val="center"/>
          </w:tcPr>
          <w:p w14:paraId="2837D672" w14:textId="77777777" w:rsidR="008734CC" w:rsidRPr="008734CC" w:rsidRDefault="008734CC" w:rsidP="005707BD">
            <w:pPr>
              <w:rPr>
                <w:rFonts w:ascii="Roboto" w:hAnsi="Roboto"/>
                <w:sz w:val="18"/>
                <w:szCs w:val="18"/>
              </w:rPr>
            </w:pPr>
          </w:p>
        </w:tc>
      </w:tr>
      <w:tr w:rsidR="008734CC" w:rsidRPr="008734CC" w14:paraId="37E5E6B9" w14:textId="77777777" w:rsidTr="00BF6A87">
        <w:trPr>
          <w:trHeight w:val="340"/>
        </w:trPr>
        <w:tc>
          <w:tcPr>
            <w:tcW w:w="20661" w:type="dxa"/>
            <w:vAlign w:val="center"/>
          </w:tcPr>
          <w:p w14:paraId="5C68123E" w14:textId="77777777" w:rsidR="008734CC" w:rsidRPr="008734CC" w:rsidRDefault="008734CC" w:rsidP="005707BD">
            <w:pPr>
              <w:pStyle w:val="paragraph"/>
              <w:spacing w:before="0" w:beforeAutospacing="0" w:after="0" w:afterAutospacing="0"/>
              <w:textAlignment w:val="baseline"/>
              <w:rPr>
                <w:rStyle w:val="normaltextrun"/>
                <w:rFonts w:ascii="Roboto" w:eastAsiaTheme="majorEastAsia" w:hAnsi="Roboto" w:cs="Segoe UI"/>
                <w:sz w:val="18"/>
                <w:szCs w:val="18"/>
              </w:rPr>
            </w:pPr>
            <w:r w:rsidRPr="008734CC">
              <w:rPr>
                <w:rStyle w:val="normaltextrun"/>
                <w:rFonts w:ascii="Roboto" w:eastAsiaTheme="majorEastAsia" w:hAnsi="Roboto" w:cs="Segoe UI"/>
                <w:color w:val="000000"/>
                <w:sz w:val="18"/>
                <w:szCs w:val="18"/>
              </w:rPr>
              <w:t xml:space="preserve">construct two-way tables and discuss possible relationship between categorical variables </w:t>
            </w:r>
            <w:hyperlink r:id="rId28" w:tgtFrame="_blank" w:history="1">
              <w:r w:rsidRPr="008734CC">
                <w:rPr>
                  <w:rStyle w:val="normaltextrun"/>
                  <w:rFonts w:ascii="Roboto" w:eastAsiaTheme="majorEastAsia" w:hAnsi="Roboto" w:cs="Segoe UI"/>
                  <w:color w:val="0000FF"/>
                  <w:sz w:val="18"/>
                  <w:szCs w:val="18"/>
                  <w:u w:val="single"/>
                </w:rPr>
                <w:t>AC9M10ST04</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1F90B855" w14:textId="77777777" w:rsidR="008734CC" w:rsidRPr="008734CC" w:rsidRDefault="008734CC" w:rsidP="005707BD">
            <w:pPr>
              <w:rPr>
                <w:rFonts w:ascii="Roboto" w:hAnsi="Roboto"/>
                <w:sz w:val="18"/>
                <w:szCs w:val="18"/>
              </w:rPr>
            </w:pPr>
          </w:p>
        </w:tc>
        <w:tc>
          <w:tcPr>
            <w:tcW w:w="425" w:type="dxa"/>
            <w:shd w:val="clear" w:color="auto" w:fill="0093C2"/>
            <w:vAlign w:val="center"/>
          </w:tcPr>
          <w:p w14:paraId="0DFC51B9" w14:textId="77777777" w:rsidR="008734CC" w:rsidRPr="008734CC" w:rsidRDefault="008734CC" w:rsidP="005707BD">
            <w:pPr>
              <w:rPr>
                <w:rFonts w:ascii="Roboto" w:hAnsi="Roboto"/>
                <w:sz w:val="18"/>
                <w:szCs w:val="18"/>
              </w:rPr>
            </w:pPr>
          </w:p>
        </w:tc>
        <w:tc>
          <w:tcPr>
            <w:tcW w:w="425" w:type="dxa"/>
            <w:shd w:val="clear" w:color="auto" w:fill="CCF1FF"/>
            <w:vAlign w:val="center"/>
          </w:tcPr>
          <w:p w14:paraId="23D7EC91"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D9B3FA8" w14:textId="77777777" w:rsidR="008734CC" w:rsidRPr="008734CC" w:rsidRDefault="008734CC" w:rsidP="005707BD">
            <w:pPr>
              <w:rPr>
                <w:rFonts w:ascii="Roboto" w:hAnsi="Roboto"/>
                <w:sz w:val="18"/>
                <w:szCs w:val="18"/>
              </w:rPr>
            </w:pPr>
          </w:p>
        </w:tc>
      </w:tr>
      <w:tr w:rsidR="008734CC" w:rsidRPr="008734CC" w14:paraId="72BF8888" w14:textId="77777777" w:rsidTr="00E411F8">
        <w:trPr>
          <w:trHeight w:val="340"/>
        </w:trPr>
        <w:tc>
          <w:tcPr>
            <w:tcW w:w="20661" w:type="dxa"/>
            <w:vAlign w:val="center"/>
          </w:tcPr>
          <w:p w14:paraId="09D1271E"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plan and conduct statistical investigations of situations that involve bivariate data; evaluate and report findings with consideration of limitations of any inferences </w:t>
            </w:r>
            <w:hyperlink r:id="rId29" w:tgtFrame="_blank" w:history="1">
              <w:r w:rsidRPr="008734CC">
                <w:rPr>
                  <w:rStyle w:val="normaltextrun"/>
                  <w:rFonts w:ascii="Roboto" w:eastAsiaTheme="majorEastAsia" w:hAnsi="Roboto" w:cs="Segoe UI"/>
                  <w:color w:val="0000FF"/>
                  <w:sz w:val="18"/>
                  <w:szCs w:val="18"/>
                  <w:u w:val="single"/>
                </w:rPr>
                <w:t>AC9M10ST05</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7D6708F"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38A8DC71" w14:textId="77777777" w:rsidR="008734CC" w:rsidRPr="008734CC" w:rsidRDefault="008734CC" w:rsidP="005707BD">
            <w:pPr>
              <w:rPr>
                <w:rFonts w:ascii="Roboto" w:hAnsi="Roboto"/>
                <w:sz w:val="18"/>
                <w:szCs w:val="18"/>
              </w:rPr>
            </w:pPr>
          </w:p>
        </w:tc>
        <w:tc>
          <w:tcPr>
            <w:tcW w:w="425" w:type="dxa"/>
            <w:shd w:val="clear" w:color="auto" w:fill="0093C2"/>
            <w:vAlign w:val="center"/>
          </w:tcPr>
          <w:p w14:paraId="411DA142"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8C04263" w14:textId="77777777" w:rsidR="008734CC" w:rsidRPr="008734CC" w:rsidRDefault="008734CC" w:rsidP="005707BD">
            <w:pPr>
              <w:rPr>
                <w:rFonts w:ascii="Roboto" w:hAnsi="Roboto"/>
                <w:sz w:val="18"/>
                <w:szCs w:val="18"/>
              </w:rPr>
            </w:pPr>
          </w:p>
        </w:tc>
      </w:tr>
      <w:tr w:rsidR="008734CC" w:rsidRPr="008734CC" w14:paraId="63404E4F" w14:textId="77777777" w:rsidTr="008734CC">
        <w:trPr>
          <w:trHeight w:val="340"/>
        </w:trPr>
        <w:tc>
          <w:tcPr>
            <w:tcW w:w="22361" w:type="dxa"/>
            <w:gridSpan w:val="5"/>
            <w:shd w:val="clear" w:color="auto" w:fill="F2F2F2" w:themeFill="background1" w:themeFillShade="F2"/>
            <w:vAlign w:val="center"/>
          </w:tcPr>
          <w:p w14:paraId="38E5CEEE" w14:textId="77777777" w:rsidR="008734CC" w:rsidRPr="00945E3F" w:rsidRDefault="008734CC" w:rsidP="005707BD">
            <w:pPr>
              <w:rPr>
                <w:rFonts w:ascii="Roboto" w:hAnsi="Roboto"/>
                <w:b/>
                <w:bCs/>
                <w:sz w:val="18"/>
                <w:szCs w:val="18"/>
              </w:rPr>
            </w:pPr>
            <w:r w:rsidRPr="00945E3F">
              <w:rPr>
                <w:rFonts w:ascii="Roboto" w:hAnsi="Roboto" w:cs="Roboto Slab SemiBold"/>
                <w:b/>
                <w:bCs/>
                <w:sz w:val="18"/>
                <w:szCs w:val="18"/>
              </w:rPr>
              <w:t>Probability</w:t>
            </w:r>
          </w:p>
        </w:tc>
      </w:tr>
      <w:tr w:rsidR="008734CC" w:rsidRPr="008734CC" w14:paraId="7F83510C" w14:textId="77777777" w:rsidTr="008734CC">
        <w:trPr>
          <w:trHeight w:val="340"/>
        </w:trPr>
        <w:tc>
          <w:tcPr>
            <w:tcW w:w="20661" w:type="dxa"/>
            <w:vAlign w:val="center"/>
          </w:tcPr>
          <w:p w14:paraId="35092256"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use the language of “if .... then”, “given”, “of”, “knowing that” to describe and interpret situations involving conditional probability </w:t>
            </w:r>
            <w:hyperlink r:id="rId30" w:tgtFrame="_blank" w:history="1">
              <w:r w:rsidRPr="008734CC">
                <w:rPr>
                  <w:rStyle w:val="normaltextrun"/>
                  <w:rFonts w:ascii="Roboto" w:eastAsiaTheme="majorEastAsia" w:hAnsi="Roboto" w:cs="Segoe UI"/>
                  <w:color w:val="0000FF"/>
                  <w:sz w:val="18"/>
                  <w:szCs w:val="18"/>
                  <w:u w:val="single"/>
                </w:rPr>
                <w:t>AC9M10P01</w:t>
              </w:r>
            </w:hyperlink>
            <w:r w:rsidRPr="008734CC">
              <w:rPr>
                <w:rStyle w:val="normaltextrun"/>
                <w:rFonts w:eastAsiaTheme="majorEastAsia"/>
                <w:color w:val="000000"/>
                <w:sz w:val="18"/>
                <w:szCs w:val="18"/>
              </w:rPr>
              <w:t> </w:t>
            </w:r>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A771DD3" w14:textId="77777777" w:rsidR="008734CC" w:rsidRPr="008734CC" w:rsidRDefault="008734CC" w:rsidP="005707BD">
            <w:pPr>
              <w:rPr>
                <w:rFonts w:ascii="Roboto" w:hAnsi="Roboto"/>
                <w:sz w:val="18"/>
                <w:szCs w:val="18"/>
              </w:rPr>
            </w:pPr>
          </w:p>
        </w:tc>
        <w:tc>
          <w:tcPr>
            <w:tcW w:w="425" w:type="dxa"/>
            <w:shd w:val="clear" w:color="auto" w:fill="0093C2"/>
            <w:vAlign w:val="center"/>
          </w:tcPr>
          <w:p w14:paraId="06C006AA"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0FCC6786"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2FAC4943" w14:textId="77777777" w:rsidR="008734CC" w:rsidRPr="008734CC" w:rsidRDefault="008734CC" w:rsidP="005707BD">
            <w:pPr>
              <w:rPr>
                <w:rFonts w:ascii="Roboto" w:hAnsi="Roboto"/>
                <w:sz w:val="18"/>
                <w:szCs w:val="18"/>
              </w:rPr>
            </w:pPr>
          </w:p>
        </w:tc>
      </w:tr>
      <w:tr w:rsidR="008734CC" w:rsidRPr="008734CC" w14:paraId="65364C34" w14:textId="77777777" w:rsidTr="008734CC">
        <w:trPr>
          <w:trHeight w:val="340"/>
        </w:trPr>
        <w:tc>
          <w:tcPr>
            <w:tcW w:w="20661" w:type="dxa"/>
            <w:vAlign w:val="center"/>
          </w:tcPr>
          <w:p w14:paraId="6BC94506" w14:textId="77777777" w:rsidR="008734CC" w:rsidRPr="008734CC" w:rsidRDefault="008734CC" w:rsidP="005707BD">
            <w:pPr>
              <w:pStyle w:val="paragraph"/>
              <w:spacing w:before="0" w:beforeAutospacing="0" w:after="0" w:afterAutospacing="0"/>
              <w:textAlignment w:val="baseline"/>
              <w:rPr>
                <w:rFonts w:ascii="Roboto" w:hAnsi="Roboto" w:cstheme="minorBidi"/>
                <w:b/>
                <w:bCs/>
                <w:color w:val="000000"/>
                <w:sz w:val="18"/>
                <w:szCs w:val="18"/>
              </w:rPr>
            </w:pPr>
            <w:r w:rsidRPr="008734CC">
              <w:rPr>
                <w:rStyle w:val="normaltextrun"/>
                <w:rFonts w:ascii="Roboto" w:eastAsiaTheme="majorEastAsia" w:hAnsi="Roboto" w:cs="Segoe UI"/>
                <w:color w:val="000000"/>
                <w:sz w:val="18"/>
                <w:szCs w:val="18"/>
              </w:rPr>
              <w:t xml:space="preserve">design and conduct repeated chance experiments and simulations using digital tools to model conditional probability and interpret results </w:t>
            </w:r>
            <w:hyperlink r:id="rId31" w:tgtFrame="_blank" w:history="1">
              <w:r w:rsidRPr="008734CC">
                <w:rPr>
                  <w:rStyle w:val="normaltextrun"/>
                  <w:rFonts w:ascii="Roboto" w:eastAsiaTheme="majorEastAsia" w:hAnsi="Roboto" w:cs="Segoe UI"/>
                  <w:color w:val="0000FF"/>
                  <w:sz w:val="18"/>
                  <w:szCs w:val="18"/>
                  <w:u w:val="single"/>
                </w:rPr>
                <w:t>AC9M10P02</w:t>
              </w:r>
              <w:r w:rsidRPr="008734CC">
                <w:rPr>
                  <w:rStyle w:val="normaltextrun"/>
                  <w:rFonts w:eastAsiaTheme="majorEastAsia"/>
                  <w:color w:val="0000FF"/>
                  <w:sz w:val="18"/>
                  <w:szCs w:val="18"/>
                  <w:u w:val="single"/>
                </w:rPr>
                <w:t> </w:t>
              </w:r>
            </w:hyperlink>
            <w:r w:rsidRPr="008734CC">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2369E733" w14:textId="77777777" w:rsidR="008734CC" w:rsidRPr="008734CC" w:rsidRDefault="008734CC" w:rsidP="005707BD">
            <w:pPr>
              <w:rPr>
                <w:rFonts w:ascii="Roboto" w:hAnsi="Roboto"/>
                <w:sz w:val="18"/>
                <w:szCs w:val="18"/>
              </w:rPr>
            </w:pPr>
          </w:p>
        </w:tc>
        <w:tc>
          <w:tcPr>
            <w:tcW w:w="425" w:type="dxa"/>
            <w:shd w:val="clear" w:color="auto" w:fill="0093C2"/>
            <w:vAlign w:val="center"/>
          </w:tcPr>
          <w:p w14:paraId="30D75849"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5062AA4E" w14:textId="77777777" w:rsidR="008734CC" w:rsidRPr="008734CC" w:rsidRDefault="008734CC" w:rsidP="005707BD">
            <w:pPr>
              <w:rPr>
                <w:rFonts w:ascii="Roboto" w:hAnsi="Roboto"/>
                <w:sz w:val="18"/>
                <w:szCs w:val="18"/>
              </w:rPr>
            </w:pPr>
          </w:p>
        </w:tc>
        <w:tc>
          <w:tcPr>
            <w:tcW w:w="425" w:type="dxa"/>
            <w:shd w:val="clear" w:color="auto" w:fill="FFFFFF" w:themeFill="background1"/>
            <w:vAlign w:val="center"/>
          </w:tcPr>
          <w:p w14:paraId="742C5E9B" w14:textId="77777777" w:rsidR="008734CC" w:rsidRPr="008734CC" w:rsidRDefault="008734CC" w:rsidP="005707BD">
            <w:pPr>
              <w:rPr>
                <w:rFonts w:ascii="Roboto" w:hAnsi="Roboto"/>
                <w:sz w:val="18"/>
                <w:szCs w:val="18"/>
              </w:rPr>
            </w:pPr>
          </w:p>
        </w:tc>
      </w:tr>
    </w:tbl>
    <w:p w14:paraId="758CEE55" w14:textId="77777777" w:rsidR="00945E3F" w:rsidRDefault="00945E3F" w:rsidP="005707BD"/>
    <w:p w14:paraId="17D13DBB" w14:textId="107EECCA" w:rsidR="008C383F" w:rsidRPr="002F36DD" w:rsidRDefault="008C383F" w:rsidP="008C383F">
      <w:pPr>
        <w:pStyle w:val="ACARAheading1non-numbered"/>
        <w:rPr>
          <w:b w:val="0"/>
          <w:szCs w:val="36"/>
        </w:rPr>
      </w:pPr>
      <w:r w:rsidRPr="002F36DD">
        <w:rPr>
          <w:b w:val="0"/>
          <w:szCs w:val="36"/>
        </w:rPr>
        <w:lastRenderedPageBreak/>
        <w:t xml:space="preserve">Rationale for the </w:t>
      </w:r>
      <w:r>
        <w:rPr>
          <w:b w:val="0"/>
          <w:szCs w:val="36"/>
        </w:rPr>
        <w:t>s</w:t>
      </w:r>
      <w:r w:rsidRPr="002F36DD">
        <w:rPr>
          <w:b w:val="0"/>
          <w:szCs w:val="36"/>
        </w:rPr>
        <w:t>ample sequence of learning Mathematics Year</w:t>
      </w:r>
      <w:r>
        <w:rPr>
          <w:b w:val="0"/>
          <w:szCs w:val="36"/>
        </w:rPr>
        <w:t xml:space="preserve"> </w:t>
      </w:r>
      <w:r w:rsidR="005707BD">
        <w:rPr>
          <w:b w:val="0"/>
          <w:szCs w:val="36"/>
        </w:rPr>
        <w:t>10</w:t>
      </w:r>
    </w:p>
    <w:p w14:paraId="5139FD88" w14:textId="77777777" w:rsidR="008C383F" w:rsidRDefault="008C383F" w:rsidP="008C383F">
      <w:pPr>
        <w:spacing w:after="0" w:line="240" w:lineRule="auto"/>
        <w:rPr>
          <w:rFonts w:ascii="Roboto" w:hAnsi="Roboto"/>
          <w:sz w:val="18"/>
          <w:szCs w:val="18"/>
        </w:rPr>
      </w:pPr>
      <w:r w:rsidRPr="007F1E17">
        <w:rPr>
          <w:rFonts w:ascii="Roboto" w:hAnsi="Roboto"/>
          <w:sz w:val="18"/>
          <w:szCs w:val="18"/>
        </w:rPr>
        <w:t>This sequence of learning is aimed at supporting the development of students’ mathematical proficiency and Numeracy capabilities.</w:t>
      </w:r>
    </w:p>
    <w:p w14:paraId="78B5C2AD" w14:textId="30D0C5DD" w:rsidR="00E96B22" w:rsidRPr="003A66AC" w:rsidRDefault="00F6044C" w:rsidP="003A66AC">
      <w:pPr>
        <w:spacing w:before="60" w:after="60"/>
        <w:rPr>
          <w:rFonts w:ascii="Roboto" w:eastAsia="Roboto" w:hAnsi="Roboto" w:cs="Roboto"/>
          <w:color w:val="000000" w:themeColor="text1"/>
          <w:sz w:val="18"/>
          <w:szCs w:val="18"/>
        </w:rPr>
      </w:pPr>
      <w:r w:rsidRPr="005D3C78">
        <w:rPr>
          <w:rStyle w:val="eop"/>
          <w:rFonts w:ascii="Roboto" w:eastAsia="Roboto" w:hAnsi="Roboto" w:cs="Roboto"/>
          <w:color w:val="000000" w:themeColor="text1"/>
          <w:sz w:val="18"/>
          <w:szCs w:val="18"/>
        </w:rPr>
        <w:t xml:space="preserve">This </w:t>
      </w:r>
      <w:r w:rsidR="003A66AC">
        <w:rPr>
          <w:rStyle w:val="eop"/>
          <w:rFonts w:ascii="Roboto" w:eastAsia="Roboto" w:hAnsi="Roboto" w:cs="Roboto"/>
          <w:color w:val="000000" w:themeColor="text1"/>
          <w:sz w:val="18"/>
          <w:szCs w:val="18"/>
        </w:rPr>
        <w:t>sample sequence of learning</w:t>
      </w:r>
      <w:r w:rsidRPr="005D3C78">
        <w:rPr>
          <w:rStyle w:val="eop"/>
          <w:rFonts w:ascii="Roboto" w:eastAsia="Roboto" w:hAnsi="Roboto" w:cs="Roboto"/>
          <w:color w:val="000000" w:themeColor="text1"/>
          <w:sz w:val="18"/>
          <w:szCs w:val="18"/>
        </w:rPr>
        <w:t xml:space="preserve"> supports students t</w:t>
      </w:r>
      <w:r w:rsidRPr="005D3C78">
        <w:rPr>
          <w:rStyle w:val="eop"/>
          <w:rFonts w:ascii="Roboto" w:eastAsia="Roboto" w:hAnsi="Roboto" w:cs="Roboto"/>
          <w:sz w:val="18"/>
          <w:szCs w:val="18"/>
        </w:rPr>
        <w:t>o </w:t>
      </w:r>
      <w:r w:rsidRPr="005D3C78">
        <w:rPr>
          <w:rStyle w:val="eop"/>
          <w:rFonts w:ascii="Roboto" w:eastAsia="Roboto" w:hAnsi="Roboto" w:cs="Roboto"/>
          <w:color w:val="000000" w:themeColor="text1"/>
          <w:sz w:val="18"/>
          <w:szCs w:val="18"/>
        </w:rPr>
        <w:t xml:space="preserve">become confident, proficient and effective users of mathematics as they investigate, represent and interpret situations in a variety of situations, including those from other learning areas. It allows them to make connections between different areas of Mathematics and learn to apply mathematics meaningfully to real-world situations. Aimed at fostering a positive disposition towards Mathematics, students can see the power of mathematical reasoning and problem-solving to provide solutions to real-world problems, learn to use mathematics to think critically about situations, and make informed decisions. Students </w:t>
      </w:r>
      <w:r w:rsidRPr="005D3C78">
        <w:rPr>
          <w:rFonts w:ascii="Roboto" w:eastAsia="Roboto" w:hAnsi="Roboto" w:cs="Roboto"/>
          <w:color w:val="000000" w:themeColor="text1"/>
          <w:sz w:val="18"/>
          <w:szCs w:val="18"/>
        </w:rPr>
        <w:t>acquire the specialist mathematical knowledge and skills that underpin more sophisticated Numeracy capability and lead to further study in Mathematics and other disciplines. </w:t>
      </w:r>
    </w:p>
    <w:p w14:paraId="415792BC" w14:textId="60109F22" w:rsidR="008C383F" w:rsidRPr="007F1E17" w:rsidRDefault="008C383F" w:rsidP="008C383F">
      <w:pPr>
        <w:spacing w:line="240" w:lineRule="auto"/>
        <w:rPr>
          <w:rStyle w:val="eop"/>
          <w:rFonts w:ascii="Roboto" w:eastAsia="Roboto" w:hAnsi="Roboto" w:cs="Roboto"/>
          <w:color w:val="000000" w:themeColor="text1"/>
          <w:sz w:val="18"/>
          <w:szCs w:val="18"/>
        </w:rPr>
      </w:pPr>
      <w:r w:rsidRPr="007F1E17">
        <w:rPr>
          <w:rFonts w:ascii="Roboto" w:hAnsi="Roboto"/>
          <w:sz w:val="18"/>
          <w:szCs w:val="18"/>
        </w:rPr>
        <w:t xml:space="preserve">Following is a series of questions that were considered when developing this </w:t>
      </w:r>
      <w:r>
        <w:rPr>
          <w:rFonts w:ascii="Roboto" w:hAnsi="Roboto"/>
          <w:sz w:val="18"/>
          <w:szCs w:val="18"/>
        </w:rPr>
        <w:t>s</w:t>
      </w:r>
      <w:r w:rsidRPr="007F1E17">
        <w:rPr>
          <w:rFonts w:ascii="Roboto" w:hAnsi="Roboto"/>
          <w:sz w:val="18"/>
          <w:szCs w:val="18"/>
        </w:rPr>
        <w:t>ample sequence of learning. It should be noted that this is one way to sequence learning, so the flow of content is logical and builds over time, particularly for Number and Algebra.</w:t>
      </w:r>
    </w:p>
    <w:p w14:paraId="57A5190D" w14:textId="715671D0" w:rsidR="008C383F" w:rsidRDefault="008C383F" w:rsidP="008C383F">
      <w:pPr>
        <w:pStyle w:val="ACARATablebodytext"/>
        <w:rPr>
          <w:sz w:val="18"/>
          <w:szCs w:val="18"/>
        </w:rPr>
      </w:pPr>
      <w:r w:rsidRPr="007F1E17">
        <w:rPr>
          <w:b/>
          <w:bCs/>
          <w:sz w:val="18"/>
          <w:szCs w:val="18"/>
          <w:lang w:val="en-US"/>
        </w:rPr>
        <w:t xml:space="preserve">What knowledge, understanding and skills do students bring from Year </w:t>
      </w:r>
      <w:r w:rsidR="00E96B22">
        <w:rPr>
          <w:b/>
          <w:bCs/>
          <w:sz w:val="18"/>
          <w:szCs w:val="18"/>
          <w:lang w:val="en-US"/>
        </w:rPr>
        <w:t>9</w:t>
      </w:r>
      <w:r w:rsidRPr="007F1E17">
        <w:rPr>
          <w:b/>
          <w:bCs/>
          <w:sz w:val="18"/>
          <w:szCs w:val="18"/>
          <w:lang w:val="en-US"/>
        </w:rPr>
        <w:t>?</w:t>
      </w:r>
      <w:r w:rsidRPr="007F1E17">
        <w:rPr>
          <w:sz w:val="18"/>
          <w:szCs w:val="18"/>
        </w:rPr>
        <w:t> </w:t>
      </w:r>
    </w:p>
    <w:p w14:paraId="2CDCEC10" w14:textId="75A16C32" w:rsidR="00607FA8" w:rsidRPr="00AD3682" w:rsidRDefault="00AD3682" w:rsidP="008C383F">
      <w:pPr>
        <w:spacing w:after="0"/>
        <w:rPr>
          <w:rFonts w:ascii="Roboto" w:hAnsi="Roboto"/>
          <w:sz w:val="18"/>
          <w:szCs w:val="18"/>
          <w:lang w:val="en-US"/>
        </w:rPr>
      </w:pPr>
      <w:r w:rsidRPr="00AD3682">
        <w:rPr>
          <w:rFonts w:ascii="Roboto" w:hAnsi="Roboto"/>
          <w:sz w:val="18"/>
          <w:szCs w:val="18"/>
          <w:lang w:val="en-US"/>
        </w:rPr>
        <w:t xml:space="preserve">Year 10 draws on consolidated learning </w:t>
      </w:r>
      <w:r w:rsidR="008516DD">
        <w:rPr>
          <w:rFonts w:ascii="Roboto" w:hAnsi="Roboto"/>
          <w:sz w:val="18"/>
          <w:szCs w:val="18"/>
          <w:lang w:val="en-US"/>
        </w:rPr>
        <w:t xml:space="preserve">in </w:t>
      </w:r>
      <w:r w:rsidRPr="00AD3682">
        <w:rPr>
          <w:rFonts w:ascii="Roboto" w:hAnsi="Roboto"/>
          <w:i/>
          <w:iCs/>
          <w:sz w:val="18"/>
          <w:szCs w:val="18"/>
          <w:lang w:val="en-US"/>
        </w:rPr>
        <w:t>Number</w:t>
      </w:r>
      <w:r w:rsidRPr="00AD3682">
        <w:rPr>
          <w:rFonts w:ascii="Roboto" w:hAnsi="Roboto"/>
          <w:sz w:val="18"/>
          <w:szCs w:val="18"/>
          <w:lang w:val="en-US"/>
        </w:rPr>
        <w:t xml:space="preserve"> and </w:t>
      </w:r>
      <w:r w:rsidRPr="00AD3682">
        <w:rPr>
          <w:rFonts w:ascii="Roboto" w:hAnsi="Roboto"/>
          <w:i/>
          <w:iCs/>
          <w:sz w:val="18"/>
          <w:szCs w:val="18"/>
          <w:lang w:val="en-US"/>
        </w:rPr>
        <w:t>Algebra</w:t>
      </w:r>
      <w:r w:rsidR="008516DD">
        <w:rPr>
          <w:rFonts w:ascii="Roboto" w:hAnsi="Roboto"/>
          <w:i/>
          <w:iCs/>
          <w:sz w:val="18"/>
          <w:szCs w:val="18"/>
          <w:lang w:val="en-US"/>
        </w:rPr>
        <w:t xml:space="preserve"> </w:t>
      </w:r>
      <w:r w:rsidR="008516DD" w:rsidRPr="00AD3682">
        <w:rPr>
          <w:rFonts w:ascii="Roboto" w:hAnsi="Roboto"/>
          <w:sz w:val="18"/>
          <w:szCs w:val="18"/>
          <w:lang w:val="en-US"/>
        </w:rPr>
        <w:t>from Year 7 to Year 9</w:t>
      </w:r>
      <w:r w:rsidRPr="00AD3682">
        <w:rPr>
          <w:rFonts w:ascii="Roboto" w:hAnsi="Roboto"/>
          <w:sz w:val="18"/>
          <w:szCs w:val="18"/>
          <w:lang w:val="en-US"/>
        </w:rPr>
        <w:t xml:space="preserve">. </w:t>
      </w:r>
      <w:r w:rsidR="0008710E">
        <w:rPr>
          <w:rFonts w:ascii="Roboto" w:hAnsi="Roboto"/>
          <w:sz w:val="18"/>
          <w:szCs w:val="18"/>
          <w:lang w:val="en-US"/>
        </w:rPr>
        <w:t xml:space="preserve">It is assumed that students have developed </w:t>
      </w:r>
      <w:r w:rsidR="00DA0F00">
        <w:rPr>
          <w:rFonts w:ascii="Roboto" w:hAnsi="Roboto"/>
          <w:sz w:val="18"/>
          <w:szCs w:val="18"/>
          <w:lang w:val="en-US"/>
        </w:rPr>
        <w:t xml:space="preserve">a sound understanding of the mathematical processes prior to </w:t>
      </w:r>
      <w:r w:rsidR="00E367B0">
        <w:rPr>
          <w:rFonts w:ascii="Roboto" w:hAnsi="Roboto"/>
          <w:sz w:val="18"/>
          <w:szCs w:val="18"/>
          <w:lang w:val="en-US"/>
        </w:rPr>
        <w:t>entering Year 10. All exploration, modelling, and statistical investigations are student-driven with students drawing on their mathematical profic</w:t>
      </w:r>
      <w:r w:rsidR="00B5409C">
        <w:rPr>
          <w:rFonts w:ascii="Roboto" w:hAnsi="Roboto"/>
          <w:sz w:val="18"/>
          <w:szCs w:val="18"/>
          <w:lang w:val="en-US"/>
        </w:rPr>
        <w:t xml:space="preserve">iency and content knowledge to engage in real world inquiry. </w:t>
      </w:r>
    </w:p>
    <w:p w14:paraId="34FF8B3E" w14:textId="2E0910F9" w:rsidR="008C383F" w:rsidRDefault="008C383F" w:rsidP="008C383F">
      <w:pPr>
        <w:spacing w:after="0"/>
        <w:rPr>
          <w:rFonts w:ascii="Roboto" w:hAnsi="Roboto"/>
          <w:b/>
          <w:bCs/>
          <w:sz w:val="18"/>
          <w:szCs w:val="18"/>
          <w:lang w:val="en-US"/>
        </w:rPr>
      </w:pPr>
      <w:r w:rsidRPr="00C01B10">
        <w:rPr>
          <w:rFonts w:ascii="Roboto" w:hAnsi="Roboto"/>
          <w:b/>
          <w:bCs/>
          <w:sz w:val="18"/>
          <w:szCs w:val="18"/>
          <w:lang w:val="en-US"/>
        </w:rPr>
        <w:t>Term 1</w:t>
      </w:r>
    </w:p>
    <w:p w14:paraId="69A43477" w14:textId="77777777" w:rsidR="000D7D93" w:rsidRPr="005D3C78" w:rsidRDefault="000D7D93" w:rsidP="000D7D93">
      <w:pPr>
        <w:spacing w:before="60" w:after="60" w:line="240" w:lineRule="auto"/>
        <w:rPr>
          <w:rStyle w:val="eop"/>
          <w:rFonts w:ascii="Roboto" w:hAnsi="Roboto"/>
          <w:b/>
          <w:bCs/>
          <w:sz w:val="18"/>
          <w:szCs w:val="18"/>
        </w:rPr>
      </w:pPr>
      <w:r w:rsidRPr="005D3C78">
        <w:rPr>
          <w:rStyle w:val="eop"/>
          <w:rFonts w:ascii="Roboto" w:hAnsi="Roboto"/>
          <w:b/>
          <w:bCs/>
          <w:sz w:val="18"/>
          <w:szCs w:val="18"/>
        </w:rPr>
        <w:t>Why the focus on reasoning with spatial contexts and solving measurement problems with critical orientation?</w:t>
      </w:r>
    </w:p>
    <w:p w14:paraId="5B7D9A56" w14:textId="77777777" w:rsidR="000D7D93" w:rsidRPr="005D3C78" w:rsidRDefault="000D7D93" w:rsidP="000D7D93">
      <w:pPr>
        <w:spacing w:before="60" w:after="60" w:line="240" w:lineRule="auto"/>
        <w:rPr>
          <w:rStyle w:val="eop"/>
          <w:rFonts w:ascii="Roboto" w:hAnsi="Roboto"/>
          <w:sz w:val="18"/>
          <w:szCs w:val="18"/>
        </w:rPr>
      </w:pPr>
      <w:r w:rsidRPr="005D3C78">
        <w:rPr>
          <w:rStyle w:val="eop"/>
          <w:rFonts w:ascii="Roboto" w:hAnsi="Roboto"/>
          <w:sz w:val="18"/>
          <w:szCs w:val="18"/>
        </w:rPr>
        <w:t xml:space="preserve">This sequence of learning is aimed at providing learning experiences that support students to develop proficiency with mathematics. Students can recognise and make connections between content within and across the strands and learn to apply their mathematical thinking, reasoning and problem-solving skills authentically. </w:t>
      </w:r>
    </w:p>
    <w:p w14:paraId="7C96BEAA" w14:textId="77777777" w:rsidR="000D7D93" w:rsidRPr="005D3C78" w:rsidRDefault="000D7D93" w:rsidP="000D7D93">
      <w:pPr>
        <w:spacing w:before="60" w:after="60" w:line="240" w:lineRule="auto"/>
        <w:rPr>
          <w:rFonts w:ascii="Roboto" w:hAnsi="Roboto"/>
          <w:sz w:val="18"/>
          <w:szCs w:val="18"/>
        </w:rPr>
      </w:pPr>
      <w:r w:rsidRPr="005D3C78">
        <w:rPr>
          <w:rFonts w:ascii="Roboto" w:hAnsi="Roboto"/>
          <w:b/>
          <w:bCs/>
          <w:sz w:val="18"/>
          <w:szCs w:val="18"/>
        </w:rPr>
        <w:t>Why is the order in which content is sequenced crucial?</w:t>
      </w:r>
      <w:r w:rsidRPr="005D3C78">
        <w:rPr>
          <w:rFonts w:ascii="Roboto" w:hAnsi="Roboto"/>
          <w:sz w:val="18"/>
          <w:szCs w:val="18"/>
        </w:rPr>
        <w:t> </w:t>
      </w:r>
    </w:p>
    <w:p w14:paraId="3E1D6F67" w14:textId="77777777" w:rsidR="000D7D93" w:rsidRPr="005D3C78" w:rsidRDefault="000D7D93" w:rsidP="000D7D93">
      <w:pPr>
        <w:spacing w:before="60" w:after="60" w:line="240" w:lineRule="auto"/>
        <w:rPr>
          <w:rFonts w:ascii="Roboto" w:hAnsi="Roboto"/>
          <w:sz w:val="18"/>
          <w:szCs w:val="18"/>
        </w:rPr>
      </w:pPr>
      <w:r w:rsidRPr="005D3C78">
        <w:rPr>
          <w:rFonts w:ascii="Roboto" w:hAnsi="Roboto"/>
          <w:sz w:val="18"/>
          <w:szCs w:val="18"/>
        </w:rPr>
        <w:t>The order in which students learn content in Mathematics is integral to developing students’ mathematical proficiency and retaining newly acquired content knowledge. For students to consolidate, retain and transfer their understanding to different contexts, including those from other learning areas, they need to connect the mathematics they are learning to existing knowledge and related content within and across the strands. The progression of learning for specific areas in Mathematics relies on the prior learning of content from within and across prior year levels. </w:t>
      </w:r>
    </w:p>
    <w:p w14:paraId="0A478EC6" w14:textId="77777777" w:rsidR="000D7D93" w:rsidRPr="005D3C78" w:rsidRDefault="000D7D93" w:rsidP="000D7D93">
      <w:pPr>
        <w:spacing w:before="60" w:after="60" w:line="240" w:lineRule="auto"/>
        <w:rPr>
          <w:rFonts w:ascii="Roboto" w:hAnsi="Roboto"/>
          <w:sz w:val="18"/>
          <w:szCs w:val="18"/>
        </w:rPr>
      </w:pPr>
      <w:r w:rsidRPr="005D3C78">
        <w:rPr>
          <w:rFonts w:ascii="Roboto" w:hAnsi="Roboto"/>
          <w:b/>
          <w:bCs/>
          <w:sz w:val="18"/>
          <w:szCs w:val="18"/>
        </w:rPr>
        <w:t xml:space="preserve">Why cover this content from the strands of </w:t>
      </w:r>
      <w:r w:rsidRPr="005D3C78">
        <w:rPr>
          <w:rFonts w:ascii="Roboto" w:hAnsi="Roboto"/>
          <w:b/>
          <w:bCs/>
          <w:i/>
          <w:iCs/>
          <w:sz w:val="18"/>
          <w:szCs w:val="18"/>
        </w:rPr>
        <w:t>Number, Measurement, Space</w:t>
      </w:r>
      <w:r w:rsidRPr="005D3C78">
        <w:rPr>
          <w:rFonts w:ascii="Roboto" w:hAnsi="Roboto"/>
          <w:b/>
          <w:bCs/>
          <w:sz w:val="18"/>
          <w:szCs w:val="18"/>
        </w:rPr>
        <w:t xml:space="preserve"> and </w:t>
      </w:r>
      <w:r w:rsidRPr="005D3C78">
        <w:rPr>
          <w:rFonts w:ascii="Roboto" w:hAnsi="Roboto"/>
          <w:b/>
          <w:bCs/>
          <w:i/>
          <w:iCs/>
          <w:sz w:val="18"/>
          <w:szCs w:val="18"/>
        </w:rPr>
        <w:t>Statistics</w:t>
      </w:r>
      <w:r w:rsidRPr="005D3C78">
        <w:rPr>
          <w:rFonts w:ascii="Roboto" w:hAnsi="Roboto"/>
          <w:b/>
          <w:bCs/>
          <w:sz w:val="18"/>
          <w:szCs w:val="18"/>
        </w:rPr>
        <w:t xml:space="preserve"> first?  </w:t>
      </w:r>
      <w:r w:rsidRPr="005D3C78">
        <w:rPr>
          <w:rFonts w:ascii="Roboto" w:hAnsi="Roboto"/>
          <w:sz w:val="18"/>
          <w:szCs w:val="18"/>
        </w:rPr>
        <w:t> </w:t>
      </w:r>
    </w:p>
    <w:p w14:paraId="763CF8ED" w14:textId="11B0ECE3" w:rsidR="000D7D93" w:rsidRPr="005D3C78" w:rsidRDefault="000D7D93" w:rsidP="000D7D93">
      <w:pPr>
        <w:spacing w:before="60" w:after="60" w:line="240" w:lineRule="auto"/>
        <w:rPr>
          <w:rFonts w:ascii="Roboto" w:hAnsi="Roboto"/>
          <w:sz w:val="18"/>
          <w:szCs w:val="18"/>
        </w:rPr>
      </w:pPr>
      <w:r w:rsidRPr="005D3C78">
        <w:rPr>
          <w:rFonts w:ascii="Roboto" w:hAnsi="Roboto"/>
          <w:sz w:val="18"/>
          <w:szCs w:val="18"/>
        </w:rPr>
        <w:t xml:space="preserve">Throughout Year 10, students will be quantifying and making calculations. The critical orientation expected in Year 10 requires students to be more aware of error and accuracy, recognising when an approximation is appropriate or a more precise answer is required. Making decisions as to the reasonableness of their answers to questions involving calculations, especially if those calculations have been performed with the aid of digital tools, is an important learning experience and critical to their future Numeracy capability. To understand the implications of a compounding error, it is useful to have a context to apply this </w:t>
      </w:r>
      <w:r w:rsidR="00B5409C" w:rsidRPr="005D3C78">
        <w:rPr>
          <w:rFonts w:ascii="Roboto" w:hAnsi="Roboto"/>
          <w:sz w:val="18"/>
          <w:szCs w:val="18"/>
        </w:rPr>
        <w:t>learning,</w:t>
      </w:r>
      <w:r w:rsidRPr="005D3C78">
        <w:rPr>
          <w:rFonts w:ascii="Roboto" w:hAnsi="Roboto"/>
          <w:sz w:val="18"/>
          <w:szCs w:val="18"/>
        </w:rPr>
        <w:t xml:space="preserve"> and the strands of </w:t>
      </w:r>
      <w:r w:rsidRPr="005D3C78">
        <w:rPr>
          <w:rFonts w:ascii="Roboto" w:hAnsi="Roboto"/>
          <w:i/>
          <w:iCs/>
          <w:sz w:val="18"/>
          <w:szCs w:val="18"/>
        </w:rPr>
        <w:t>Measurement</w:t>
      </w:r>
      <w:r w:rsidRPr="005D3C78">
        <w:rPr>
          <w:rFonts w:ascii="Roboto" w:hAnsi="Roboto"/>
          <w:sz w:val="18"/>
          <w:szCs w:val="18"/>
        </w:rPr>
        <w:t xml:space="preserve">, </w:t>
      </w:r>
      <w:r w:rsidRPr="005D3C78">
        <w:rPr>
          <w:rFonts w:ascii="Roboto" w:hAnsi="Roboto"/>
          <w:i/>
          <w:iCs/>
          <w:sz w:val="18"/>
          <w:szCs w:val="18"/>
        </w:rPr>
        <w:t>Space</w:t>
      </w:r>
      <w:r w:rsidRPr="005D3C78">
        <w:rPr>
          <w:rFonts w:ascii="Roboto" w:hAnsi="Roboto"/>
          <w:sz w:val="18"/>
          <w:szCs w:val="18"/>
        </w:rPr>
        <w:t xml:space="preserve"> and </w:t>
      </w:r>
      <w:r w:rsidRPr="005D3C78">
        <w:rPr>
          <w:rFonts w:ascii="Roboto" w:hAnsi="Roboto"/>
          <w:i/>
          <w:iCs/>
          <w:sz w:val="18"/>
          <w:szCs w:val="18"/>
        </w:rPr>
        <w:t>Statistics</w:t>
      </w:r>
      <w:r w:rsidRPr="005D3C78">
        <w:rPr>
          <w:rFonts w:ascii="Roboto" w:hAnsi="Roboto"/>
          <w:sz w:val="18"/>
          <w:szCs w:val="18"/>
        </w:rPr>
        <w:t xml:space="preserve"> provide a sensible learning application of this content in </w:t>
      </w:r>
      <w:r w:rsidRPr="005D3C78">
        <w:rPr>
          <w:rFonts w:ascii="Roboto" w:hAnsi="Roboto"/>
          <w:i/>
          <w:iCs/>
          <w:sz w:val="18"/>
          <w:szCs w:val="18"/>
        </w:rPr>
        <w:t>Number</w:t>
      </w:r>
      <w:r w:rsidRPr="005D3C78">
        <w:rPr>
          <w:rFonts w:ascii="Roboto" w:hAnsi="Roboto"/>
          <w:sz w:val="18"/>
          <w:szCs w:val="18"/>
        </w:rPr>
        <w:t xml:space="preserve">. It is important in </w:t>
      </w:r>
      <w:r w:rsidRPr="005D3C78">
        <w:rPr>
          <w:rFonts w:ascii="Roboto" w:hAnsi="Roboto"/>
          <w:i/>
          <w:iCs/>
          <w:sz w:val="18"/>
          <w:szCs w:val="18"/>
        </w:rPr>
        <w:t>Statistics,</w:t>
      </w:r>
      <w:r w:rsidRPr="005D3C78">
        <w:rPr>
          <w:rFonts w:ascii="Roboto" w:hAnsi="Roboto"/>
          <w:sz w:val="18"/>
          <w:szCs w:val="18"/>
        </w:rPr>
        <w:t xml:space="preserve"> that students are provided data and data distributions that draw from authentic continuous numerical variables.  In this sequence of learning, including </w:t>
      </w:r>
      <w:r w:rsidRPr="005D3C78">
        <w:rPr>
          <w:rFonts w:ascii="Roboto" w:hAnsi="Roboto"/>
          <w:i/>
          <w:iCs/>
          <w:sz w:val="18"/>
          <w:szCs w:val="18"/>
        </w:rPr>
        <w:t>Statistics</w:t>
      </w:r>
      <w:r w:rsidRPr="005D3C78">
        <w:rPr>
          <w:rFonts w:ascii="Roboto" w:hAnsi="Roboto"/>
          <w:sz w:val="18"/>
          <w:szCs w:val="18"/>
        </w:rPr>
        <w:t xml:space="preserve"> content here does not mean students are learning how to construct boxplots at this stage. They are, however, investigating measurement errors and the effect of approximations of real numbers in repeated calculations. These could include the use of spreadsheets as an appropriate data display to enable analysis. They can investigate the impact of variability in calculating the volume or surface area of composite objects if they round measurements to different degrees of accuracy, using digital tools to support the investigation. Extending students' critical thinking in mathematics, introducing the concept of logarithmic scales, recognising that not all scales are linear and the potential for measurement errors if the use of a logarithmic scale is not understood or interpreted correctly. Students can then apply this knowledge of logarithmic scales when thinking critically about statistical arguments in the media, where data may be displayed in graphs that use logarithmic scales as opposed to linear scales.</w:t>
      </w:r>
    </w:p>
    <w:p w14:paraId="318F70A1" w14:textId="77777777" w:rsidR="00164690" w:rsidRPr="005D3C78" w:rsidRDefault="00164690" w:rsidP="00164690">
      <w:pPr>
        <w:spacing w:before="60" w:after="60" w:line="240" w:lineRule="auto"/>
        <w:rPr>
          <w:rStyle w:val="eop"/>
          <w:rFonts w:ascii="Roboto" w:hAnsi="Roboto"/>
          <w:b/>
          <w:bCs/>
          <w:sz w:val="18"/>
          <w:szCs w:val="18"/>
        </w:rPr>
      </w:pPr>
      <w:r w:rsidRPr="005D3C78">
        <w:rPr>
          <w:rStyle w:val="eop"/>
          <w:rFonts w:ascii="Roboto" w:hAnsi="Roboto"/>
          <w:b/>
          <w:bCs/>
          <w:sz w:val="18"/>
          <w:szCs w:val="18"/>
        </w:rPr>
        <w:t>Why the focus on functions and relations?</w:t>
      </w:r>
    </w:p>
    <w:p w14:paraId="66E0A980" w14:textId="77777777" w:rsidR="00164690" w:rsidRPr="005D3C78" w:rsidRDefault="00164690" w:rsidP="00164690">
      <w:pPr>
        <w:spacing w:before="60" w:after="60" w:line="240" w:lineRule="auto"/>
        <w:rPr>
          <w:rStyle w:val="eop"/>
          <w:rFonts w:ascii="Roboto" w:hAnsi="Roboto"/>
          <w:b/>
          <w:bCs/>
          <w:sz w:val="18"/>
          <w:szCs w:val="18"/>
        </w:rPr>
      </w:pPr>
      <w:r w:rsidRPr="005D3C78">
        <w:rPr>
          <w:rFonts w:ascii="Roboto" w:hAnsi="Roboto"/>
          <w:sz w:val="18"/>
          <w:szCs w:val="18"/>
        </w:rPr>
        <w:t>In this sequence of learning, thinking and reasoning processes are emphasised through organising the learning of content to enable students to build conceptual and procedural understanding. Functional thinking involves the application of mathematical concepts to real-life situations, constructing, describing the behaviour, generalising relationships and reasoning with functions.</w:t>
      </w:r>
      <w:r w:rsidRPr="005D3C78">
        <w:rPr>
          <w:rFonts w:ascii="Roboto" w:hAnsi="Roboto"/>
          <w:b/>
          <w:bCs/>
          <w:sz w:val="18"/>
          <w:szCs w:val="18"/>
        </w:rPr>
        <w:t> </w:t>
      </w:r>
    </w:p>
    <w:p w14:paraId="53D38B9C" w14:textId="77777777" w:rsidR="00164690" w:rsidRPr="005D3C78" w:rsidRDefault="00164690" w:rsidP="00164690">
      <w:pPr>
        <w:spacing w:before="60" w:after="60" w:line="240" w:lineRule="auto"/>
        <w:rPr>
          <w:rStyle w:val="eop"/>
          <w:rFonts w:ascii="Roboto" w:hAnsi="Roboto"/>
          <w:b/>
          <w:sz w:val="18"/>
          <w:szCs w:val="18"/>
        </w:rPr>
      </w:pPr>
      <w:r w:rsidRPr="005D3C78">
        <w:rPr>
          <w:rStyle w:val="eop"/>
          <w:rFonts w:ascii="Roboto" w:hAnsi="Roboto"/>
          <w:b/>
          <w:bCs/>
          <w:sz w:val="18"/>
          <w:szCs w:val="18"/>
        </w:rPr>
        <w:t>Why have these content descriptions been grouped together?</w:t>
      </w:r>
    </w:p>
    <w:p w14:paraId="759FC007" w14:textId="77777777" w:rsidR="00164690" w:rsidRPr="005D3C78" w:rsidRDefault="00164690" w:rsidP="00164690">
      <w:pPr>
        <w:pStyle w:val="Default"/>
        <w:spacing w:before="60" w:after="60"/>
        <w:rPr>
          <w:rFonts w:ascii="Roboto" w:hAnsi="Roboto"/>
          <w:sz w:val="18"/>
          <w:szCs w:val="18"/>
        </w:rPr>
      </w:pPr>
      <w:r w:rsidRPr="005D3C78">
        <w:rPr>
          <w:rFonts w:ascii="Roboto" w:hAnsi="Roboto"/>
          <w:sz w:val="18"/>
          <w:szCs w:val="18"/>
        </w:rPr>
        <w:t xml:space="preserve">In this sequence of learning, opportunities to maximise the connections between content within and across the strands have been created. This content in </w:t>
      </w:r>
      <w:r w:rsidRPr="005D3C78">
        <w:rPr>
          <w:rFonts w:ascii="Roboto" w:hAnsi="Roboto"/>
          <w:i/>
          <w:iCs/>
          <w:sz w:val="18"/>
          <w:szCs w:val="18"/>
        </w:rPr>
        <w:t>Algebra</w:t>
      </w:r>
      <w:r w:rsidRPr="005D3C78">
        <w:rPr>
          <w:rFonts w:ascii="Roboto" w:hAnsi="Roboto"/>
          <w:sz w:val="18"/>
          <w:szCs w:val="18"/>
        </w:rPr>
        <w:t xml:space="preserve"> has been grouped together so that students can build their understanding of functions and proficiency with linear and non-linear equations recognising the structure and relationship between variables to support their future application of functions to real-world contexts.</w:t>
      </w:r>
    </w:p>
    <w:p w14:paraId="3275BB6E" w14:textId="77777777" w:rsidR="000D7D93" w:rsidRDefault="000D7D93" w:rsidP="008C383F">
      <w:pPr>
        <w:spacing w:after="0"/>
        <w:rPr>
          <w:rFonts w:ascii="Roboto" w:hAnsi="Roboto"/>
          <w:b/>
          <w:bCs/>
          <w:sz w:val="18"/>
          <w:szCs w:val="18"/>
          <w:lang w:val="en-US"/>
        </w:rPr>
      </w:pPr>
    </w:p>
    <w:p w14:paraId="7EB4FE1D" w14:textId="49D532CE" w:rsidR="008C383F" w:rsidRDefault="008C383F" w:rsidP="008C383F">
      <w:pPr>
        <w:spacing w:after="0"/>
        <w:rPr>
          <w:rFonts w:ascii="Roboto" w:hAnsi="Roboto"/>
          <w:b/>
          <w:bCs/>
          <w:sz w:val="18"/>
          <w:szCs w:val="18"/>
          <w:lang w:val="en-US"/>
        </w:rPr>
      </w:pPr>
      <w:r w:rsidRPr="00C01B10">
        <w:rPr>
          <w:rFonts w:ascii="Roboto" w:hAnsi="Roboto"/>
          <w:b/>
          <w:bCs/>
          <w:sz w:val="18"/>
          <w:szCs w:val="18"/>
          <w:lang w:val="en-US"/>
        </w:rPr>
        <w:t>Term 2</w:t>
      </w:r>
    </w:p>
    <w:p w14:paraId="3A3F0D39" w14:textId="77777777" w:rsidR="002C027C" w:rsidRPr="005D3C78" w:rsidRDefault="002C027C" w:rsidP="002C027C">
      <w:pPr>
        <w:spacing w:before="60" w:after="60" w:line="240" w:lineRule="auto"/>
        <w:rPr>
          <w:rStyle w:val="eop"/>
          <w:rFonts w:ascii="Roboto" w:hAnsi="Roboto"/>
          <w:b/>
          <w:bCs/>
          <w:sz w:val="18"/>
          <w:szCs w:val="18"/>
        </w:rPr>
      </w:pPr>
      <w:r w:rsidRPr="005D3C78">
        <w:rPr>
          <w:rStyle w:val="eop"/>
          <w:rFonts w:ascii="Roboto" w:hAnsi="Roboto"/>
          <w:b/>
          <w:bCs/>
          <w:sz w:val="18"/>
          <w:szCs w:val="18"/>
        </w:rPr>
        <w:t xml:space="preserve">Why the focus on solving applied problems with trigonometry and Pythagoras’ theorem? </w:t>
      </w:r>
    </w:p>
    <w:p w14:paraId="1FEB1FDF" w14:textId="77777777" w:rsidR="002C027C" w:rsidRPr="005D3C78" w:rsidRDefault="002C027C" w:rsidP="002C027C">
      <w:pPr>
        <w:spacing w:before="60" w:after="60" w:line="240" w:lineRule="auto"/>
        <w:rPr>
          <w:rStyle w:val="eop"/>
          <w:rFonts w:ascii="Roboto" w:hAnsi="Roboto"/>
          <w:b/>
          <w:bCs/>
          <w:sz w:val="18"/>
          <w:szCs w:val="18"/>
        </w:rPr>
      </w:pPr>
      <w:r w:rsidRPr="005D3C78">
        <w:rPr>
          <w:rFonts w:ascii="Roboto" w:hAnsi="Roboto" w:cs="Calibri"/>
          <w:color w:val="000000"/>
          <w:kern w:val="0"/>
          <w:sz w:val="18"/>
          <w:szCs w:val="18"/>
        </w:rPr>
        <w:t>In this sequence of learning, students are provided learning opportunities that connect content within and across the strands and allow for meaningful application. Content is revisited to consolidate learning and deepen conceptual understanding through new applications and connections.</w:t>
      </w:r>
    </w:p>
    <w:p w14:paraId="1A327186" w14:textId="77777777" w:rsidR="002C027C" w:rsidRPr="005D3C78" w:rsidRDefault="002C027C" w:rsidP="002C027C">
      <w:pPr>
        <w:spacing w:before="60" w:after="60" w:line="240" w:lineRule="auto"/>
        <w:rPr>
          <w:rStyle w:val="eop"/>
          <w:rFonts w:ascii="Roboto" w:hAnsi="Roboto"/>
          <w:b/>
          <w:sz w:val="18"/>
          <w:szCs w:val="18"/>
        </w:rPr>
      </w:pPr>
      <w:r w:rsidRPr="005D3C78">
        <w:rPr>
          <w:rStyle w:val="eop"/>
          <w:rFonts w:ascii="Roboto" w:hAnsi="Roboto"/>
          <w:b/>
          <w:bCs/>
          <w:sz w:val="18"/>
          <w:szCs w:val="18"/>
        </w:rPr>
        <w:t>Why have these content descriptions been grouped together?</w:t>
      </w:r>
    </w:p>
    <w:p w14:paraId="1C39EE69" w14:textId="77777777" w:rsidR="002C027C" w:rsidRPr="005D3C78" w:rsidRDefault="002C027C" w:rsidP="002C027C">
      <w:pPr>
        <w:pStyle w:val="Default"/>
        <w:spacing w:before="60" w:after="60"/>
        <w:rPr>
          <w:rFonts w:ascii="Roboto" w:hAnsi="Roboto"/>
          <w:sz w:val="18"/>
          <w:szCs w:val="18"/>
        </w:rPr>
      </w:pPr>
      <w:r w:rsidRPr="005D3C78">
        <w:rPr>
          <w:rFonts w:ascii="Roboto" w:hAnsi="Roboto"/>
          <w:sz w:val="18"/>
          <w:szCs w:val="18"/>
        </w:rPr>
        <w:t>In this sequence of learning, opportunities to maximise the connections within and across the strands have been provided. There are natural connections between</w:t>
      </w:r>
      <w:r w:rsidRPr="005D3C78">
        <w:rPr>
          <w:rFonts w:ascii="Roboto" w:hAnsi="Roboto"/>
          <w:i/>
          <w:iCs/>
          <w:sz w:val="18"/>
          <w:szCs w:val="18"/>
        </w:rPr>
        <w:t xml:space="preserve"> Space</w:t>
      </w:r>
      <w:r w:rsidRPr="005D3C78">
        <w:rPr>
          <w:rFonts w:ascii="Roboto" w:hAnsi="Roboto"/>
          <w:sz w:val="18"/>
          <w:szCs w:val="18"/>
        </w:rPr>
        <w:t xml:space="preserve"> and </w:t>
      </w:r>
      <w:r w:rsidRPr="005D3C78">
        <w:rPr>
          <w:rFonts w:ascii="Roboto" w:hAnsi="Roboto"/>
          <w:i/>
          <w:iCs/>
          <w:sz w:val="18"/>
          <w:szCs w:val="18"/>
        </w:rPr>
        <w:t xml:space="preserve">Measurement. </w:t>
      </w:r>
      <w:r w:rsidRPr="005D3C78">
        <w:rPr>
          <w:rFonts w:ascii="Roboto" w:hAnsi="Roboto"/>
          <w:sz w:val="18"/>
          <w:szCs w:val="18"/>
        </w:rPr>
        <w:t xml:space="preserve">Geometric proof in the form of deductive reasoning can be applied in </w:t>
      </w:r>
      <w:r w:rsidRPr="005D3C78">
        <w:rPr>
          <w:rFonts w:ascii="Roboto" w:hAnsi="Roboto"/>
          <w:i/>
          <w:iCs/>
          <w:sz w:val="18"/>
          <w:szCs w:val="18"/>
        </w:rPr>
        <w:t>Measurement</w:t>
      </w:r>
      <w:r w:rsidRPr="005D3C78">
        <w:rPr>
          <w:rFonts w:ascii="Roboto" w:hAnsi="Roboto"/>
          <w:sz w:val="18"/>
          <w:szCs w:val="18"/>
        </w:rPr>
        <w:t xml:space="preserve"> contexts, such as proving Pythagoras’s theorem. </w:t>
      </w:r>
    </w:p>
    <w:p w14:paraId="757BE59E" w14:textId="77777777" w:rsidR="002C027C" w:rsidRPr="005D3C78" w:rsidRDefault="002C027C" w:rsidP="002C027C">
      <w:pPr>
        <w:spacing w:before="60" w:after="60" w:line="240" w:lineRule="auto"/>
        <w:rPr>
          <w:rStyle w:val="eop"/>
          <w:rFonts w:ascii="Roboto" w:hAnsi="Roboto"/>
          <w:b/>
          <w:sz w:val="18"/>
          <w:szCs w:val="18"/>
        </w:rPr>
      </w:pPr>
      <w:r w:rsidRPr="005D3C78">
        <w:rPr>
          <w:rStyle w:val="eop"/>
          <w:rFonts w:ascii="Roboto" w:hAnsi="Roboto"/>
          <w:b/>
          <w:bCs/>
          <w:sz w:val="18"/>
          <w:szCs w:val="18"/>
        </w:rPr>
        <w:t>Why the focus on m</w:t>
      </w:r>
      <w:r w:rsidRPr="005D3C78">
        <w:rPr>
          <w:rStyle w:val="eop"/>
          <w:rFonts w:ascii="Roboto" w:hAnsi="Roboto"/>
          <w:b/>
          <w:sz w:val="18"/>
          <w:szCs w:val="18"/>
        </w:rPr>
        <w:t xml:space="preserve">odelling with spatial problems involving scale? </w:t>
      </w:r>
    </w:p>
    <w:p w14:paraId="2D24D66F" w14:textId="77777777" w:rsidR="002C027C" w:rsidRPr="005D3C78" w:rsidRDefault="002C027C" w:rsidP="002C027C">
      <w:pPr>
        <w:spacing w:before="60" w:after="60" w:line="240" w:lineRule="auto"/>
        <w:rPr>
          <w:rStyle w:val="eop"/>
          <w:rFonts w:ascii="Roboto" w:hAnsi="Roboto"/>
          <w:bCs/>
          <w:sz w:val="18"/>
          <w:szCs w:val="18"/>
        </w:rPr>
      </w:pPr>
      <w:r w:rsidRPr="005D3C78">
        <w:rPr>
          <w:rStyle w:val="eop"/>
          <w:rFonts w:ascii="Roboto" w:hAnsi="Roboto"/>
          <w:bCs/>
          <w:sz w:val="18"/>
          <w:szCs w:val="18"/>
        </w:rPr>
        <w:t xml:space="preserve">In this sequence of learning, students are either learning content for the first time or consolidating and applying that content to investigate, experiment and in this case generate solutions to real-world problems.  </w:t>
      </w:r>
    </w:p>
    <w:p w14:paraId="794339DC" w14:textId="77777777" w:rsidR="002C027C" w:rsidRPr="005D3C78" w:rsidRDefault="002C027C" w:rsidP="002C027C">
      <w:pPr>
        <w:spacing w:before="60" w:after="60" w:line="240" w:lineRule="auto"/>
        <w:rPr>
          <w:rStyle w:val="eop"/>
          <w:rFonts w:ascii="Roboto" w:hAnsi="Roboto"/>
          <w:b/>
          <w:sz w:val="18"/>
          <w:szCs w:val="18"/>
        </w:rPr>
      </w:pPr>
      <w:r w:rsidRPr="005D3C78">
        <w:rPr>
          <w:rStyle w:val="eop"/>
          <w:rFonts w:ascii="Roboto" w:hAnsi="Roboto"/>
          <w:b/>
          <w:bCs/>
          <w:sz w:val="18"/>
          <w:szCs w:val="18"/>
        </w:rPr>
        <w:t>Why have these content descriptions been grouped together?</w:t>
      </w:r>
    </w:p>
    <w:p w14:paraId="230FAF73" w14:textId="77777777" w:rsidR="002C027C" w:rsidRPr="005D3C78" w:rsidRDefault="002C027C" w:rsidP="002C027C">
      <w:pPr>
        <w:pStyle w:val="Default"/>
        <w:spacing w:before="60" w:after="60"/>
        <w:rPr>
          <w:rFonts w:ascii="Roboto" w:hAnsi="Roboto"/>
          <w:sz w:val="18"/>
          <w:szCs w:val="18"/>
        </w:rPr>
      </w:pPr>
      <w:r w:rsidRPr="005D3C78">
        <w:rPr>
          <w:rFonts w:ascii="Roboto" w:hAnsi="Roboto"/>
          <w:sz w:val="18"/>
          <w:szCs w:val="18"/>
        </w:rPr>
        <w:t xml:space="preserve">In this sequence of learning students learn about making assumptions during the mathematical modelling process, evaluating and modifying their models and formally reporting assumptions, findings and results. This sequencing provides an opportunity for students to develop knowledge and skills, drawing on their proficiency with content from </w:t>
      </w:r>
      <w:r w:rsidRPr="005D3C78">
        <w:rPr>
          <w:rFonts w:ascii="Roboto" w:hAnsi="Roboto"/>
          <w:i/>
          <w:iCs/>
          <w:sz w:val="18"/>
          <w:szCs w:val="18"/>
        </w:rPr>
        <w:t>Space</w:t>
      </w:r>
      <w:r w:rsidRPr="005D3C78">
        <w:rPr>
          <w:rFonts w:ascii="Roboto" w:hAnsi="Roboto"/>
          <w:sz w:val="18"/>
          <w:szCs w:val="18"/>
        </w:rPr>
        <w:t xml:space="preserve"> and </w:t>
      </w:r>
      <w:r w:rsidRPr="005D3C78">
        <w:rPr>
          <w:rFonts w:ascii="Roboto" w:hAnsi="Roboto"/>
          <w:i/>
          <w:iCs/>
          <w:sz w:val="18"/>
          <w:szCs w:val="18"/>
        </w:rPr>
        <w:t>Measurement.</w:t>
      </w:r>
    </w:p>
    <w:p w14:paraId="66CF90CE" w14:textId="77777777" w:rsidR="00164690" w:rsidRDefault="00164690" w:rsidP="008C383F">
      <w:pPr>
        <w:spacing w:after="0"/>
        <w:rPr>
          <w:rFonts w:ascii="Roboto" w:hAnsi="Roboto"/>
          <w:b/>
          <w:bCs/>
          <w:sz w:val="18"/>
          <w:szCs w:val="18"/>
          <w:lang w:val="en-US"/>
        </w:rPr>
      </w:pPr>
    </w:p>
    <w:p w14:paraId="14725B64" w14:textId="77777777" w:rsidR="00E96B22" w:rsidRDefault="008C383F" w:rsidP="00E96B22">
      <w:pPr>
        <w:spacing w:after="0"/>
        <w:rPr>
          <w:rFonts w:ascii="Roboto" w:hAnsi="Roboto"/>
          <w:b/>
          <w:bCs/>
          <w:sz w:val="18"/>
          <w:szCs w:val="18"/>
          <w:lang w:val="en-US"/>
        </w:rPr>
      </w:pPr>
      <w:r w:rsidRPr="00C01B10">
        <w:rPr>
          <w:rFonts w:ascii="Roboto" w:hAnsi="Roboto"/>
          <w:b/>
          <w:bCs/>
          <w:sz w:val="18"/>
          <w:szCs w:val="18"/>
          <w:lang w:val="en-US"/>
        </w:rPr>
        <w:t>Term 3</w:t>
      </w:r>
    </w:p>
    <w:p w14:paraId="224F26A0" w14:textId="77777777" w:rsidR="00E755D1" w:rsidRPr="005D3C78" w:rsidRDefault="00E755D1" w:rsidP="00E755D1">
      <w:pPr>
        <w:spacing w:before="60" w:after="60" w:line="240" w:lineRule="auto"/>
        <w:rPr>
          <w:rFonts w:ascii="Roboto" w:hAnsi="Roboto"/>
          <w:b/>
          <w:bCs/>
          <w:sz w:val="18"/>
          <w:szCs w:val="18"/>
        </w:rPr>
      </w:pPr>
      <w:r w:rsidRPr="005D3C78">
        <w:rPr>
          <w:rStyle w:val="eop"/>
          <w:rFonts w:ascii="Roboto" w:hAnsi="Roboto"/>
          <w:b/>
          <w:bCs/>
          <w:sz w:val="18"/>
          <w:szCs w:val="18"/>
        </w:rPr>
        <w:t>Why the focus on e</w:t>
      </w:r>
      <w:r w:rsidRPr="005D3C78">
        <w:rPr>
          <w:rFonts w:ascii="Roboto" w:hAnsi="Roboto"/>
          <w:b/>
          <w:bCs/>
          <w:sz w:val="18"/>
          <w:szCs w:val="18"/>
        </w:rPr>
        <w:t>xperimenting with conditional probability using computer-based simulations?</w:t>
      </w:r>
    </w:p>
    <w:p w14:paraId="51899513" w14:textId="77777777" w:rsidR="00E755D1" w:rsidRPr="005D3C78" w:rsidRDefault="00E755D1" w:rsidP="00E755D1">
      <w:pPr>
        <w:spacing w:before="60" w:after="60" w:line="240" w:lineRule="auto"/>
        <w:rPr>
          <w:rStyle w:val="eop"/>
          <w:rFonts w:ascii="Roboto" w:hAnsi="Roboto"/>
          <w:b/>
          <w:bCs/>
          <w:sz w:val="18"/>
          <w:szCs w:val="18"/>
        </w:rPr>
      </w:pPr>
      <w:r w:rsidRPr="005D3C78">
        <w:rPr>
          <w:rFonts w:ascii="Roboto" w:hAnsi="Roboto"/>
          <w:sz w:val="18"/>
          <w:szCs w:val="18"/>
        </w:rPr>
        <w:t xml:space="preserve">This sequence of learning promotes the development of students’ proficiency in mathematics, providing opportunities to develop the conceptual understanding and reasoning necessary to engage in mathematical problem-solving and investigation. </w:t>
      </w:r>
    </w:p>
    <w:p w14:paraId="2628E8A6" w14:textId="77777777" w:rsidR="00E755D1" w:rsidRPr="005D3C78" w:rsidRDefault="00E755D1" w:rsidP="00E755D1">
      <w:pPr>
        <w:spacing w:before="60" w:after="60" w:line="240" w:lineRule="auto"/>
        <w:rPr>
          <w:rStyle w:val="eop"/>
          <w:rFonts w:ascii="Roboto" w:hAnsi="Roboto"/>
          <w:b/>
          <w:sz w:val="18"/>
          <w:szCs w:val="18"/>
        </w:rPr>
      </w:pPr>
      <w:r w:rsidRPr="005D3C78">
        <w:rPr>
          <w:rStyle w:val="eop"/>
          <w:rFonts w:ascii="Roboto" w:hAnsi="Roboto"/>
          <w:b/>
          <w:bCs/>
          <w:sz w:val="18"/>
          <w:szCs w:val="18"/>
        </w:rPr>
        <w:t>Why have these content descriptions been grouped together?</w:t>
      </w:r>
    </w:p>
    <w:p w14:paraId="0A71ED9E" w14:textId="77777777" w:rsidR="00E755D1" w:rsidRPr="005D3C78" w:rsidRDefault="00E755D1" w:rsidP="00E755D1">
      <w:pPr>
        <w:pStyle w:val="Default"/>
        <w:spacing w:before="60" w:after="60"/>
        <w:rPr>
          <w:rFonts w:ascii="Roboto" w:hAnsi="Roboto"/>
          <w:sz w:val="18"/>
          <w:szCs w:val="18"/>
        </w:rPr>
      </w:pPr>
      <w:r w:rsidRPr="005D3C78">
        <w:rPr>
          <w:rFonts w:ascii="Roboto" w:hAnsi="Roboto"/>
          <w:sz w:val="18"/>
          <w:szCs w:val="18"/>
        </w:rPr>
        <w:t xml:space="preserve">This grouping provides the connection between theoretical and experimental probability, using the benefits of computer-based simulations to enact multiple trials of chance experiments. The </w:t>
      </w:r>
      <w:r w:rsidRPr="005D3C78">
        <w:rPr>
          <w:rFonts w:ascii="Roboto" w:hAnsi="Roboto"/>
          <w:i/>
          <w:iCs/>
          <w:sz w:val="18"/>
          <w:szCs w:val="18"/>
        </w:rPr>
        <w:t>Number</w:t>
      </w:r>
      <w:r w:rsidRPr="005D3C78">
        <w:rPr>
          <w:rFonts w:ascii="Roboto" w:hAnsi="Roboto"/>
          <w:sz w:val="18"/>
          <w:szCs w:val="18"/>
        </w:rPr>
        <w:t xml:space="preserve"> and </w:t>
      </w:r>
      <w:r w:rsidRPr="005D3C78">
        <w:rPr>
          <w:rFonts w:ascii="Roboto" w:hAnsi="Roboto"/>
          <w:i/>
          <w:iCs/>
          <w:sz w:val="18"/>
          <w:szCs w:val="18"/>
        </w:rPr>
        <w:t>Measurement</w:t>
      </w:r>
      <w:r w:rsidRPr="005D3C78">
        <w:rPr>
          <w:rFonts w:ascii="Roboto" w:hAnsi="Roboto"/>
          <w:sz w:val="18"/>
          <w:szCs w:val="18"/>
        </w:rPr>
        <w:t xml:space="preserve"> content is included, given the context of conditional probability and the use of repeated chance experiments and simulations.</w:t>
      </w:r>
    </w:p>
    <w:p w14:paraId="4FB57A8C" w14:textId="77777777" w:rsidR="00E755D1" w:rsidRPr="005D3C78" w:rsidRDefault="00E755D1" w:rsidP="00E755D1">
      <w:pPr>
        <w:spacing w:before="60" w:after="60" w:line="240" w:lineRule="auto"/>
        <w:rPr>
          <w:rFonts w:ascii="Roboto" w:hAnsi="Roboto"/>
          <w:b/>
          <w:bCs/>
          <w:sz w:val="18"/>
          <w:szCs w:val="18"/>
        </w:rPr>
      </w:pPr>
      <w:r w:rsidRPr="005D3C78">
        <w:rPr>
          <w:rStyle w:val="eop"/>
          <w:rFonts w:ascii="Roboto" w:hAnsi="Roboto"/>
          <w:b/>
          <w:bCs/>
          <w:sz w:val="18"/>
          <w:szCs w:val="18"/>
        </w:rPr>
        <w:t>Why the focus on t</w:t>
      </w:r>
      <w:r w:rsidRPr="005D3C78">
        <w:rPr>
          <w:rFonts w:ascii="Roboto" w:hAnsi="Roboto"/>
          <w:b/>
          <w:bCs/>
          <w:sz w:val="18"/>
          <w:szCs w:val="18"/>
        </w:rPr>
        <w:t>hinking critically about statistics in the media?</w:t>
      </w:r>
    </w:p>
    <w:p w14:paraId="002B36E3" w14:textId="77777777" w:rsidR="00E755D1" w:rsidRPr="005D3C78" w:rsidRDefault="00E755D1" w:rsidP="00E755D1">
      <w:pPr>
        <w:spacing w:before="60" w:after="60" w:line="240" w:lineRule="auto"/>
        <w:rPr>
          <w:rStyle w:val="eop"/>
          <w:rFonts w:ascii="Roboto" w:hAnsi="Roboto"/>
          <w:b/>
          <w:bCs/>
          <w:sz w:val="18"/>
          <w:szCs w:val="18"/>
        </w:rPr>
      </w:pPr>
      <w:r w:rsidRPr="005D3C78">
        <w:rPr>
          <w:rFonts w:ascii="Roboto" w:hAnsi="Roboto"/>
          <w:sz w:val="18"/>
          <w:szCs w:val="18"/>
        </w:rPr>
        <w:t xml:space="preserve">In this sequence of learning, and by Year 10, students are consolidating their proficiency with </w:t>
      </w:r>
      <w:r w:rsidRPr="005D3C78">
        <w:rPr>
          <w:rFonts w:ascii="Roboto" w:hAnsi="Roboto"/>
          <w:i/>
          <w:iCs/>
          <w:sz w:val="18"/>
          <w:szCs w:val="18"/>
        </w:rPr>
        <w:t xml:space="preserve">Statistics. </w:t>
      </w:r>
      <w:r w:rsidRPr="005D3C78">
        <w:rPr>
          <w:rFonts w:ascii="Roboto" w:hAnsi="Roboto"/>
          <w:sz w:val="18"/>
          <w:szCs w:val="18"/>
        </w:rPr>
        <w:t xml:space="preserve">This includes developing their stochastic reasoning skills and enabling them to think critically about the claims, inferences and conclusions expressed in statical reports and the media. This is an essential skill, given the data-informed society in which we live. </w:t>
      </w:r>
    </w:p>
    <w:p w14:paraId="14E556C5" w14:textId="77777777" w:rsidR="00E755D1" w:rsidRPr="005D3C78" w:rsidRDefault="00E755D1" w:rsidP="00E755D1">
      <w:pPr>
        <w:spacing w:before="60" w:after="60" w:line="240" w:lineRule="auto"/>
        <w:rPr>
          <w:rStyle w:val="eop"/>
          <w:rFonts w:ascii="Roboto" w:hAnsi="Roboto"/>
          <w:b/>
          <w:sz w:val="18"/>
          <w:szCs w:val="18"/>
        </w:rPr>
      </w:pPr>
      <w:r w:rsidRPr="005D3C78">
        <w:rPr>
          <w:rStyle w:val="eop"/>
          <w:rFonts w:ascii="Roboto" w:hAnsi="Roboto"/>
          <w:b/>
          <w:bCs/>
          <w:sz w:val="18"/>
          <w:szCs w:val="18"/>
        </w:rPr>
        <w:lastRenderedPageBreak/>
        <w:t>Why have these content descriptions been grouped together?</w:t>
      </w:r>
    </w:p>
    <w:p w14:paraId="3D3E6ECD" w14:textId="77777777" w:rsidR="00E755D1" w:rsidRPr="005D3C78" w:rsidRDefault="00E755D1" w:rsidP="00E755D1">
      <w:pPr>
        <w:pStyle w:val="Default"/>
        <w:spacing w:before="60" w:after="60"/>
        <w:rPr>
          <w:rFonts w:ascii="Roboto" w:hAnsi="Roboto"/>
          <w:sz w:val="18"/>
          <w:szCs w:val="18"/>
        </w:rPr>
      </w:pPr>
      <w:r w:rsidRPr="005D3C78">
        <w:rPr>
          <w:rFonts w:ascii="Roboto" w:hAnsi="Roboto"/>
          <w:sz w:val="18"/>
          <w:szCs w:val="18"/>
        </w:rPr>
        <w:t xml:space="preserve">Grouping this content together from </w:t>
      </w:r>
      <w:r w:rsidRPr="005D3C78">
        <w:rPr>
          <w:rFonts w:ascii="Roboto" w:hAnsi="Roboto"/>
          <w:i/>
          <w:iCs/>
          <w:sz w:val="18"/>
          <w:szCs w:val="18"/>
        </w:rPr>
        <w:t xml:space="preserve">Measurement </w:t>
      </w:r>
      <w:r w:rsidRPr="005D3C78">
        <w:rPr>
          <w:rFonts w:ascii="Roboto" w:hAnsi="Roboto"/>
          <w:sz w:val="18"/>
          <w:szCs w:val="18"/>
        </w:rPr>
        <w:t xml:space="preserve">and </w:t>
      </w:r>
      <w:r w:rsidRPr="005D3C78">
        <w:rPr>
          <w:rFonts w:ascii="Roboto" w:hAnsi="Roboto"/>
          <w:i/>
          <w:iCs/>
          <w:sz w:val="18"/>
          <w:szCs w:val="18"/>
        </w:rPr>
        <w:t xml:space="preserve">Statistics </w:t>
      </w:r>
      <w:r w:rsidRPr="005D3C78">
        <w:rPr>
          <w:rFonts w:ascii="Roboto" w:hAnsi="Roboto"/>
          <w:sz w:val="18"/>
          <w:szCs w:val="18"/>
        </w:rPr>
        <w:t xml:space="preserve">provides learning opportunities to connect students’ proficiency with content across the strands. Students recognise how interconnected the application of mathematics is to real-world situations.  Connecting their understanding of a logarithmic scale to data representations that have used a logarithmic scale, rather than a linear scale, can deepen their understanding of both the </w:t>
      </w:r>
      <w:r w:rsidRPr="005D3C78">
        <w:rPr>
          <w:rFonts w:ascii="Roboto" w:hAnsi="Roboto"/>
          <w:i/>
          <w:iCs/>
          <w:sz w:val="18"/>
          <w:szCs w:val="18"/>
        </w:rPr>
        <w:t xml:space="preserve">Measurement </w:t>
      </w:r>
      <w:r w:rsidRPr="005D3C78">
        <w:rPr>
          <w:rFonts w:ascii="Roboto" w:hAnsi="Roboto"/>
          <w:sz w:val="18"/>
          <w:szCs w:val="18"/>
        </w:rPr>
        <w:t>and S</w:t>
      </w:r>
      <w:r w:rsidRPr="005D3C78">
        <w:rPr>
          <w:rFonts w:ascii="Roboto" w:hAnsi="Roboto"/>
          <w:i/>
          <w:iCs/>
          <w:sz w:val="18"/>
          <w:szCs w:val="18"/>
        </w:rPr>
        <w:t>tatistics</w:t>
      </w:r>
      <w:r w:rsidRPr="005D3C78">
        <w:rPr>
          <w:rFonts w:ascii="Roboto" w:hAnsi="Roboto"/>
          <w:sz w:val="18"/>
          <w:szCs w:val="18"/>
        </w:rPr>
        <w:t xml:space="preserve"> content.</w:t>
      </w:r>
    </w:p>
    <w:p w14:paraId="2F13B68E" w14:textId="77777777" w:rsidR="00E755D1" w:rsidRDefault="00E755D1" w:rsidP="00E96B22">
      <w:pPr>
        <w:spacing w:after="0"/>
        <w:rPr>
          <w:rFonts w:ascii="Roboto" w:hAnsi="Roboto"/>
          <w:b/>
          <w:bCs/>
          <w:sz w:val="18"/>
          <w:szCs w:val="18"/>
          <w:lang w:val="en-US"/>
        </w:rPr>
      </w:pPr>
    </w:p>
    <w:p w14:paraId="020DBEC5" w14:textId="6021F017" w:rsidR="00852C7B" w:rsidRPr="00E755D1" w:rsidRDefault="008C383F" w:rsidP="00E755D1">
      <w:pPr>
        <w:spacing w:after="0"/>
        <w:rPr>
          <w:rFonts w:ascii="Roboto" w:hAnsi="Roboto"/>
          <w:b/>
          <w:sz w:val="18"/>
          <w:szCs w:val="18"/>
          <w:lang w:val="en-US"/>
        </w:rPr>
      </w:pPr>
      <w:r w:rsidRPr="00D32C07">
        <w:rPr>
          <w:rFonts w:ascii="Roboto" w:hAnsi="Roboto"/>
          <w:b/>
          <w:bCs/>
          <w:sz w:val="18"/>
          <w:szCs w:val="18"/>
        </w:rPr>
        <w:t>Term 4</w:t>
      </w:r>
      <w:r w:rsidRPr="00DF05E4">
        <w:rPr>
          <w:rFonts w:ascii="Roboto" w:hAnsi="Roboto"/>
          <w:sz w:val="18"/>
          <w:szCs w:val="18"/>
        </w:rPr>
        <w:t>.</w:t>
      </w:r>
    </w:p>
    <w:p w14:paraId="49C0570B" w14:textId="77777777" w:rsidR="003938D7" w:rsidRPr="005D3C78" w:rsidRDefault="003938D7" w:rsidP="00E65874">
      <w:pPr>
        <w:spacing w:before="60" w:after="60" w:line="240" w:lineRule="auto"/>
        <w:rPr>
          <w:rStyle w:val="normaltextrun"/>
          <w:rFonts w:ascii="Roboto" w:hAnsi="Roboto" w:cs="Roboto Slab SemiBold"/>
          <w:b/>
          <w:bCs/>
          <w:sz w:val="18"/>
          <w:szCs w:val="18"/>
        </w:rPr>
      </w:pPr>
      <w:r w:rsidRPr="005D3C78">
        <w:rPr>
          <w:rStyle w:val="eop"/>
          <w:rFonts w:ascii="Roboto" w:hAnsi="Roboto"/>
          <w:b/>
          <w:bCs/>
          <w:sz w:val="18"/>
          <w:szCs w:val="18"/>
        </w:rPr>
        <w:t>Why the focus on s</w:t>
      </w:r>
      <w:r w:rsidRPr="005D3C78">
        <w:rPr>
          <w:rStyle w:val="normaltextrun"/>
          <w:rFonts w:ascii="Roboto" w:hAnsi="Roboto" w:cs="Roboto Slab SemiBold"/>
          <w:b/>
          <w:bCs/>
          <w:sz w:val="18"/>
          <w:szCs w:val="18"/>
        </w:rPr>
        <w:t>tatistical investigation involving bivariate data?</w:t>
      </w:r>
    </w:p>
    <w:p w14:paraId="72D81164" w14:textId="77777777" w:rsidR="003938D7" w:rsidRPr="005D3C78" w:rsidRDefault="003938D7" w:rsidP="00E65874">
      <w:pPr>
        <w:spacing w:before="60" w:after="60" w:line="240" w:lineRule="auto"/>
        <w:rPr>
          <w:rStyle w:val="eop"/>
          <w:rFonts w:ascii="Roboto" w:hAnsi="Roboto"/>
          <w:b/>
          <w:bCs/>
          <w:sz w:val="18"/>
          <w:szCs w:val="18"/>
        </w:rPr>
      </w:pPr>
      <w:r w:rsidRPr="005D3C78">
        <w:rPr>
          <w:rFonts w:ascii="Roboto" w:hAnsi="Roboto"/>
          <w:sz w:val="18"/>
          <w:szCs w:val="18"/>
        </w:rPr>
        <w:t xml:space="preserve">In this sequence of learning, students are formally learning to explore bivariate data. Students will be drawing on their prior learning in </w:t>
      </w:r>
      <w:r w:rsidRPr="005D3C78">
        <w:rPr>
          <w:rFonts w:ascii="Roboto" w:hAnsi="Roboto"/>
          <w:i/>
          <w:iCs/>
          <w:sz w:val="18"/>
          <w:szCs w:val="18"/>
        </w:rPr>
        <w:t>Statistics</w:t>
      </w:r>
      <w:r w:rsidRPr="005D3C78">
        <w:rPr>
          <w:rFonts w:ascii="Roboto" w:hAnsi="Roboto"/>
          <w:sz w:val="18"/>
          <w:szCs w:val="18"/>
        </w:rPr>
        <w:t xml:space="preserve"> as they learn to analyse bivariate data and critique claims made in the media relating to correlation and causation. </w:t>
      </w:r>
    </w:p>
    <w:p w14:paraId="662025B5" w14:textId="77777777" w:rsidR="003938D7" w:rsidRPr="005D3C78" w:rsidRDefault="003938D7" w:rsidP="00E65874">
      <w:pPr>
        <w:spacing w:before="60" w:after="60" w:line="240" w:lineRule="auto"/>
        <w:rPr>
          <w:rStyle w:val="eop"/>
          <w:rFonts w:ascii="Roboto" w:hAnsi="Roboto"/>
          <w:b/>
          <w:sz w:val="18"/>
          <w:szCs w:val="18"/>
        </w:rPr>
      </w:pPr>
      <w:r w:rsidRPr="005D3C78">
        <w:rPr>
          <w:rStyle w:val="eop"/>
          <w:rFonts w:ascii="Roboto" w:hAnsi="Roboto"/>
          <w:b/>
          <w:bCs/>
          <w:sz w:val="18"/>
          <w:szCs w:val="18"/>
        </w:rPr>
        <w:t>Why have these content descriptions been grouped together?</w:t>
      </w:r>
    </w:p>
    <w:p w14:paraId="7A537EAC" w14:textId="77777777" w:rsidR="003938D7" w:rsidRPr="005D3C78" w:rsidRDefault="003938D7" w:rsidP="00E65874">
      <w:pPr>
        <w:pStyle w:val="Default"/>
        <w:rPr>
          <w:rFonts w:ascii="Roboto" w:hAnsi="Roboto"/>
          <w:sz w:val="18"/>
          <w:szCs w:val="18"/>
        </w:rPr>
      </w:pPr>
      <w:r w:rsidRPr="005D3C78">
        <w:rPr>
          <w:rFonts w:ascii="Roboto" w:hAnsi="Roboto"/>
          <w:sz w:val="18"/>
          <w:szCs w:val="18"/>
        </w:rPr>
        <w:t>Bringing this content together enables the conceptual understanding of the differences between data drawn from categorical variables and those drawn from numerical variables in terms of bivariate data analysis. It also provides an opportunity to engage with real-world representations of bivariate data in reports or in the media, further developing students’ stochastic reasoning skills.</w:t>
      </w:r>
    </w:p>
    <w:p w14:paraId="11570885" w14:textId="77777777" w:rsidR="001531CB" w:rsidRPr="005D3C78" w:rsidRDefault="001531CB" w:rsidP="00E65874">
      <w:pPr>
        <w:spacing w:before="60" w:after="60" w:line="240" w:lineRule="auto"/>
        <w:rPr>
          <w:rFonts w:ascii="Roboto" w:hAnsi="Roboto"/>
          <w:b/>
          <w:bCs/>
          <w:sz w:val="18"/>
          <w:szCs w:val="18"/>
        </w:rPr>
      </w:pPr>
      <w:r w:rsidRPr="005D3C78">
        <w:rPr>
          <w:rStyle w:val="eop"/>
          <w:rFonts w:ascii="Roboto" w:hAnsi="Roboto"/>
          <w:b/>
          <w:bCs/>
          <w:sz w:val="18"/>
          <w:szCs w:val="18"/>
        </w:rPr>
        <w:t>Why the focus on m</w:t>
      </w:r>
      <w:r w:rsidRPr="005D3C78">
        <w:rPr>
          <w:rFonts w:ascii="Roboto" w:hAnsi="Roboto"/>
          <w:b/>
          <w:bCs/>
          <w:sz w:val="18"/>
          <w:szCs w:val="18"/>
        </w:rPr>
        <w:t>odelling with functions in a real-world context?</w:t>
      </w:r>
    </w:p>
    <w:p w14:paraId="52EE964E" w14:textId="77777777" w:rsidR="001531CB" w:rsidRPr="005D3C78" w:rsidRDefault="001531CB" w:rsidP="00E65874">
      <w:pPr>
        <w:spacing w:before="60" w:after="60" w:line="240" w:lineRule="auto"/>
        <w:rPr>
          <w:rStyle w:val="eop"/>
          <w:rFonts w:ascii="Roboto" w:hAnsi="Roboto"/>
          <w:sz w:val="18"/>
          <w:szCs w:val="18"/>
        </w:rPr>
      </w:pPr>
      <w:r w:rsidRPr="005D3C78">
        <w:rPr>
          <w:rStyle w:val="eop"/>
          <w:rFonts w:ascii="Roboto" w:hAnsi="Roboto"/>
          <w:sz w:val="18"/>
          <w:szCs w:val="18"/>
        </w:rPr>
        <w:t>This sequence of learning promotes the importance of developing students' proficiency in mathematics. The connections between content knowledge and application are strengthened through the opportunity to model real-world problems, applying their proficiency with functions and relations.</w:t>
      </w:r>
    </w:p>
    <w:p w14:paraId="00038E62" w14:textId="77777777" w:rsidR="005D3C78" w:rsidRPr="005D3C78" w:rsidRDefault="005D3C78" w:rsidP="00E65874">
      <w:pPr>
        <w:spacing w:before="60" w:after="60" w:line="240" w:lineRule="auto"/>
        <w:rPr>
          <w:rFonts w:ascii="Roboto" w:hAnsi="Roboto"/>
          <w:b/>
          <w:bCs/>
          <w:sz w:val="18"/>
          <w:szCs w:val="18"/>
        </w:rPr>
      </w:pPr>
      <w:r w:rsidRPr="005D3C78">
        <w:rPr>
          <w:rStyle w:val="eop"/>
          <w:rFonts w:ascii="Roboto" w:hAnsi="Roboto"/>
          <w:b/>
          <w:bCs/>
          <w:sz w:val="18"/>
          <w:szCs w:val="18"/>
        </w:rPr>
        <w:t xml:space="preserve">Why the focus on </w:t>
      </w:r>
      <w:r w:rsidRPr="005D3C78">
        <w:rPr>
          <w:rFonts w:ascii="Roboto" w:hAnsi="Roboto"/>
          <w:b/>
          <w:bCs/>
          <w:sz w:val="18"/>
          <w:szCs w:val="18"/>
        </w:rPr>
        <w:t>Introduction to networks and graph theory?</w:t>
      </w:r>
    </w:p>
    <w:p w14:paraId="7409D092" w14:textId="5DED292D" w:rsidR="001531CB" w:rsidRPr="00E755D1" w:rsidRDefault="005D3C78" w:rsidP="00E755D1">
      <w:pPr>
        <w:spacing w:before="60" w:after="60" w:line="240" w:lineRule="auto"/>
        <w:rPr>
          <w:rFonts w:ascii="Roboto" w:hAnsi="Roboto"/>
          <w:sz w:val="18"/>
          <w:szCs w:val="18"/>
        </w:rPr>
      </w:pPr>
      <w:r w:rsidRPr="005D3C78">
        <w:rPr>
          <w:rStyle w:val="eop"/>
          <w:rFonts w:ascii="Roboto" w:hAnsi="Roboto"/>
          <w:sz w:val="18"/>
          <w:szCs w:val="18"/>
        </w:rPr>
        <w:t>Graph theory and networks are powerful tools to support the analysis and optimisation of complex systems. This content provides opportunity to develop students critical thinking and problem-solving skills and disposition towards mathematics through real-world applications. The positioning of this content enables meaningful integration with other learning areas such as Science, HASS and Technologies. It also provides students with the foundational understanding necessary to make decisions about future pathways in Mathematics, sparking interest in STEM fields.</w:t>
      </w:r>
    </w:p>
    <w:p w14:paraId="69198613" w14:textId="77777777" w:rsidR="00AD0160" w:rsidRDefault="00AD0160" w:rsidP="00E755D1">
      <w:pPr>
        <w:spacing w:line="240" w:lineRule="auto"/>
        <w:rPr>
          <w:rFonts w:ascii="Roboto" w:hAnsi="Roboto"/>
          <w:b/>
          <w:bCs/>
          <w:sz w:val="18"/>
          <w:szCs w:val="18"/>
        </w:rPr>
      </w:pPr>
    </w:p>
    <w:p w14:paraId="482CAF21" w14:textId="06A4533A" w:rsidR="001531CB" w:rsidRPr="00852C7B" w:rsidRDefault="00E755D1" w:rsidP="00E755D1">
      <w:pPr>
        <w:spacing w:line="240" w:lineRule="auto"/>
      </w:pPr>
      <w:r w:rsidRPr="00DF05E4">
        <w:rPr>
          <w:rFonts w:ascii="Roboto" w:hAnsi="Roboto"/>
          <w:b/>
          <w:bCs/>
          <w:sz w:val="18"/>
          <w:szCs w:val="18"/>
        </w:rPr>
        <w:t>Note:</w:t>
      </w:r>
      <w:r w:rsidRPr="00DF05E4">
        <w:rPr>
          <w:rFonts w:ascii="Roboto" w:hAnsi="Roboto"/>
          <w:sz w:val="18"/>
          <w:szCs w:val="18"/>
        </w:rPr>
        <w:t xml:space="preserve"> To build automaticity and retain fluency in key mathematical concepts, students should be given ongoing opportunities to consolidate their understanding of mathematical content and strengthen their mathematical thinking, reasoning and problem-solving skills by engaging in rich tasks throughout the year that integrate previously learned content in meaningful ways</w:t>
      </w:r>
    </w:p>
    <w:sectPr w:rsidR="001531CB" w:rsidRPr="00852C7B" w:rsidSect="00952FB7">
      <w:headerReference w:type="even" r:id="rId32"/>
      <w:headerReference w:type="default" r:id="rId33"/>
      <w:footerReference w:type="default" r:id="rId34"/>
      <w:headerReference w:type="first" r:id="rId35"/>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B051" w14:textId="77777777" w:rsidR="00A46D60" w:rsidRDefault="00A46D60" w:rsidP="006F7708">
      <w:pPr>
        <w:spacing w:after="0" w:line="240" w:lineRule="auto"/>
      </w:pPr>
      <w:r>
        <w:separator/>
      </w:r>
    </w:p>
  </w:endnote>
  <w:endnote w:type="continuationSeparator" w:id="0">
    <w:p w14:paraId="11007063" w14:textId="77777777" w:rsidR="00A46D60" w:rsidRDefault="00A46D60" w:rsidP="006F7708">
      <w:pPr>
        <w:spacing w:after="0" w:line="240" w:lineRule="auto"/>
      </w:pPr>
      <w:r>
        <w:continuationSeparator/>
      </w:r>
    </w:p>
  </w:endnote>
  <w:endnote w:type="continuationNotice" w:id="1">
    <w:p w14:paraId="45AD7F09" w14:textId="77777777" w:rsidR="00A46D60" w:rsidRDefault="00A46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29C7" w14:textId="77777777" w:rsidR="00A46D60" w:rsidRDefault="00A46D60" w:rsidP="006F7708">
      <w:pPr>
        <w:spacing w:after="0" w:line="240" w:lineRule="auto"/>
      </w:pPr>
      <w:r>
        <w:separator/>
      </w:r>
    </w:p>
  </w:footnote>
  <w:footnote w:type="continuationSeparator" w:id="0">
    <w:p w14:paraId="6CDB7C1F" w14:textId="77777777" w:rsidR="00A46D60" w:rsidRDefault="00A46D60" w:rsidP="006F7708">
      <w:pPr>
        <w:spacing w:after="0" w:line="240" w:lineRule="auto"/>
      </w:pPr>
      <w:r>
        <w:continuationSeparator/>
      </w:r>
    </w:p>
  </w:footnote>
  <w:footnote w:type="continuationNotice" w:id="1">
    <w:p w14:paraId="13E08B42" w14:textId="77777777" w:rsidR="00A46D60" w:rsidRDefault="00A46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83B24"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6688"/>
    <w:rsid w:val="00067C52"/>
    <w:rsid w:val="00070117"/>
    <w:rsid w:val="00070C23"/>
    <w:rsid w:val="000739F7"/>
    <w:rsid w:val="00074403"/>
    <w:rsid w:val="00074A46"/>
    <w:rsid w:val="00074F24"/>
    <w:rsid w:val="000750A8"/>
    <w:rsid w:val="00076272"/>
    <w:rsid w:val="00082D28"/>
    <w:rsid w:val="00083ACE"/>
    <w:rsid w:val="00085E56"/>
    <w:rsid w:val="0008710E"/>
    <w:rsid w:val="000871B2"/>
    <w:rsid w:val="00094FC0"/>
    <w:rsid w:val="000A11BE"/>
    <w:rsid w:val="000A1A0C"/>
    <w:rsid w:val="000A5CA0"/>
    <w:rsid w:val="000A6D09"/>
    <w:rsid w:val="000A6E9A"/>
    <w:rsid w:val="000B10FA"/>
    <w:rsid w:val="000B1686"/>
    <w:rsid w:val="000B2F61"/>
    <w:rsid w:val="000B3328"/>
    <w:rsid w:val="000B4306"/>
    <w:rsid w:val="000B7774"/>
    <w:rsid w:val="000B78BE"/>
    <w:rsid w:val="000C0A2C"/>
    <w:rsid w:val="000C6B70"/>
    <w:rsid w:val="000C754C"/>
    <w:rsid w:val="000D1C75"/>
    <w:rsid w:val="000D5B24"/>
    <w:rsid w:val="000D7D93"/>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31CB"/>
    <w:rsid w:val="0015573F"/>
    <w:rsid w:val="001603B5"/>
    <w:rsid w:val="00160426"/>
    <w:rsid w:val="00161A45"/>
    <w:rsid w:val="001621D5"/>
    <w:rsid w:val="001639DE"/>
    <w:rsid w:val="00164403"/>
    <w:rsid w:val="00164690"/>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1236"/>
    <w:rsid w:val="00203AB1"/>
    <w:rsid w:val="002059A1"/>
    <w:rsid w:val="002064D4"/>
    <w:rsid w:val="002147A9"/>
    <w:rsid w:val="002173E2"/>
    <w:rsid w:val="00223BF9"/>
    <w:rsid w:val="00224397"/>
    <w:rsid w:val="002252FC"/>
    <w:rsid w:val="00231360"/>
    <w:rsid w:val="00236708"/>
    <w:rsid w:val="00244165"/>
    <w:rsid w:val="002444F5"/>
    <w:rsid w:val="0024657A"/>
    <w:rsid w:val="00247250"/>
    <w:rsid w:val="002478C5"/>
    <w:rsid w:val="0025276D"/>
    <w:rsid w:val="00252A8B"/>
    <w:rsid w:val="00253B99"/>
    <w:rsid w:val="00255995"/>
    <w:rsid w:val="002705A4"/>
    <w:rsid w:val="00270A57"/>
    <w:rsid w:val="00273826"/>
    <w:rsid w:val="00273ACE"/>
    <w:rsid w:val="00275324"/>
    <w:rsid w:val="002810EB"/>
    <w:rsid w:val="0028172A"/>
    <w:rsid w:val="002825B4"/>
    <w:rsid w:val="002848D8"/>
    <w:rsid w:val="002910C8"/>
    <w:rsid w:val="00295A7C"/>
    <w:rsid w:val="00295C4D"/>
    <w:rsid w:val="002A593E"/>
    <w:rsid w:val="002A5D4D"/>
    <w:rsid w:val="002A6182"/>
    <w:rsid w:val="002A6889"/>
    <w:rsid w:val="002B1922"/>
    <w:rsid w:val="002B3CCB"/>
    <w:rsid w:val="002B555A"/>
    <w:rsid w:val="002B7AA3"/>
    <w:rsid w:val="002C027C"/>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24D2F"/>
    <w:rsid w:val="00330803"/>
    <w:rsid w:val="003322D9"/>
    <w:rsid w:val="00332ADE"/>
    <w:rsid w:val="00333BB4"/>
    <w:rsid w:val="00333E50"/>
    <w:rsid w:val="00336165"/>
    <w:rsid w:val="003361C2"/>
    <w:rsid w:val="00337CCD"/>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38D7"/>
    <w:rsid w:val="003974FA"/>
    <w:rsid w:val="003A003D"/>
    <w:rsid w:val="003A2289"/>
    <w:rsid w:val="003A435B"/>
    <w:rsid w:val="003A4AC1"/>
    <w:rsid w:val="003A66AC"/>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64B95"/>
    <w:rsid w:val="00472068"/>
    <w:rsid w:val="004768C0"/>
    <w:rsid w:val="00482B23"/>
    <w:rsid w:val="00484455"/>
    <w:rsid w:val="00484A2F"/>
    <w:rsid w:val="00490DF8"/>
    <w:rsid w:val="00490E78"/>
    <w:rsid w:val="00490EF1"/>
    <w:rsid w:val="00491249"/>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CC1"/>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07BD"/>
    <w:rsid w:val="00573438"/>
    <w:rsid w:val="0057360F"/>
    <w:rsid w:val="00574750"/>
    <w:rsid w:val="00576D64"/>
    <w:rsid w:val="005800BF"/>
    <w:rsid w:val="005811F7"/>
    <w:rsid w:val="00587849"/>
    <w:rsid w:val="00587A4A"/>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5F1C"/>
    <w:rsid w:val="005D0663"/>
    <w:rsid w:val="005D3C78"/>
    <w:rsid w:val="005D4C94"/>
    <w:rsid w:val="005D62CF"/>
    <w:rsid w:val="005D7D6F"/>
    <w:rsid w:val="005E3DA7"/>
    <w:rsid w:val="005E59C4"/>
    <w:rsid w:val="005F542B"/>
    <w:rsid w:val="005F62C6"/>
    <w:rsid w:val="005F7E62"/>
    <w:rsid w:val="00604C8F"/>
    <w:rsid w:val="00605493"/>
    <w:rsid w:val="00607FA8"/>
    <w:rsid w:val="00612E6B"/>
    <w:rsid w:val="00615E55"/>
    <w:rsid w:val="00617D07"/>
    <w:rsid w:val="00624408"/>
    <w:rsid w:val="00627AD8"/>
    <w:rsid w:val="00634A19"/>
    <w:rsid w:val="00635093"/>
    <w:rsid w:val="00640B5C"/>
    <w:rsid w:val="00641839"/>
    <w:rsid w:val="006419F8"/>
    <w:rsid w:val="00646339"/>
    <w:rsid w:val="0064756C"/>
    <w:rsid w:val="0065181C"/>
    <w:rsid w:val="00652223"/>
    <w:rsid w:val="00655A43"/>
    <w:rsid w:val="006576D0"/>
    <w:rsid w:val="00663EEF"/>
    <w:rsid w:val="006668F6"/>
    <w:rsid w:val="00667439"/>
    <w:rsid w:val="00670112"/>
    <w:rsid w:val="006703DA"/>
    <w:rsid w:val="00670E60"/>
    <w:rsid w:val="00673839"/>
    <w:rsid w:val="006779B9"/>
    <w:rsid w:val="0068436A"/>
    <w:rsid w:val="00684D4D"/>
    <w:rsid w:val="00692090"/>
    <w:rsid w:val="00694810"/>
    <w:rsid w:val="006959E2"/>
    <w:rsid w:val="006A1049"/>
    <w:rsid w:val="006A20BF"/>
    <w:rsid w:val="006A3B46"/>
    <w:rsid w:val="006A498E"/>
    <w:rsid w:val="006A560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2B59"/>
    <w:rsid w:val="00757E2D"/>
    <w:rsid w:val="00760197"/>
    <w:rsid w:val="00760471"/>
    <w:rsid w:val="007703DC"/>
    <w:rsid w:val="007715C1"/>
    <w:rsid w:val="00780779"/>
    <w:rsid w:val="00782001"/>
    <w:rsid w:val="007868DF"/>
    <w:rsid w:val="0078700F"/>
    <w:rsid w:val="00787DEF"/>
    <w:rsid w:val="0079328D"/>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04D84"/>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16DD"/>
    <w:rsid w:val="00852C7B"/>
    <w:rsid w:val="008579CB"/>
    <w:rsid w:val="00861389"/>
    <w:rsid w:val="00861B34"/>
    <w:rsid w:val="0086520B"/>
    <w:rsid w:val="00871844"/>
    <w:rsid w:val="00872F79"/>
    <w:rsid w:val="008734CC"/>
    <w:rsid w:val="00873B19"/>
    <w:rsid w:val="008742DB"/>
    <w:rsid w:val="00874798"/>
    <w:rsid w:val="00874F22"/>
    <w:rsid w:val="0087655D"/>
    <w:rsid w:val="008777B7"/>
    <w:rsid w:val="0088077E"/>
    <w:rsid w:val="0088359F"/>
    <w:rsid w:val="00886DEA"/>
    <w:rsid w:val="008963D0"/>
    <w:rsid w:val="008A200A"/>
    <w:rsid w:val="008B728B"/>
    <w:rsid w:val="008B7A32"/>
    <w:rsid w:val="008C1157"/>
    <w:rsid w:val="008C383F"/>
    <w:rsid w:val="008C6BCA"/>
    <w:rsid w:val="008D00D5"/>
    <w:rsid w:val="008D3830"/>
    <w:rsid w:val="008D6123"/>
    <w:rsid w:val="008E012C"/>
    <w:rsid w:val="008E12E2"/>
    <w:rsid w:val="008E2316"/>
    <w:rsid w:val="008E5E82"/>
    <w:rsid w:val="008F348E"/>
    <w:rsid w:val="009039F6"/>
    <w:rsid w:val="00912ED7"/>
    <w:rsid w:val="00915574"/>
    <w:rsid w:val="00921E4C"/>
    <w:rsid w:val="00923F7E"/>
    <w:rsid w:val="009241D8"/>
    <w:rsid w:val="00924439"/>
    <w:rsid w:val="0092770F"/>
    <w:rsid w:val="0093109D"/>
    <w:rsid w:val="00931D63"/>
    <w:rsid w:val="00943268"/>
    <w:rsid w:val="00943AEE"/>
    <w:rsid w:val="00943C57"/>
    <w:rsid w:val="00945E3F"/>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3B4"/>
    <w:rsid w:val="009B6696"/>
    <w:rsid w:val="009C120B"/>
    <w:rsid w:val="009C1EAE"/>
    <w:rsid w:val="009C201A"/>
    <w:rsid w:val="009C20F0"/>
    <w:rsid w:val="009C29E0"/>
    <w:rsid w:val="009C2D20"/>
    <w:rsid w:val="009C35C2"/>
    <w:rsid w:val="009C63C2"/>
    <w:rsid w:val="009C7A25"/>
    <w:rsid w:val="009D76C5"/>
    <w:rsid w:val="009D7A60"/>
    <w:rsid w:val="009E1DD2"/>
    <w:rsid w:val="009E609F"/>
    <w:rsid w:val="009E75B8"/>
    <w:rsid w:val="009E79F6"/>
    <w:rsid w:val="009F3143"/>
    <w:rsid w:val="009F551E"/>
    <w:rsid w:val="009F747D"/>
    <w:rsid w:val="009F769D"/>
    <w:rsid w:val="00A001BE"/>
    <w:rsid w:val="00A02244"/>
    <w:rsid w:val="00A06E15"/>
    <w:rsid w:val="00A11F34"/>
    <w:rsid w:val="00A16AC1"/>
    <w:rsid w:val="00A20A7D"/>
    <w:rsid w:val="00A21EB0"/>
    <w:rsid w:val="00A269B8"/>
    <w:rsid w:val="00A357EA"/>
    <w:rsid w:val="00A42661"/>
    <w:rsid w:val="00A46D60"/>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0FDE"/>
    <w:rsid w:val="00AB4704"/>
    <w:rsid w:val="00AB5D0F"/>
    <w:rsid w:val="00AC07CE"/>
    <w:rsid w:val="00AC0DD1"/>
    <w:rsid w:val="00AC534F"/>
    <w:rsid w:val="00AD0160"/>
    <w:rsid w:val="00AD045C"/>
    <w:rsid w:val="00AD2B73"/>
    <w:rsid w:val="00AD3682"/>
    <w:rsid w:val="00AD3AA5"/>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09C"/>
    <w:rsid w:val="00B54934"/>
    <w:rsid w:val="00B579C7"/>
    <w:rsid w:val="00B57AC1"/>
    <w:rsid w:val="00B636FE"/>
    <w:rsid w:val="00B65AE9"/>
    <w:rsid w:val="00B73849"/>
    <w:rsid w:val="00B76588"/>
    <w:rsid w:val="00B76EAF"/>
    <w:rsid w:val="00B82D1C"/>
    <w:rsid w:val="00B909F1"/>
    <w:rsid w:val="00B92767"/>
    <w:rsid w:val="00BA76BC"/>
    <w:rsid w:val="00BB0E21"/>
    <w:rsid w:val="00BB16E3"/>
    <w:rsid w:val="00BB773A"/>
    <w:rsid w:val="00BB7915"/>
    <w:rsid w:val="00BC76DA"/>
    <w:rsid w:val="00BD58FB"/>
    <w:rsid w:val="00BD6603"/>
    <w:rsid w:val="00BD6657"/>
    <w:rsid w:val="00BE5EB4"/>
    <w:rsid w:val="00BE67F6"/>
    <w:rsid w:val="00BF37AE"/>
    <w:rsid w:val="00BF4515"/>
    <w:rsid w:val="00BF62F9"/>
    <w:rsid w:val="00BF6A87"/>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96F4F"/>
    <w:rsid w:val="00CA1DB5"/>
    <w:rsid w:val="00CA280C"/>
    <w:rsid w:val="00CB1F48"/>
    <w:rsid w:val="00CB65FA"/>
    <w:rsid w:val="00CB77BB"/>
    <w:rsid w:val="00CB7C62"/>
    <w:rsid w:val="00CB7CBF"/>
    <w:rsid w:val="00CC6907"/>
    <w:rsid w:val="00CD17A0"/>
    <w:rsid w:val="00CD4357"/>
    <w:rsid w:val="00CD7D22"/>
    <w:rsid w:val="00CE1152"/>
    <w:rsid w:val="00CE5282"/>
    <w:rsid w:val="00CE5D41"/>
    <w:rsid w:val="00CE64C7"/>
    <w:rsid w:val="00CF0C90"/>
    <w:rsid w:val="00CF195C"/>
    <w:rsid w:val="00D04208"/>
    <w:rsid w:val="00D04BD4"/>
    <w:rsid w:val="00D21B8B"/>
    <w:rsid w:val="00D226CA"/>
    <w:rsid w:val="00D25AF0"/>
    <w:rsid w:val="00D319EE"/>
    <w:rsid w:val="00D36931"/>
    <w:rsid w:val="00D36CA5"/>
    <w:rsid w:val="00D40163"/>
    <w:rsid w:val="00D44066"/>
    <w:rsid w:val="00D50290"/>
    <w:rsid w:val="00D52FF1"/>
    <w:rsid w:val="00D62631"/>
    <w:rsid w:val="00D704F8"/>
    <w:rsid w:val="00D72982"/>
    <w:rsid w:val="00D748AA"/>
    <w:rsid w:val="00D74BB8"/>
    <w:rsid w:val="00D82816"/>
    <w:rsid w:val="00D8369B"/>
    <w:rsid w:val="00D84EAE"/>
    <w:rsid w:val="00D8689A"/>
    <w:rsid w:val="00D900A8"/>
    <w:rsid w:val="00D90CDB"/>
    <w:rsid w:val="00D90E84"/>
    <w:rsid w:val="00D92D86"/>
    <w:rsid w:val="00DA0F00"/>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67B0"/>
    <w:rsid w:val="00E37274"/>
    <w:rsid w:val="00E40738"/>
    <w:rsid w:val="00E407F2"/>
    <w:rsid w:val="00E411F8"/>
    <w:rsid w:val="00E46FB9"/>
    <w:rsid w:val="00E53FD0"/>
    <w:rsid w:val="00E55D5C"/>
    <w:rsid w:val="00E57E4C"/>
    <w:rsid w:val="00E62EC4"/>
    <w:rsid w:val="00E63457"/>
    <w:rsid w:val="00E6586A"/>
    <w:rsid w:val="00E65874"/>
    <w:rsid w:val="00E70A97"/>
    <w:rsid w:val="00E744E7"/>
    <w:rsid w:val="00E755D1"/>
    <w:rsid w:val="00E8240C"/>
    <w:rsid w:val="00E833BD"/>
    <w:rsid w:val="00E900D1"/>
    <w:rsid w:val="00E91701"/>
    <w:rsid w:val="00E92565"/>
    <w:rsid w:val="00E9299A"/>
    <w:rsid w:val="00E934AF"/>
    <w:rsid w:val="00E94565"/>
    <w:rsid w:val="00E95BCC"/>
    <w:rsid w:val="00E96B22"/>
    <w:rsid w:val="00EA15C8"/>
    <w:rsid w:val="00EA207C"/>
    <w:rsid w:val="00EA2138"/>
    <w:rsid w:val="00EA6268"/>
    <w:rsid w:val="00EA6DA8"/>
    <w:rsid w:val="00EB1693"/>
    <w:rsid w:val="00EB2100"/>
    <w:rsid w:val="00EB22FC"/>
    <w:rsid w:val="00EB3582"/>
    <w:rsid w:val="00EB434A"/>
    <w:rsid w:val="00EC0CE7"/>
    <w:rsid w:val="00EC1592"/>
    <w:rsid w:val="00ED00C7"/>
    <w:rsid w:val="00ED11D8"/>
    <w:rsid w:val="00ED1486"/>
    <w:rsid w:val="00ED1A73"/>
    <w:rsid w:val="00ED704C"/>
    <w:rsid w:val="00EE0902"/>
    <w:rsid w:val="00EE1E25"/>
    <w:rsid w:val="00EE267D"/>
    <w:rsid w:val="00EE363C"/>
    <w:rsid w:val="00EE5D4E"/>
    <w:rsid w:val="00EF52DF"/>
    <w:rsid w:val="00EF5321"/>
    <w:rsid w:val="00F04C4D"/>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044C"/>
    <w:rsid w:val="00F62DF6"/>
    <w:rsid w:val="00F65DCF"/>
    <w:rsid w:val="00F734FF"/>
    <w:rsid w:val="00F7532F"/>
    <w:rsid w:val="00F75611"/>
    <w:rsid w:val="00F87033"/>
    <w:rsid w:val="00F94F0D"/>
    <w:rsid w:val="00F97E7C"/>
    <w:rsid w:val="00FA0A8A"/>
    <w:rsid w:val="00FA1E15"/>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7B"/>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10/content-description?subject-identifier=MATMATY10&amp;content-description-code=AC9M10A02&amp;detailed-content-descriptions=0&amp;hide-ccp=0&amp;hide-gc=0&amp;side-by-side=1&amp;strands-start-index=0&amp;view=quick" TargetMode="External"/><Relationship Id="rId18" Type="http://schemas.openxmlformats.org/officeDocument/2006/relationships/hyperlink" Target="https://v9.australiancurriculum.edu.au/f-10-curriculum/learning-areas/mathematics/year-7_year-10/content-description?subject-identifier=MATMATY10&amp;content-description-code=AC9M10M02&amp;detailed-content-descriptions=0&amp;hide-ccp=0&amp;hide-gc=0&amp;side-by-side=1&amp;strands-start-index=0&amp;view=quick" TargetMode="External"/><Relationship Id="rId26" Type="http://schemas.openxmlformats.org/officeDocument/2006/relationships/hyperlink" Target="https://v9.australiancurriculum.edu.au/f-10-curriculum/learning-areas/mathematics/year-7_year-10/content-description?subject-identifier=MATMATY10&amp;content-description-code=AC9M10ST02&amp;detailed-content-descriptions=0&amp;hide-ccp=0&amp;hide-gc=0&amp;side-by-side=1&amp;strands-start-index=0&amp;view=quick" TargetMode="External"/><Relationship Id="rId21" Type="http://schemas.openxmlformats.org/officeDocument/2006/relationships/hyperlink" Target="https://v9.australiancurriculum.edu.au/f-10-curriculum/learning-areas/mathematics/year-7_year-10/content-description?subject-identifier=MATMATY10&amp;content-description-code=AC9M10M05&amp;detailed-content-descriptions=0&amp;hide-ccp=0&amp;hide-gc=0&amp;side-by-side=1&amp;strands-start-index=0&amp;view=quic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10/content-description?subject-identifier=MATMATY10&amp;content-description-code=AC9M10A01&amp;detailed-content-descriptions=0&amp;hide-ccp=0&amp;hide-gc=0&amp;side-by-side=1&amp;strands-start-index=0&amp;view=quick" TargetMode="External"/><Relationship Id="rId17" Type="http://schemas.openxmlformats.org/officeDocument/2006/relationships/hyperlink" Target="https://v9.australiancurriculum.edu.au/f-10-curriculum/learning-areas/mathematics/year-7_year-10/content-description?subject-identifier=MATMATY10&amp;content-description-code=AC9M10M01&amp;detailed-content-descriptions=0&amp;hide-ccp=0&amp;hide-gc=0&amp;side-by-side=1&amp;strands-start-index=0&amp;view=quick" TargetMode="External"/><Relationship Id="rId25" Type="http://schemas.openxmlformats.org/officeDocument/2006/relationships/hyperlink" Target="https://v9.australiancurriculum.edu.au/f-10-curriculum/learning-areas/mathematics/year-7_year-10/content-description?subject-identifier=MATMATY10&amp;content-description-code=AC9M10ST01&amp;detailed-content-descriptions=0&amp;hide-ccp=0&amp;hide-gc=0&amp;side-by-side=1&amp;strands-start-index=0&amp;view=quic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10/content-description?subject-identifier=MATMATY10&amp;content-description-code=AC9M10A05&amp;detailed-content-descriptions=0&amp;hide-ccp=0&amp;hide-gc=0&amp;side-by-side=1&amp;strands-start-index=0&amp;view=quick" TargetMode="External"/><Relationship Id="rId20" Type="http://schemas.openxmlformats.org/officeDocument/2006/relationships/hyperlink" Target="https://v9.australiancurriculum.edu.au/f-10-curriculum/learning-areas/mathematics/year-7_year-10/content-description?subject-identifier=MATMATY10&amp;content-description-code=AC9M10M04&amp;detailed-content-descriptions=0&amp;hide-ccp=0&amp;hide-gc=0&amp;side-by-side=1&amp;strands-start-index=0&amp;view=quick" TargetMode="External"/><Relationship Id="rId29" Type="http://schemas.openxmlformats.org/officeDocument/2006/relationships/hyperlink" Target="https://v9.australiancurriculum.edu.au/f-10-curriculum/learning-areas/mathematics/year-7_year-10/content-description?subject-identifier=MATMATY10&amp;content-description-code=AC9M10ST05&amp;detailed-content-descriptions=0&amp;hide-ccp=0&amp;hide-gc=0&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10/content-description?subject-identifier=MATMATY10&amp;content-description-code=AC9M10N01&amp;detailed-content-descriptions=0&amp;hide-ccp=0&amp;hide-gc=0&amp;side-by-side=1&amp;strands-start-index=0&amp;view=quick" TargetMode="External"/><Relationship Id="rId24" Type="http://schemas.openxmlformats.org/officeDocument/2006/relationships/hyperlink" Target="https://v9.australiancurriculum.edu.au/f-10-curriculum/learning-areas/mathematics/year-7_year-10/content-description?subject-identifier=MATMATY10&amp;content-description-code=AC9M10SP03&amp;detailed-content-descriptions=0&amp;hide-ccp=0&amp;hide-gc=0&amp;side-by-side=1&amp;strands-start-index=0&amp;view=quick"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_year-10/content-description?subject-identifier=MATMATY10&amp;content-description-code=AC9M10A04&amp;detailed-content-descriptions=0&amp;hide-ccp=0&amp;hide-gc=0&amp;side-by-side=1&amp;strands-start-index=0&amp;view=quick" TargetMode="External"/><Relationship Id="rId23" Type="http://schemas.openxmlformats.org/officeDocument/2006/relationships/hyperlink" Target="https://v9.australiancurriculum.edu.au/f-10-curriculum/learning-areas/mathematics/year-7_year-10/content-description?subject-identifier=MATMATY10&amp;content-description-code=AC9M10SP02&amp;detailed-content-descriptions=0&amp;hide-ccp=0&amp;hide-gc=0&amp;side-by-side=1&amp;strands-start-index=0&amp;view=quick" TargetMode="External"/><Relationship Id="rId28" Type="http://schemas.openxmlformats.org/officeDocument/2006/relationships/hyperlink" Target="https://v9.australiancurriculum.edu.au/f-10-curriculum/learning-areas/mathematics/year-7_year-10/content-description?subject-identifier=MATMATY10&amp;content-description-code=AC9M10ST04&amp;detailed-content-descriptions=0&amp;hide-ccp=0&amp;hide-gc=0&amp;side-by-side=1&amp;strands-start-index=0&amp;view=quic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10/content-description?subject-identifier=MATMATY10&amp;content-description-code=AC9M10M03&amp;detailed-content-descriptions=0&amp;hide-ccp=0&amp;hide-gc=0&amp;side-by-side=1&amp;strands-start-index=0&amp;view=quick" TargetMode="External"/><Relationship Id="rId31" Type="http://schemas.openxmlformats.org/officeDocument/2006/relationships/hyperlink" Target="https://v9.australiancurriculum.edu.au/f-10-curriculum/learning-areas/mathematics/year-7_year-10/content-description?subject-identifier=MATMATY10&amp;content-description-code=AC9M10P02&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10/content-description?subject-identifier=MATMATY10&amp;content-description-code=AC9M10A03&amp;detailed-content-descriptions=0&amp;hide-ccp=0&amp;hide-gc=0&amp;side-by-side=1&amp;strands-start-index=0&amp;view=quick" TargetMode="External"/><Relationship Id="rId22" Type="http://schemas.openxmlformats.org/officeDocument/2006/relationships/hyperlink" Target="https://v9.australiancurriculum.edu.au/f-10-curriculum/learning-areas/mathematics/year-7_year-10/content-description?subject-identifier=MATMATY10&amp;content-description-code=AC9M10SP01&amp;detailed-content-descriptions=0&amp;hide-ccp=0&amp;hide-gc=0&amp;side-by-side=1&amp;strands-start-index=0&amp;view=quick" TargetMode="External"/><Relationship Id="rId27" Type="http://schemas.openxmlformats.org/officeDocument/2006/relationships/hyperlink" Target="https://v9.australiancurriculum.edu.au/f-10-curriculum/learning-areas/mathematics/year-7_year-10/content-description?subject-identifier=MATMATY10&amp;content-description-code=AC9M10ST03&amp;detailed-content-descriptions=0&amp;hide-ccp=0&amp;hide-gc=0&amp;side-by-side=1&amp;strands-start-index=0&amp;view=quick" TargetMode="External"/><Relationship Id="rId30" Type="http://schemas.openxmlformats.org/officeDocument/2006/relationships/hyperlink" Target="https://v9.australiancurriculum.edu.au/f-10-curriculum/learning-areas/mathematics/year-7_year-10/content-description?subject-identifier=MATMATY10&amp;content-description-code=AC9M10P01&amp;detailed-content-descriptions=0&amp;hide-ccp=0&amp;hide-gc=0&amp;side-by-side=1&amp;strands-start-index=0&amp;view=quick"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3507</Words>
  <Characters>19991</Characters>
  <Application>Microsoft Office Word</Application>
  <DocSecurity>0</DocSecurity>
  <Lines>166</Lines>
  <Paragraphs>46</Paragraphs>
  <ScaleCrop>false</ScaleCrop>
  <Company/>
  <LinksUpToDate>false</LinksUpToDate>
  <CharactersWithSpaces>23452</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4</cp:revision>
  <dcterms:created xsi:type="dcterms:W3CDTF">2026-06-17T07:01:00Z</dcterms:created>
  <dcterms:modified xsi:type="dcterms:W3CDTF">2026-06-18T01:43:00Z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